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53733B" w14:textId="1A173F53" w:rsidR="007266F7" w:rsidRDefault="00F578E3">
      <w:pPr>
        <w:spacing w:before="29"/>
        <w:ind w:right="818"/>
        <w:jc w:val="right"/>
        <w:rPr>
          <w:sz w:val="21"/>
        </w:rPr>
      </w:pPr>
      <w:r>
        <w:rPr>
          <w:w w:val="99"/>
          <w:sz w:val="21"/>
        </w:rPr>
        <w:t>1</w:t>
      </w:r>
    </w:p>
    <w:p w14:paraId="4B788E60" w14:textId="77777777" w:rsidR="007266F7" w:rsidRDefault="007266F7">
      <w:pPr>
        <w:pStyle w:val="BodyText"/>
        <w:rPr>
          <w:sz w:val="20"/>
        </w:rPr>
      </w:pPr>
    </w:p>
    <w:p w14:paraId="6AFAE119" w14:textId="77777777" w:rsidR="007266F7" w:rsidRDefault="007266F7">
      <w:pPr>
        <w:pStyle w:val="BodyText"/>
        <w:rPr>
          <w:sz w:val="20"/>
        </w:rPr>
      </w:pPr>
    </w:p>
    <w:p w14:paraId="359A6F53" w14:textId="77777777" w:rsidR="007266F7" w:rsidRDefault="007266F7">
      <w:pPr>
        <w:pStyle w:val="BodyText"/>
        <w:rPr>
          <w:sz w:val="20"/>
        </w:rPr>
      </w:pPr>
    </w:p>
    <w:p w14:paraId="00AD84B8" w14:textId="77777777" w:rsidR="007266F7" w:rsidRDefault="007266F7">
      <w:pPr>
        <w:pStyle w:val="BodyText"/>
        <w:rPr>
          <w:sz w:val="20"/>
        </w:rPr>
      </w:pPr>
    </w:p>
    <w:p w14:paraId="1BC937D9" w14:textId="77777777" w:rsidR="007266F7" w:rsidRDefault="007266F7">
      <w:pPr>
        <w:pStyle w:val="BodyText"/>
        <w:rPr>
          <w:sz w:val="20"/>
        </w:rPr>
      </w:pPr>
    </w:p>
    <w:p w14:paraId="117051BC" w14:textId="77777777" w:rsidR="007266F7" w:rsidRDefault="007266F7">
      <w:pPr>
        <w:pStyle w:val="BodyText"/>
        <w:rPr>
          <w:sz w:val="20"/>
        </w:rPr>
      </w:pPr>
    </w:p>
    <w:p w14:paraId="1CFC465E" w14:textId="77777777" w:rsidR="007266F7" w:rsidRDefault="007266F7">
      <w:pPr>
        <w:pStyle w:val="BodyText"/>
        <w:rPr>
          <w:sz w:val="20"/>
        </w:rPr>
      </w:pPr>
    </w:p>
    <w:p w14:paraId="152454A9" w14:textId="77777777" w:rsidR="007266F7" w:rsidRDefault="007266F7">
      <w:pPr>
        <w:pStyle w:val="BodyText"/>
        <w:rPr>
          <w:sz w:val="20"/>
        </w:rPr>
      </w:pPr>
    </w:p>
    <w:p w14:paraId="2DD0A4AF" w14:textId="77777777" w:rsidR="007266F7" w:rsidRDefault="007266F7">
      <w:pPr>
        <w:pStyle w:val="BodyText"/>
        <w:rPr>
          <w:sz w:val="20"/>
        </w:rPr>
      </w:pPr>
    </w:p>
    <w:p w14:paraId="384AA222" w14:textId="77777777" w:rsidR="007266F7" w:rsidRDefault="007266F7">
      <w:pPr>
        <w:pStyle w:val="BodyText"/>
        <w:rPr>
          <w:sz w:val="20"/>
        </w:rPr>
      </w:pPr>
    </w:p>
    <w:p w14:paraId="223AB84D" w14:textId="77777777" w:rsidR="007266F7" w:rsidRDefault="007266F7">
      <w:pPr>
        <w:pStyle w:val="BodyText"/>
        <w:rPr>
          <w:sz w:val="20"/>
        </w:rPr>
      </w:pPr>
    </w:p>
    <w:p w14:paraId="41BD17C5" w14:textId="77777777" w:rsidR="007266F7" w:rsidRDefault="007266F7">
      <w:pPr>
        <w:pStyle w:val="BodyText"/>
        <w:rPr>
          <w:sz w:val="20"/>
        </w:rPr>
      </w:pPr>
    </w:p>
    <w:p w14:paraId="0E45CA72" w14:textId="77777777" w:rsidR="007266F7" w:rsidRDefault="007266F7">
      <w:pPr>
        <w:pStyle w:val="BodyText"/>
        <w:spacing w:before="8"/>
        <w:rPr>
          <w:sz w:val="25"/>
        </w:rPr>
      </w:pPr>
    </w:p>
    <w:p w14:paraId="26741DC7" w14:textId="77777777" w:rsidR="007266F7" w:rsidRDefault="00F578E3">
      <w:pPr>
        <w:pStyle w:val="Title"/>
        <w:spacing w:line="304" w:lineRule="auto"/>
      </w:pPr>
      <w:r>
        <w:rPr>
          <w:noProof/>
        </w:rPr>
        <w:drawing>
          <wp:anchor distT="0" distB="0" distL="0" distR="0" simplePos="0" relativeHeight="251542016" behindDoc="1" locked="0" layoutInCell="1" allowOverlap="1" wp14:anchorId="2FE70A5B" wp14:editId="4D852258">
            <wp:simplePos x="0" y="0"/>
            <wp:positionH relativeFrom="page">
              <wp:posOffset>894080</wp:posOffset>
            </wp:positionH>
            <wp:positionV relativeFrom="paragraph">
              <wp:posOffset>2079625</wp:posOffset>
            </wp:positionV>
            <wp:extent cx="5770879" cy="1016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770879" cy="10160"/>
                    </a:xfrm>
                    <a:prstGeom prst="rect">
                      <a:avLst/>
                    </a:prstGeom>
                  </pic:spPr>
                </pic:pic>
              </a:graphicData>
            </a:graphic>
          </wp:anchor>
        </w:drawing>
      </w:r>
      <w:r>
        <w:rPr>
          <w:color w:val="585858"/>
        </w:rPr>
        <w:t>Functional Area 01 Strategic Global Human Resources</w:t>
      </w:r>
    </w:p>
    <w:p w14:paraId="4FA73522" w14:textId="77777777" w:rsidR="007266F7" w:rsidRDefault="00F578E3">
      <w:pPr>
        <w:spacing w:before="352"/>
        <w:ind w:left="826"/>
        <w:rPr>
          <w:sz w:val="37"/>
        </w:rPr>
      </w:pPr>
      <w:r>
        <w:rPr>
          <w:color w:val="1F487C"/>
          <w:sz w:val="37"/>
        </w:rPr>
        <w:t>GLOBAL PROFESSIONAL IN HUMAN RESOURCES (GPHR)</w:t>
      </w:r>
    </w:p>
    <w:p w14:paraId="5CAE2B06" w14:textId="77777777" w:rsidR="007266F7" w:rsidRDefault="00F578E3">
      <w:pPr>
        <w:spacing w:before="269"/>
        <w:ind w:left="826"/>
        <w:rPr>
          <w:sz w:val="37"/>
        </w:rPr>
      </w:pPr>
      <w:r>
        <w:rPr>
          <w:color w:val="1F487C"/>
          <w:sz w:val="37"/>
        </w:rPr>
        <w:t>2021 EDITION</w:t>
      </w:r>
    </w:p>
    <w:p w14:paraId="20B55E92" w14:textId="77777777" w:rsidR="007266F7" w:rsidRDefault="007266F7">
      <w:pPr>
        <w:pStyle w:val="BodyText"/>
        <w:rPr>
          <w:sz w:val="20"/>
        </w:rPr>
      </w:pPr>
    </w:p>
    <w:p w14:paraId="68F9D543" w14:textId="77777777" w:rsidR="007266F7" w:rsidRDefault="007266F7">
      <w:pPr>
        <w:pStyle w:val="BodyText"/>
        <w:rPr>
          <w:sz w:val="20"/>
        </w:rPr>
      </w:pPr>
    </w:p>
    <w:p w14:paraId="53775D74" w14:textId="77777777" w:rsidR="007266F7" w:rsidRDefault="007266F7">
      <w:pPr>
        <w:pStyle w:val="BodyText"/>
        <w:rPr>
          <w:sz w:val="20"/>
        </w:rPr>
      </w:pPr>
    </w:p>
    <w:p w14:paraId="25491D7C" w14:textId="77777777" w:rsidR="007266F7" w:rsidRDefault="007266F7">
      <w:pPr>
        <w:pStyle w:val="BodyText"/>
        <w:rPr>
          <w:sz w:val="20"/>
        </w:rPr>
      </w:pPr>
    </w:p>
    <w:p w14:paraId="00FCD892" w14:textId="77777777" w:rsidR="007266F7" w:rsidRDefault="007266F7">
      <w:pPr>
        <w:pStyle w:val="BodyText"/>
        <w:rPr>
          <w:sz w:val="20"/>
        </w:rPr>
      </w:pPr>
    </w:p>
    <w:p w14:paraId="7F0D0731" w14:textId="77777777" w:rsidR="007266F7" w:rsidRDefault="007266F7">
      <w:pPr>
        <w:pStyle w:val="BodyText"/>
        <w:rPr>
          <w:sz w:val="20"/>
        </w:rPr>
      </w:pPr>
    </w:p>
    <w:p w14:paraId="31D9DECF" w14:textId="77777777" w:rsidR="007266F7" w:rsidRDefault="007266F7">
      <w:pPr>
        <w:pStyle w:val="BodyText"/>
        <w:rPr>
          <w:sz w:val="20"/>
        </w:rPr>
      </w:pPr>
    </w:p>
    <w:p w14:paraId="0E4581E5" w14:textId="77777777" w:rsidR="007266F7" w:rsidRDefault="007266F7">
      <w:pPr>
        <w:pStyle w:val="BodyText"/>
        <w:rPr>
          <w:sz w:val="20"/>
        </w:rPr>
      </w:pPr>
    </w:p>
    <w:p w14:paraId="1B94E7BD" w14:textId="77777777" w:rsidR="007266F7" w:rsidRDefault="007266F7">
      <w:pPr>
        <w:pStyle w:val="BodyText"/>
        <w:rPr>
          <w:sz w:val="20"/>
        </w:rPr>
      </w:pPr>
    </w:p>
    <w:p w14:paraId="3A8B0451" w14:textId="77777777" w:rsidR="007266F7" w:rsidRDefault="007266F7">
      <w:pPr>
        <w:pStyle w:val="BodyText"/>
        <w:rPr>
          <w:sz w:val="20"/>
        </w:rPr>
      </w:pPr>
    </w:p>
    <w:p w14:paraId="02317C49" w14:textId="77777777" w:rsidR="007266F7" w:rsidRDefault="007266F7">
      <w:pPr>
        <w:pStyle w:val="BodyText"/>
        <w:rPr>
          <w:sz w:val="20"/>
        </w:rPr>
      </w:pPr>
    </w:p>
    <w:p w14:paraId="3F799C5D" w14:textId="77777777" w:rsidR="007266F7" w:rsidRDefault="007266F7">
      <w:pPr>
        <w:pStyle w:val="BodyText"/>
        <w:rPr>
          <w:sz w:val="20"/>
        </w:rPr>
      </w:pPr>
    </w:p>
    <w:p w14:paraId="37707D32" w14:textId="77777777" w:rsidR="007266F7" w:rsidRDefault="007266F7">
      <w:pPr>
        <w:pStyle w:val="BodyText"/>
        <w:rPr>
          <w:sz w:val="20"/>
        </w:rPr>
      </w:pPr>
    </w:p>
    <w:p w14:paraId="717FB6BC" w14:textId="77777777" w:rsidR="007266F7" w:rsidRDefault="007266F7">
      <w:pPr>
        <w:pStyle w:val="BodyText"/>
        <w:rPr>
          <w:sz w:val="20"/>
        </w:rPr>
      </w:pPr>
    </w:p>
    <w:p w14:paraId="4B9246C1" w14:textId="77777777" w:rsidR="007266F7" w:rsidRDefault="007266F7">
      <w:pPr>
        <w:pStyle w:val="BodyText"/>
        <w:rPr>
          <w:sz w:val="20"/>
        </w:rPr>
      </w:pPr>
    </w:p>
    <w:p w14:paraId="45B128B7" w14:textId="569510A4" w:rsidR="007266F7" w:rsidRDefault="007266F7">
      <w:pPr>
        <w:pStyle w:val="BodyText"/>
        <w:spacing w:before="6"/>
        <w:rPr>
          <w:sz w:val="15"/>
        </w:rPr>
      </w:pPr>
    </w:p>
    <w:p w14:paraId="3873BCB6" w14:textId="77777777" w:rsidR="007266F7" w:rsidRDefault="007266F7">
      <w:pPr>
        <w:rPr>
          <w:sz w:val="15"/>
        </w:rPr>
        <w:sectPr w:rsidR="007266F7">
          <w:type w:val="continuous"/>
          <w:pgSz w:w="11910" w:h="16840"/>
          <w:pgMar w:top="800" w:right="580" w:bottom="280" w:left="600" w:header="720" w:footer="720" w:gutter="0"/>
          <w:cols w:space="720"/>
        </w:sectPr>
      </w:pPr>
    </w:p>
    <w:p w14:paraId="4B1B6FDA" w14:textId="77777777" w:rsidR="007266F7" w:rsidRDefault="007266F7">
      <w:pPr>
        <w:pStyle w:val="BodyText"/>
        <w:rPr>
          <w:sz w:val="20"/>
        </w:rPr>
      </w:pPr>
    </w:p>
    <w:p w14:paraId="769EE0F3" w14:textId="77777777" w:rsidR="007266F7" w:rsidRDefault="007266F7">
      <w:pPr>
        <w:pStyle w:val="BodyText"/>
        <w:rPr>
          <w:sz w:val="20"/>
        </w:rPr>
      </w:pPr>
    </w:p>
    <w:p w14:paraId="4828B38D" w14:textId="77777777" w:rsidR="007266F7" w:rsidRDefault="007266F7">
      <w:pPr>
        <w:pStyle w:val="BodyText"/>
        <w:rPr>
          <w:sz w:val="20"/>
        </w:rPr>
      </w:pPr>
    </w:p>
    <w:p w14:paraId="5C7D0A01" w14:textId="77777777" w:rsidR="007266F7" w:rsidRDefault="007266F7">
      <w:pPr>
        <w:pStyle w:val="BodyText"/>
        <w:rPr>
          <w:sz w:val="20"/>
        </w:rPr>
      </w:pPr>
    </w:p>
    <w:p w14:paraId="43F5A3C7" w14:textId="77777777" w:rsidR="007266F7" w:rsidRDefault="007266F7">
      <w:pPr>
        <w:pStyle w:val="BodyText"/>
        <w:rPr>
          <w:sz w:val="20"/>
        </w:rPr>
      </w:pPr>
    </w:p>
    <w:p w14:paraId="4198D3D9" w14:textId="77777777" w:rsidR="007266F7" w:rsidRDefault="007266F7">
      <w:pPr>
        <w:pStyle w:val="BodyText"/>
        <w:rPr>
          <w:sz w:val="20"/>
        </w:rPr>
      </w:pPr>
    </w:p>
    <w:p w14:paraId="1F03FB69" w14:textId="77777777" w:rsidR="007266F7" w:rsidRDefault="007266F7">
      <w:pPr>
        <w:pStyle w:val="BodyText"/>
        <w:rPr>
          <w:sz w:val="20"/>
        </w:rPr>
      </w:pPr>
    </w:p>
    <w:p w14:paraId="76D09ADF" w14:textId="77777777" w:rsidR="007266F7" w:rsidRDefault="007266F7">
      <w:pPr>
        <w:pStyle w:val="BodyText"/>
        <w:spacing w:before="7"/>
        <w:rPr>
          <w:sz w:val="16"/>
        </w:rPr>
      </w:pPr>
    </w:p>
    <w:p w14:paraId="3BD251E7" w14:textId="77777777" w:rsidR="007266F7" w:rsidRDefault="00F578E3">
      <w:pPr>
        <w:pStyle w:val="Heading2"/>
        <w:spacing w:before="100" w:line="480" w:lineRule="auto"/>
        <w:ind w:left="1408" w:right="1398"/>
        <w:jc w:val="center"/>
        <w:rPr>
          <w:rFonts w:ascii="Georgia"/>
        </w:rPr>
      </w:pPr>
      <w:r>
        <w:rPr>
          <w:rFonts w:ascii="Georgia"/>
        </w:rPr>
        <w:t>Global Professional in Human Resources (GPHR) Workbook Module One: Strategic Global Human Resources</w:t>
      </w:r>
    </w:p>
    <w:p w14:paraId="0E9CCC2F" w14:textId="77777777" w:rsidR="007266F7" w:rsidRDefault="00F578E3">
      <w:pPr>
        <w:pStyle w:val="BodyText"/>
        <w:spacing w:line="271" w:lineRule="exact"/>
        <w:ind w:left="1408" w:right="1413"/>
        <w:jc w:val="center"/>
        <w:rPr>
          <w:rFonts w:ascii="Georgia"/>
        </w:rPr>
      </w:pPr>
      <w:r>
        <w:rPr>
          <w:rFonts w:ascii="Georgia"/>
          <w:smallCaps/>
          <w:spacing w:val="-7"/>
        </w:rPr>
        <w:t>2</w:t>
      </w:r>
      <w:r>
        <w:rPr>
          <w:rFonts w:ascii="Georgia"/>
          <w:smallCaps/>
          <w:spacing w:val="-3"/>
        </w:rPr>
        <w:t>0</w:t>
      </w:r>
      <w:r>
        <w:rPr>
          <w:rFonts w:ascii="Georgia"/>
          <w:smallCaps/>
          <w:spacing w:val="-7"/>
        </w:rPr>
        <w:t>2</w:t>
      </w:r>
      <w:r>
        <w:rPr>
          <w:rFonts w:ascii="Georgia"/>
          <w:smallCaps/>
        </w:rPr>
        <w:t>1</w:t>
      </w:r>
      <w:r>
        <w:rPr>
          <w:rFonts w:ascii="Georgia"/>
          <w:spacing w:val="15"/>
        </w:rPr>
        <w:t xml:space="preserve"> </w:t>
      </w:r>
      <w:r>
        <w:rPr>
          <w:rFonts w:ascii="Georgia"/>
          <w:spacing w:val="3"/>
        </w:rPr>
        <w:t>E</w:t>
      </w:r>
      <w:r>
        <w:rPr>
          <w:rFonts w:ascii="Georgia"/>
          <w:spacing w:val="-10"/>
        </w:rPr>
        <w:t>d</w:t>
      </w:r>
      <w:r>
        <w:rPr>
          <w:rFonts w:ascii="Georgia"/>
          <w:spacing w:val="-7"/>
        </w:rPr>
        <w:t>i</w:t>
      </w:r>
      <w:r>
        <w:rPr>
          <w:rFonts w:ascii="Georgia"/>
          <w:spacing w:val="-3"/>
        </w:rPr>
        <w:t>t</w:t>
      </w:r>
      <w:r>
        <w:rPr>
          <w:rFonts w:ascii="Georgia"/>
          <w:spacing w:val="-7"/>
        </w:rPr>
        <w:t>i</w:t>
      </w:r>
      <w:r>
        <w:rPr>
          <w:rFonts w:ascii="Georgia"/>
          <w:spacing w:val="-2"/>
        </w:rPr>
        <w:t>o</w:t>
      </w:r>
      <w:r>
        <w:rPr>
          <w:rFonts w:ascii="Georgia"/>
        </w:rPr>
        <w:t>n</w:t>
      </w:r>
    </w:p>
    <w:p w14:paraId="3051E292" w14:textId="77777777" w:rsidR="007266F7" w:rsidRDefault="007266F7">
      <w:pPr>
        <w:pStyle w:val="BodyText"/>
        <w:rPr>
          <w:rFonts w:ascii="Georgia"/>
          <w:sz w:val="26"/>
        </w:rPr>
      </w:pPr>
    </w:p>
    <w:p w14:paraId="506DB70E" w14:textId="77777777" w:rsidR="007266F7" w:rsidRDefault="007266F7">
      <w:pPr>
        <w:pStyle w:val="BodyText"/>
        <w:rPr>
          <w:rFonts w:ascii="Georgia"/>
          <w:sz w:val="26"/>
        </w:rPr>
      </w:pPr>
    </w:p>
    <w:p w14:paraId="59A12E0C" w14:textId="77777777" w:rsidR="007266F7" w:rsidRDefault="007266F7">
      <w:pPr>
        <w:pStyle w:val="BodyText"/>
        <w:rPr>
          <w:rFonts w:ascii="Georgia"/>
          <w:sz w:val="26"/>
        </w:rPr>
      </w:pPr>
    </w:p>
    <w:p w14:paraId="17707B4C" w14:textId="77777777" w:rsidR="007266F7" w:rsidRDefault="007266F7">
      <w:pPr>
        <w:pStyle w:val="BodyText"/>
        <w:rPr>
          <w:rFonts w:ascii="Georgia"/>
          <w:sz w:val="26"/>
        </w:rPr>
      </w:pPr>
    </w:p>
    <w:p w14:paraId="32D34E99" w14:textId="77777777" w:rsidR="007266F7" w:rsidRDefault="007266F7">
      <w:pPr>
        <w:jc w:val="center"/>
        <w:rPr>
          <w:rFonts w:ascii="Georgia"/>
        </w:rPr>
        <w:sectPr w:rsidR="007266F7">
          <w:pgSz w:w="11910" w:h="16840"/>
          <w:pgMar w:top="1600" w:right="580" w:bottom="280" w:left="600" w:header="720" w:footer="720" w:gutter="0"/>
          <w:cols w:space="720"/>
        </w:sectPr>
      </w:pPr>
    </w:p>
    <w:p w14:paraId="60B4943F" w14:textId="77777777" w:rsidR="007266F7" w:rsidRDefault="007266F7">
      <w:pPr>
        <w:spacing w:line="242" w:lineRule="auto"/>
      </w:pPr>
      <w:bookmarkStart w:id="0" w:name="_TOC_250036"/>
      <w:bookmarkEnd w:id="0"/>
    </w:p>
    <w:p w14:paraId="2E3AAB6A" w14:textId="77777777" w:rsidR="00FB1CA0" w:rsidRPr="00FB1CA0" w:rsidRDefault="00FB1CA0" w:rsidP="00FB1CA0"/>
    <w:p w14:paraId="69D2F63A" w14:textId="77777777" w:rsidR="00FB1CA0" w:rsidRPr="00FB1CA0" w:rsidRDefault="00FB1CA0" w:rsidP="00FB1CA0"/>
    <w:p w14:paraId="06B9ED8F" w14:textId="77777777" w:rsidR="00FB1CA0" w:rsidRPr="00FB1CA0" w:rsidRDefault="00FB1CA0" w:rsidP="00FB1CA0"/>
    <w:p w14:paraId="66D5F3D6" w14:textId="77777777" w:rsidR="00FB1CA0" w:rsidRPr="00FB1CA0" w:rsidRDefault="00FB1CA0" w:rsidP="00FB1CA0"/>
    <w:p w14:paraId="2776B03F" w14:textId="77777777" w:rsidR="00FB1CA0" w:rsidRPr="00FB1CA0" w:rsidRDefault="00FB1CA0" w:rsidP="00FB1CA0"/>
    <w:p w14:paraId="2C1611FD" w14:textId="77777777" w:rsidR="00FB1CA0" w:rsidRPr="00FB1CA0" w:rsidRDefault="00FB1CA0" w:rsidP="00FB1CA0"/>
    <w:p w14:paraId="1805FA1F" w14:textId="77777777" w:rsidR="00FB1CA0" w:rsidRPr="00FB1CA0" w:rsidRDefault="00FB1CA0" w:rsidP="00FB1CA0"/>
    <w:p w14:paraId="50591FDD" w14:textId="77777777" w:rsidR="00FB1CA0" w:rsidRPr="00FB1CA0" w:rsidRDefault="00FB1CA0" w:rsidP="00FB1CA0"/>
    <w:p w14:paraId="53FD636E" w14:textId="77777777" w:rsidR="00FB1CA0" w:rsidRPr="00FB1CA0" w:rsidRDefault="00FB1CA0" w:rsidP="00FB1CA0"/>
    <w:p w14:paraId="30BA634D" w14:textId="77777777" w:rsidR="00FB1CA0" w:rsidRPr="00FB1CA0" w:rsidRDefault="00FB1CA0" w:rsidP="00FB1CA0"/>
    <w:p w14:paraId="4A00C811" w14:textId="77777777" w:rsidR="00FB1CA0" w:rsidRPr="00FB1CA0" w:rsidRDefault="00FB1CA0" w:rsidP="00FB1CA0"/>
    <w:p w14:paraId="1CDB1A7A" w14:textId="77777777" w:rsidR="00FB1CA0" w:rsidRPr="00FB1CA0" w:rsidRDefault="00FB1CA0" w:rsidP="00FB1CA0"/>
    <w:p w14:paraId="5F2739EF" w14:textId="77777777" w:rsidR="00FB1CA0" w:rsidRDefault="00FB1CA0" w:rsidP="00FB1CA0"/>
    <w:p w14:paraId="6A88A50B" w14:textId="40C4482E" w:rsidR="00FB1CA0" w:rsidRDefault="00FB1CA0" w:rsidP="00FB1CA0">
      <w:pPr>
        <w:tabs>
          <w:tab w:val="left" w:pos="4335"/>
        </w:tabs>
        <w:jc w:val="center"/>
      </w:pPr>
      <w:r>
        <w:rPr>
          <w:i/>
          <w:iCs/>
          <w:sz w:val="28"/>
          <w:szCs w:val="28"/>
        </w:rPr>
        <w:t>This p</w:t>
      </w:r>
      <w:r w:rsidRPr="00F32AE6">
        <w:rPr>
          <w:i/>
          <w:iCs/>
          <w:sz w:val="28"/>
          <w:szCs w:val="28"/>
        </w:rPr>
        <w:t>age Intentionally left blank</w:t>
      </w:r>
    </w:p>
    <w:p w14:paraId="6A5E0DEC" w14:textId="17308884" w:rsidR="00FB1CA0" w:rsidRPr="00FB1CA0" w:rsidRDefault="00FB1CA0" w:rsidP="00FB1CA0">
      <w:pPr>
        <w:tabs>
          <w:tab w:val="left" w:pos="4335"/>
        </w:tabs>
        <w:sectPr w:rsidR="00FB1CA0" w:rsidRPr="00FB1CA0">
          <w:pgSz w:w="11910" w:h="16840"/>
          <w:pgMar w:top="1560" w:right="580" w:bottom="280" w:left="600" w:header="720" w:footer="720" w:gutter="0"/>
          <w:cols w:space="720"/>
        </w:sectPr>
      </w:pPr>
      <w:r>
        <w:tab/>
      </w:r>
    </w:p>
    <w:p w14:paraId="35490B2D" w14:textId="77777777" w:rsidR="007266F7" w:rsidRDefault="00F578E3">
      <w:pPr>
        <w:pStyle w:val="Heading3"/>
        <w:spacing w:before="29"/>
        <w:ind w:left="778"/>
      </w:pPr>
      <w:bookmarkStart w:id="1" w:name="_TOC_250035"/>
      <w:bookmarkEnd w:id="1"/>
      <w:r>
        <w:lastRenderedPageBreak/>
        <w:t>Table of Content</w:t>
      </w:r>
    </w:p>
    <w:p w14:paraId="4E3E7B2A" w14:textId="77777777" w:rsidR="007266F7" w:rsidRDefault="007266F7">
      <w:pPr>
        <w:sectPr w:rsidR="007266F7">
          <w:pgSz w:w="11910" w:h="16840"/>
          <w:pgMar w:top="1380" w:right="580" w:bottom="1677" w:left="600" w:header="720" w:footer="720" w:gutter="0"/>
          <w:cols w:space="720"/>
        </w:sectPr>
      </w:pPr>
    </w:p>
    <w:sdt>
      <w:sdtPr>
        <w:id w:val="-2047214135"/>
        <w:docPartObj>
          <w:docPartGallery w:val="Table of Contents"/>
          <w:docPartUnique/>
        </w:docPartObj>
      </w:sdtPr>
      <w:sdtEndPr/>
      <w:sdtContent>
        <w:p w14:paraId="4E07CE7A" w14:textId="77777777" w:rsidR="007266F7" w:rsidRDefault="003546B1">
          <w:pPr>
            <w:pStyle w:val="TOC1"/>
            <w:tabs>
              <w:tab w:val="right" w:leader="dot" w:pos="9893"/>
            </w:tabs>
            <w:spacing w:before="508"/>
          </w:pPr>
          <w:hyperlink w:anchor="_TOC_250036" w:history="1">
            <w:r w:rsidR="00F578E3">
              <w:t>Introduction</w:t>
            </w:r>
            <w:r w:rsidR="00F578E3">
              <w:tab/>
            </w:r>
            <w:r w:rsidR="00F578E3">
              <w:rPr>
                <w:spacing w:val="8"/>
              </w:rPr>
              <w:t>iii</w:t>
            </w:r>
          </w:hyperlink>
        </w:p>
        <w:p w14:paraId="1C88FE75" w14:textId="77777777" w:rsidR="007266F7" w:rsidRDefault="003546B1">
          <w:pPr>
            <w:pStyle w:val="TOC1"/>
            <w:tabs>
              <w:tab w:val="right" w:leader="dot" w:pos="9899"/>
            </w:tabs>
            <w:spacing w:before="75"/>
          </w:pPr>
          <w:hyperlink w:anchor="_TOC_250035" w:history="1">
            <w:r w:rsidR="00F578E3">
              <w:rPr>
                <w:spacing w:val="-3"/>
              </w:rPr>
              <w:t>Table</w:t>
            </w:r>
            <w:r w:rsidR="00F578E3">
              <w:rPr>
                <w:spacing w:val="1"/>
              </w:rPr>
              <w:t xml:space="preserve"> </w:t>
            </w:r>
            <w:r w:rsidR="00F578E3">
              <w:t>of Content</w:t>
            </w:r>
            <w:r w:rsidR="00F578E3">
              <w:tab/>
            </w:r>
            <w:r w:rsidR="00F578E3">
              <w:rPr>
                <w:spacing w:val="8"/>
              </w:rPr>
              <w:t>iv</w:t>
            </w:r>
          </w:hyperlink>
        </w:p>
        <w:p w14:paraId="4E9683B4" w14:textId="77777777" w:rsidR="007266F7" w:rsidRDefault="003546B1">
          <w:pPr>
            <w:pStyle w:val="TOC2"/>
            <w:tabs>
              <w:tab w:val="right" w:leader="dot" w:pos="9903"/>
            </w:tabs>
            <w:rPr>
              <w:i w:val="0"/>
            </w:rPr>
          </w:pPr>
          <w:hyperlink w:anchor="_TOC_250034" w:history="1">
            <w:r w:rsidR="00F578E3">
              <w:t xml:space="preserve">Part One: Global </w:t>
            </w:r>
            <w:r w:rsidR="00F578E3">
              <w:rPr>
                <w:spacing w:val="-3"/>
              </w:rPr>
              <w:t>HR</w:t>
            </w:r>
            <w:r w:rsidR="00F578E3">
              <w:rPr>
                <w:spacing w:val="-17"/>
              </w:rPr>
              <w:t xml:space="preserve"> </w:t>
            </w:r>
            <w:r w:rsidR="00F578E3">
              <w:t>Strategic</w:t>
            </w:r>
            <w:r w:rsidR="00F578E3">
              <w:rPr>
                <w:spacing w:val="-11"/>
              </w:rPr>
              <w:t xml:space="preserve"> </w:t>
            </w:r>
            <w:r w:rsidR="00F578E3">
              <w:t>Planning</w:t>
            </w:r>
            <w:r w:rsidR="00F578E3">
              <w:tab/>
            </w:r>
            <w:r w:rsidR="00F578E3">
              <w:rPr>
                <w:i w:val="0"/>
              </w:rPr>
              <w:t>8</w:t>
            </w:r>
          </w:hyperlink>
        </w:p>
        <w:p w14:paraId="7F4768E1" w14:textId="77777777" w:rsidR="007266F7" w:rsidRDefault="003546B1">
          <w:pPr>
            <w:pStyle w:val="TOC3"/>
            <w:numPr>
              <w:ilvl w:val="0"/>
              <w:numId w:val="59"/>
            </w:numPr>
            <w:tabs>
              <w:tab w:val="left" w:pos="1531"/>
              <w:tab w:val="right" w:leader="dot" w:pos="9903"/>
            </w:tabs>
            <w:spacing w:before="76"/>
            <w:ind w:hanging="225"/>
          </w:pPr>
          <w:hyperlink w:anchor="_TOC_250033" w:history="1">
            <w:r w:rsidR="00F578E3">
              <w:t>Strategic</w:t>
            </w:r>
            <w:r w:rsidR="00F578E3">
              <w:rPr>
                <w:spacing w:val="-12"/>
              </w:rPr>
              <w:t xml:space="preserve"> </w:t>
            </w:r>
            <w:r w:rsidR="00F578E3">
              <w:rPr>
                <w:spacing w:val="2"/>
              </w:rPr>
              <w:t>Planning</w:t>
            </w:r>
            <w:r w:rsidR="00F578E3">
              <w:rPr>
                <w:spacing w:val="2"/>
              </w:rPr>
              <w:tab/>
            </w:r>
            <w:r w:rsidR="00F578E3">
              <w:t>8</w:t>
            </w:r>
          </w:hyperlink>
        </w:p>
        <w:p w14:paraId="718F6D6E" w14:textId="77777777" w:rsidR="007266F7" w:rsidRDefault="00F578E3">
          <w:pPr>
            <w:pStyle w:val="TOC4"/>
            <w:numPr>
              <w:ilvl w:val="1"/>
              <w:numId w:val="59"/>
            </w:numPr>
            <w:tabs>
              <w:tab w:val="left" w:pos="2187"/>
              <w:tab w:val="right" w:leader="dot" w:pos="9903"/>
            </w:tabs>
          </w:pPr>
          <w:r>
            <w:t>Definition</w:t>
          </w:r>
          <w:r>
            <w:tab/>
            <w:t>8</w:t>
          </w:r>
        </w:p>
        <w:p w14:paraId="2666122B" w14:textId="77777777" w:rsidR="007266F7" w:rsidRDefault="00F578E3">
          <w:pPr>
            <w:pStyle w:val="TOC4"/>
            <w:numPr>
              <w:ilvl w:val="1"/>
              <w:numId w:val="59"/>
            </w:numPr>
            <w:tabs>
              <w:tab w:val="left" w:pos="2187"/>
              <w:tab w:val="right" w:leader="dot" w:pos="9903"/>
            </w:tabs>
            <w:spacing w:before="75"/>
          </w:pPr>
          <w:r>
            <w:rPr>
              <w:spacing w:val="3"/>
            </w:rPr>
            <w:t xml:space="preserve">Vision, </w:t>
          </w:r>
          <w:r>
            <w:t>Mission,</w:t>
          </w:r>
          <w:r>
            <w:rPr>
              <w:spacing w:val="-10"/>
            </w:rPr>
            <w:t xml:space="preserve"> </w:t>
          </w:r>
          <w:r>
            <w:t>and</w:t>
          </w:r>
          <w:r>
            <w:rPr>
              <w:spacing w:val="-5"/>
            </w:rPr>
            <w:t xml:space="preserve"> </w:t>
          </w:r>
          <w:r>
            <w:t>Value</w:t>
          </w:r>
          <w:r>
            <w:tab/>
            <w:t>8</w:t>
          </w:r>
        </w:p>
        <w:p w14:paraId="34D3C32E" w14:textId="77777777" w:rsidR="007266F7" w:rsidRDefault="00F578E3">
          <w:pPr>
            <w:pStyle w:val="TOC4"/>
            <w:numPr>
              <w:ilvl w:val="1"/>
              <w:numId w:val="59"/>
            </w:numPr>
            <w:tabs>
              <w:tab w:val="left" w:pos="2187"/>
              <w:tab w:val="right" w:leader="dot" w:pos="9893"/>
            </w:tabs>
            <w:spacing w:before="60"/>
          </w:pPr>
          <w:r>
            <w:t>SWOT</w:t>
          </w:r>
          <w:r>
            <w:rPr>
              <w:spacing w:val="-12"/>
            </w:rPr>
            <w:t xml:space="preserve"> </w:t>
          </w:r>
          <w:r>
            <w:rPr>
              <w:spacing w:val="2"/>
            </w:rPr>
            <w:t>Analysis</w:t>
          </w:r>
          <w:r>
            <w:rPr>
              <w:spacing w:val="2"/>
            </w:rPr>
            <w:tab/>
          </w:r>
          <w:r>
            <w:rPr>
              <w:spacing w:val="-10"/>
            </w:rPr>
            <w:t>10</w:t>
          </w:r>
        </w:p>
        <w:p w14:paraId="3AF38118" w14:textId="77777777" w:rsidR="007266F7" w:rsidRDefault="00F578E3">
          <w:pPr>
            <w:pStyle w:val="TOC4"/>
            <w:numPr>
              <w:ilvl w:val="1"/>
              <w:numId w:val="59"/>
            </w:numPr>
            <w:tabs>
              <w:tab w:val="left" w:pos="2187"/>
              <w:tab w:val="right" w:leader="dot" w:pos="9893"/>
            </w:tabs>
            <w:spacing w:before="75"/>
          </w:pPr>
          <w:r>
            <w:t>PESTLE</w:t>
          </w:r>
          <w:r>
            <w:rPr>
              <w:spacing w:val="-12"/>
            </w:rPr>
            <w:t xml:space="preserve"> </w:t>
          </w:r>
          <w:r>
            <w:rPr>
              <w:spacing w:val="2"/>
            </w:rPr>
            <w:t>Analysis</w:t>
          </w:r>
          <w:r>
            <w:rPr>
              <w:spacing w:val="2"/>
            </w:rPr>
            <w:tab/>
          </w:r>
          <w:r>
            <w:rPr>
              <w:spacing w:val="-10"/>
            </w:rPr>
            <w:t>12</w:t>
          </w:r>
        </w:p>
        <w:p w14:paraId="2AAC5734" w14:textId="77777777" w:rsidR="007266F7" w:rsidRDefault="00F578E3">
          <w:pPr>
            <w:pStyle w:val="TOC4"/>
            <w:numPr>
              <w:ilvl w:val="1"/>
              <w:numId w:val="59"/>
            </w:numPr>
            <w:tabs>
              <w:tab w:val="left" w:pos="2187"/>
              <w:tab w:val="right" w:leader="dot" w:pos="9893"/>
            </w:tabs>
          </w:pPr>
          <w:r>
            <w:t>Strategy</w:t>
          </w:r>
          <w:r>
            <w:rPr>
              <w:spacing w:val="-4"/>
            </w:rPr>
            <w:t xml:space="preserve"> </w:t>
          </w:r>
          <w:r>
            <w:t>Formulation</w:t>
          </w:r>
          <w:r>
            <w:tab/>
          </w:r>
          <w:r>
            <w:rPr>
              <w:spacing w:val="-10"/>
            </w:rPr>
            <w:t>16</w:t>
          </w:r>
        </w:p>
        <w:p w14:paraId="309A256E" w14:textId="77777777" w:rsidR="007266F7" w:rsidRDefault="00F578E3">
          <w:pPr>
            <w:pStyle w:val="TOC4"/>
            <w:numPr>
              <w:ilvl w:val="1"/>
              <w:numId w:val="59"/>
            </w:numPr>
            <w:tabs>
              <w:tab w:val="left" w:pos="2187"/>
              <w:tab w:val="right" w:leader="dot" w:pos="9893"/>
            </w:tabs>
            <w:spacing w:before="76"/>
          </w:pPr>
          <w:r>
            <w:rPr>
              <w:noProof/>
            </w:rPr>
            <w:drawing>
              <wp:anchor distT="0" distB="0" distL="0" distR="0" simplePos="0" relativeHeight="251543040" behindDoc="1" locked="0" layoutInCell="1" allowOverlap="1" wp14:anchorId="576AA46E" wp14:editId="3132EF6C">
                <wp:simplePos x="0" y="0"/>
                <wp:positionH relativeFrom="page">
                  <wp:posOffset>818737</wp:posOffset>
                </wp:positionH>
                <wp:positionV relativeFrom="paragraph">
                  <wp:posOffset>154378</wp:posOffset>
                </wp:positionV>
                <wp:extent cx="2037323" cy="104774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2037323" cy="1047749"/>
                        </a:xfrm>
                        <a:prstGeom prst="rect">
                          <a:avLst/>
                        </a:prstGeom>
                      </pic:spPr>
                    </pic:pic>
                  </a:graphicData>
                </a:graphic>
              </wp:anchor>
            </w:drawing>
          </w:r>
          <w:r>
            <w:t>Strategy</w:t>
          </w:r>
          <w:r>
            <w:rPr>
              <w:spacing w:val="-4"/>
            </w:rPr>
            <w:t xml:space="preserve"> </w:t>
          </w:r>
          <w:r>
            <w:t>Execution</w:t>
          </w:r>
          <w:r>
            <w:tab/>
          </w:r>
          <w:r>
            <w:rPr>
              <w:spacing w:val="-10"/>
            </w:rPr>
            <w:t>17</w:t>
          </w:r>
        </w:p>
        <w:p w14:paraId="249AC800" w14:textId="77777777" w:rsidR="007266F7" w:rsidRDefault="00F578E3">
          <w:pPr>
            <w:pStyle w:val="TOC4"/>
            <w:numPr>
              <w:ilvl w:val="1"/>
              <w:numId w:val="59"/>
            </w:numPr>
            <w:tabs>
              <w:tab w:val="left" w:pos="2187"/>
              <w:tab w:val="right" w:leader="dot" w:pos="9893"/>
            </w:tabs>
          </w:pPr>
          <w:r>
            <w:t>Strategy</w:t>
          </w:r>
          <w:r>
            <w:rPr>
              <w:spacing w:val="-4"/>
            </w:rPr>
            <w:t xml:space="preserve"> </w:t>
          </w:r>
          <w:r>
            <w:t>Evaluation</w:t>
          </w:r>
          <w:r>
            <w:tab/>
          </w:r>
          <w:r>
            <w:rPr>
              <w:spacing w:val="-10"/>
            </w:rPr>
            <w:t>21</w:t>
          </w:r>
        </w:p>
        <w:p w14:paraId="60F77613" w14:textId="77777777" w:rsidR="007266F7" w:rsidRDefault="00F578E3">
          <w:pPr>
            <w:pStyle w:val="TOC4"/>
            <w:numPr>
              <w:ilvl w:val="1"/>
              <w:numId w:val="59"/>
            </w:numPr>
            <w:tabs>
              <w:tab w:val="left" w:pos="2187"/>
              <w:tab w:val="right" w:leader="dot" w:pos="9893"/>
            </w:tabs>
            <w:spacing w:before="76"/>
          </w:pPr>
          <w:r>
            <w:t>Strategy</w:t>
          </w:r>
          <w:r>
            <w:rPr>
              <w:spacing w:val="-4"/>
            </w:rPr>
            <w:t xml:space="preserve"> </w:t>
          </w:r>
          <w:r>
            <w:t>Evaluation</w:t>
          </w:r>
          <w:r>
            <w:rPr>
              <w:spacing w:val="-5"/>
            </w:rPr>
            <w:t xml:space="preserve"> </w:t>
          </w:r>
          <w:r>
            <w:t>Methods</w:t>
          </w:r>
          <w:r>
            <w:tab/>
          </w:r>
          <w:r>
            <w:rPr>
              <w:spacing w:val="-10"/>
            </w:rPr>
            <w:t>23</w:t>
          </w:r>
        </w:p>
        <w:p w14:paraId="10799B16" w14:textId="77777777" w:rsidR="007266F7" w:rsidRDefault="003546B1">
          <w:pPr>
            <w:pStyle w:val="TOC3"/>
            <w:numPr>
              <w:ilvl w:val="0"/>
              <w:numId w:val="59"/>
            </w:numPr>
            <w:tabs>
              <w:tab w:val="left" w:pos="1531"/>
              <w:tab w:val="right" w:leader="dot" w:pos="9893"/>
            </w:tabs>
            <w:spacing w:before="59"/>
            <w:ind w:hanging="225"/>
          </w:pPr>
          <w:hyperlink w:anchor="_TOC_250032" w:history="1">
            <w:r w:rsidR="00F578E3">
              <w:t>Strategic</w:t>
            </w:r>
            <w:r w:rsidR="00F578E3">
              <w:rPr>
                <w:spacing w:val="-12"/>
              </w:rPr>
              <w:t xml:space="preserve"> </w:t>
            </w:r>
            <w:r w:rsidR="00F578E3">
              <w:rPr>
                <w:spacing w:val="-3"/>
              </w:rPr>
              <w:t>HR</w:t>
            </w:r>
            <w:r w:rsidR="00F578E3">
              <w:rPr>
                <w:spacing w:val="7"/>
              </w:rPr>
              <w:t xml:space="preserve"> </w:t>
            </w:r>
            <w:r w:rsidR="00F578E3">
              <w:t>Management</w:t>
            </w:r>
            <w:r w:rsidR="00F578E3">
              <w:tab/>
            </w:r>
            <w:r w:rsidR="00F578E3">
              <w:rPr>
                <w:spacing w:val="-10"/>
              </w:rPr>
              <w:t>24</w:t>
            </w:r>
          </w:hyperlink>
        </w:p>
        <w:p w14:paraId="243F48DA" w14:textId="77777777" w:rsidR="007266F7" w:rsidRDefault="00F578E3">
          <w:pPr>
            <w:pStyle w:val="TOC4"/>
            <w:numPr>
              <w:ilvl w:val="1"/>
              <w:numId w:val="59"/>
            </w:numPr>
            <w:tabs>
              <w:tab w:val="left" w:pos="2187"/>
              <w:tab w:val="right" w:leader="dot" w:pos="9893"/>
            </w:tabs>
            <w:spacing w:before="75"/>
          </w:pPr>
          <w:r>
            <w:t xml:space="preserve">The </w:t>
          </w:r>
          <w:r>
            <w:rPr>
              <w:spacing w:val="2"/>
            </w:rPr>
            <w:t xml:space="preserve">roles </w:t>
          </w:r>
          <w:r>
            <w:t xml:space="preserve">of </w:t>
          </w:r>
          <w:r>
            <w:rPr>
              <w:spacing w:val="-3"/>
            </w:rPr>
            <w:t xml:space="preserve">HR </w:t>
          </w:r>
          <w:r>
            <w:rPr>
              <w:spacing w:val="4"/>
            </w:rPr>
            <w:t>in</w:t>
          </w:r>
          <w:r>
            <w:rPr>
              <w:spacing w:val="-16"/>
            </w:rPr>
            <w:t xml:space="preserve"> </w:t>
          </w:r>
          <w:r>
            <w:t>strategic</w:t>
          </w:r>
          <w:r>
            <w:rPr>
              <w:spacing w:val="-12"/>
            </w:rPr>
            <w:t xml:space="preserve"> </w:t>
          </w:r>
          <w:r>
            <w:rPr>
              <w:spacing w:val="2"/>
            </w:rPr>
            <w:t>planning</w:t>
          </w:r>
          <w:r>
            <w:rPr>
              <w:spacing w:val="2"/>
            </w:rPr>
            <w:tab/>
          </w:r>
          <w:r>
            <w:rPr>
              <w:spacing w:val="-10"/>
            </w:rPr>
            <w:t>24</w:t>
          </w:r>
        </w:p>
        <w:p w14:paraId="2ADA8CF7" w14:textId="77777777" w:rsidR="007266F7" w:rsidRDefault="00F578E3">
          <w:pPr>
            <w:pStyle w:val="TOC4"/>
            <w:numPr>
              <w:ilvl w:val="1"/>
              <w:numId w:val="59"/>
            </w:numPr>
            <w:tabs>
              <w:tab w:val="left" w:pos="2187"/>
              <w:tab w:val="right" w:leader="dot" w:pos="9893"/>
            </w:tabs>
            <w:spacing w:before="60"/>
          </w:pPr>
          <w:r>
            <w:t>Strategic</w:t>
          </w:r>
          <w:r>
            <w:rPr>
              <w:spacing w:val="-12"/>
            </w:rPr>
            <w:t xml:space="preserve"> </w:t>
          </w:r>
          <w:r>
            <w:rPr>
              <w:spacing w:val="-3"/>
            </w:rPr>
            <w:t>Workforce</w:t>
          </w:r>
          <w:r>
            <w:rPr>
              <w:spacing w:val="2"/>
            </w:rPr>
            <w:t xml:space="preserve"> Planning</w:t>
          </w:r>
          <w:r>
            <w:rPr>
              <w:spacing w:val="2"/>
            </w:rPr>
            <w:tab/>
          </w:r>
          <w:r>
            <w:rPr>
              <w:spacing w:val="-10"/>
            </w:rPr>
            <w:t>25</w:t>
          </w:r>
        </w:p>
        <w:p w14:paraId="1D5EBB4C" w14:textId="77777777" w:rsidR="007266F7" w:rsidRDefault="003546B1">
          <w:pPr>
            <w:pStyle w:val="TOC3"/>
            <w:numPr>
              <w:ilvl w:val="0"/>
              <w:numId w:val="59"/>
            </w:numPr>
            <w:tabs>
              <w:tab w:val="left" w:pos="1531"/>
              <w:tab w:val="right" w:leader="dot" w:pos="9893"/>
            </w:tabs>
            <w:ind w:hanging="225"/>
          </w:pPr>
          <w:hyperlink w:anchor="_TOC_250031" w:history="1">
            <w:r w:rsidR="00F578E3">
              <w:t>Value</w:t>
            </w:r>
            <w:r w:rsidR="00F578E3">
              <w:rPr>
                <w:spacing w:val="2"/>
              </w:rPr>
              <w:t xml:space="preserve"> </w:t>
            </w:r>
            <w:r w:rsidR="00F578E3">
              <w:t>Chain</w:t>
            </w:r>
            <w:r w:rsidR="00F578E3">
              <w:tab/>
            </w:r>
            <w:r w:rsidR="00F578E3">
              <w:rPr>
                <w:spacing w:val="-10"/>
              </w:rPr>
              <w:t>35</w:t>
            </w:r>
          </w:hyperlink>
        </w:p>
        <w:p w14:paraId="564404BC" w14:textId="77777777" w:rsidR="007266F7" w:rsidRDefault="003546B1">
          <w:pPr>
            <w:pStyle w:val="TOC4"/>
            <w:numPr>
              <w:ilvl w:val="1"/>
              <w:numId w:val="59"/>
            </w:numPr>
            <w:tabs>
              <w:tab w:val="left" w:pos="2187"/>
              <w:tab w:val="right" w:leader="dot" w:pos="9893"/>
            </w:tabs>
            <w:spacing w:before="60"/>
          </w:pPr>
          <w:hyperlink w:anchor="_TOC_250030" w:history="1">
            <w:r w:rsidR="00F578E3">
              <w:t>Introduction</w:t>
            </w:r>
            <w:r w:rsidR="00F578E3">
              <w:tab/>
            </w:r>
            <w:r w:rsidR="00F578E3">
              <w:rPr>
                <w:spacing w:val="-10"/>
              </w:rPr>
              <w:t>35</w:t>
            </w:r>
          </w:hyperlink>
        </w:p>
        <w:p w14:paraId="0A768DFF" w14:textId="77777777" w:rsidR="007266F7" w:rsidRDefault="003546B1">
          <w:pPr>
            <w:pStyle w:val="TOC4"/>
            <w:numPr>
              <w:ilvl w:val="1"/>
              <w:numId w:val="59"/>
            </w:numPr>
            <w:tabs>
              <w:tab w:val="left" w:pos="2187"/>
              <w:tab w:val="right" w:leader="dot" w:pos="9893"/>
            </w:tabs>
            <w:spacing w:before="75"/>
          </w:pPr>
          <w:hyperlink w:anchor="_TOC_250029" w:history="1">
            <w:r w:rsidR="00F578E3">
              <w:rPr>
                <w:spacing w:val="2"/>
              </w:rPr>
              <w:t xml:space="preserve">Elements </w:t>
            </w:r>
            <w:r w:rsidR="00F578E3">
              <w:rPr>
                <w:spacing w:val="4"/>
              </w:rPr>
              <w:t>in</w:t>
            </w:r>
            <w:r w:rsidR="00F578E3">
              <w:rPr>
                <w:spacing w:val="-12"/>
              </w:rPr>
              <w:t xml:space="preserve"> </w:t>
            </w:r>
            <w:r w:rsidR="00F578E3">
              <w:rPr>
                <w:spacing w:val="-4"/>
              </w:rPr>
              <w:t>Value</w:t>
            </w:r>
            <w:r w:rsidR="00F578E3">
              <w:rPr>
                <w:spacing w:val="2"/>
              </w:rPr>
              <w:t xml:space="preserve"> </w:t>
            </w:r>
            <w:r w:rsidR="00F578E3">
              <w:t>Chain</w:t>
            </w:r>
            <w:r w:rsidR="00F578E3">
              <w:tab/>
            </w:r>
            <w:r w:rsidR="00F578E3">
              <w:rPr>
                <w:spacing w:val="-10"/>
              </w:rPr>
              <w:t>35</w:t>
            </w:r>
          </w:hyperlink>
        </w:p>
        <w:p w14:paraId="0132201F" w14:textId="77777777" w:rsidR="007266F7" w:rsidRDefault="00F578E3">
          <w:pPr>
            <w:pStyle w:val="TOC4"/>
            <w:numPr>
              <w:ilvl w:val="1"/>
              <w:numId w:val="59"/>
            </w:numPr>
            <w:tabs>
              <w:tab w:val="left" w:pos="2188"/>
              <w:tab w:val="right" w:leader="dot" w:pos="9893"/>
            </w:tabs>
            <w:ind w:left="2187" w:hanging="401"/>
          </w:pPr>
          <w:r>
            <w:t>Stakeholders</w:t>
          </w:r>
          <w:r>
            <w:tab/>
          </w:r>
          <w:r>
            <w:rPr>
              <w:spacing w:val="-10"/>
            </w:rPr>
            <w:t>37</w:t>
          </w:r>
        </w:p>
        <w:p w14:paraId="7B06E660" w14:textId="77777777" w:rsidR="007266F7" w:rsidRDefault="003546B1">
          <w:pPr>
            <w:pStyle w:val="TOC3"/>
            <w:numPr>
              <w:ilvl w:val="0"/>
              <w:numId w:val="59"/>
            </w:numPr>
            <w:tabs>
              <w:tab w:val="left" w:pos="1531"/>
              <w:tab w:val="right" w:leader="dot" w:pos="9893"/>
            </w:tabs>
            <w:spacing w:before="76"/>
            <w:ind w:hanging="225"/>
          </w:pPr>
          <w:hyperlink w:anchor="_TOC_250028" w:history="1">
            <w:r w:rsidR="00F578E3">
              <w:t>Competitiveness</w:t>
            </w:r>
            <w:r w:rsidR="00F578E3">
              <w:rPr>
                <w:spacing w:val="-5"/>
              </w:rPr>
              <w:t xml:space="preserve"> </w:t>
            </w:r>
            <w:r w:rsidR="00F578E3">
              <w:t>Advantage</w:t>
            </w:r>
            <w:r w:rsidR="00F578E3">
              <w:tab/>
            </w:r>
            <w:r w:rsidR="00F578E3">
              <w:rPr>
                <w:spacing w:val="-10"/>
              </w:rPr>
              <w:t>37</w:t>
            </w:r>
          </w:hyperlink>
        </w:p>
        <w:p w14:paraId="52C0FC04" w14:textId="77777777" w:rsidR="007266F7" w:rsidRDefault="00F578E3">
          <w:pPr>
            <w:pStyle w:val="TOC4"/>
            <w:numPr>
              <w:ilvl w:val="1"/>
              <w:numId w:val="59"/>
            </w:numPr>
            <w:tabs>
              <w:tab w:val="left" w:pos="2187"/>
              <w:tab w:val="right" w:leader="dot" w:pos="9893"/>
            </w:tabs>
          </w:pPr>
          <w:r>
            <w:rPr>
              <w:spacing w:val="3"/>
            </w:rPr>
            <w:t>Five</w:t>
          </w:r>
          <w:r>
            <w:rPr>
              <w:spacing w:val="1"/>
            </w:rPr>
            <w:t xml:space="preserve"> </w:t>
          </w:r>
          <w:r>
            <w:t>Forces</w:t>
          </w:r>
          <w:r>
            <w:rPr>
              <w:spacing w:val="-5"/>
            </w:rPr>
            <w:t xml:space="preserve"> </w:t>
          </w:r>
          <w:r>
            <w:t>Model</w:t>
          </w:r>
          <w:r>
            <w:tab/>
          </w:r>
          <w:r>
            <w:rPr>
              <w:spacing w:val="-10"/>
            </w:rPr>
            <w:t>37</w:t>
          </w:r>
        </w:p>
        <w:p w14:paraId="509116AB" w14:textId="77777777" w:rsidR="007266F7" w:rsidRDefault="00F578E3">
          <w:pPr>
            <w:pStyle w:val="TOC4"/>
            <w:numPr>
              <w:ilvl w:val="1"/>
              <w:numId w:val="59"/>
            </w:numPr>
            <w:tabs>
              <w:tab w:val="left" w:pos="2187"/>
              <w:tab w:val="right" w:leader="dot" w:pos="9893"/>
            </w:tabs>
            <w:spacing w:before="75"/>
          </w:pPr>
          <w:r>
            <w:t>Resource</w:t>
          </w:r>
          <w:r>
            <w:rPr>
              <w:spacing w:val="1"/>
            </w:rPr>
            <w:t xml:space="preserve"> </w:t>
          </w:r>
          <w:r>
            <w:t>Based</w:t>
          </w:r>
          <w:r>
            <w:rPr>
              <w:spacing w:val="-5"/>
            </w:rPr>
            <w:t xml:space="preserve"> </w:t>
          </w:r>
          <w:r>
            <w:t>Model</w:t>
          </w:r>
          <w:r>
            <w:tab/>
          </w:r>
          <w:r>
            <w:rPr>
              <w:spacing w:val="-10"/>
            </w:rPr>
            <w:t>39</w:t>
          </w:r>
        </w:p>
        <w:p w14:paraId="691F8991" w14:textId="77777777" w:rsidR="007266F7" w:rsidRDefault="00F578E3">
          <w:pPr>
            <w:pStyle w:val="TOC4"/>
            <w:numPr>
              <w:ilvl w:val="1"/>
              <w:numId w:val="59"/>
            </w:numPr>
            <w:tabs>
              <w:tab w:val="left" w:pos="2204"/>
              <w:tab w:val="right" w:leader="dot" w:pos="9893"/>
            </w:tabs>
            <w:spacing w:before="60"/>
            <w:ind w:left="2204" w:hanging="417"/>
          </w:pPr>
          <w:r>
            <w:t>Transient</w:t>
          </w:r>
          <w:r>
            <w:rPr>
              <w:spacing w:val="-8"/>
            </w:rPr>
            <w:t xml:space="preserve"> </w:t>
          </w:r>
          <w:r>
            <w:t>Advantage</w:t>
          </w:r>
          <w:r>
            <w:tab/>
          </w:r>
          <w:r>
            <w:rPr>
              <w:spacing w:val="-10"/>
            </w:rPr>
            <w:t>39</w:t>
          </w:r>
        </w:p>
        <w:p w14:paraId="79ED6BA5" w14:textId="77777777" w:rsidR="007266F7" w:rsidRDefault="003546B1">
          <w:pPr>
            <w:pStyle w:val="TOC3"/>
            <w:numPr>
              <w:ilvl w:val="0"/>
              <w:numId w:val="59"/>
            </w:numPr>
            <w:tabs>
              <w:tab w:val="left" w:pos="1531"/>
              <w:tab w:val="right" w:leader="dot" w:pos="9893"/>
            </w:tabs>
            <w:ind w:hanging="225"/>
          </w:pPr>
          <w:hyperlink w:anchor="_TOC_250027" w:history="1">
            <w:r w:rsidR="00F578E3">
              <w:rPr>
                <w:spacing w:val="2"/>
              </w:rPr>
              <w:t>Supply</w:t>
            </w:r>
            <w:r w:rsidR="00F578E3">
              <w:rPr>
                <w:spacing w:val="-4"/>
              </w:rPr>
              <w:t xml:space="preserve"> </w:t>
            </w:r>
            <w:r w:rsidR="00F578E3">
              <w:t>Chain</w:t>
            </w:r>
            <w:r w:rsidR="00F578E3">
              <w:tab/>
            </w:r>
            <w:r w:rsidR="00F578E3">
              <w:rPr>
                <w:spacing w:val="-10"/>
              </w:rPr>
              <w:t>43</w:t>
            </w:r>
          </w:hyperlink>
        </w:p>
        <w:p w14:paraId="24478F55" w14:textId="77777777" w:rsidR="007266F7" w:rsidRDefault="00F578E3">
          <w:pPr>
            <w:pStyle w:val="TOC4"/>
            <w:numPr>
              <w:ilvl w:val="1"/>
              <w:numId w:val="59"/>
            </w:numPr>
            <w:tabs>
              <w:tab w:val="left" w:pos="2187"/>
              <w:tab w:val="right" w:leader="dot" w:pos="9893"/>
            </w:tabs>
            <w:spacing w:before="60"/>
          </w:pPr>
          <w:r>
            <w:rPr>
              <w:spacing w:val="2"/>
            </w:rPr>
            <w:t>Supply</w:t>
          </w:r>
          <w:r>
            <w:rPr>
              <w:spacing w:val="-4"/>
            </w:rPr>
            <w:t xml:space="preserve"> </w:t>
          </w:r>
          <w:r>
            <w:t>Chain</w:t>
          </w:r>
          <w:r>
            <w:rPr>
              <w:spacing w:val="-5"/>
            </w:rPr>
            <w:t xml:space="preserve"> </w:t>
          </w:r>
          <w:r>
            <w:t>Management</w:t>
          </w:r>
          <w:r>
            <w:tab/>
          </w:r>
          <w:r>
            <w:rPr>
              <w:spacing w:val="-10"/>
            </w:rPr>
            <w:t>43</w:t>
          </w:r>
        </w:p>
        <w:p w14:paraId="6852630E" w14:textId="77777777" w:rsidR="007266F7" w:rsidRDefault="00F578E3">
          <w:pPr>
            <w:pStyle w:val="TOC4"/>
            <w:numPr>
              <w:ilvl w:val="1"/>
              <w:numId w:val="59"/>
            </w:numPr>
            <w:tabs>
              <w:tab w:val="left" w:pos="2203"/>
              <w:tab w:val="right" w:leader="dot" w:pos="9893"/>
            </w:tabs>
            <w:spacing w:before="75"/>
            <w:ind w:left="2202" w:hanging="416"/>
          </w:pPr>
          <w:r>
            <w:t xml:space="preserve">Global </w:t>
          </w:r>
          <w:r>
            <w:rPr>
              <w:spacing w:val="2"/>
            </w:rPr>
            <w:t>Supply</w:t>
          </w:r>
          <w:r>
            <w:rPr>
              <w:spacing w:val="-2"/>
            </w:rPr>
            <w:t xml:space="preserve"> </w:t>
          </w:r>
          <w:r>
            <w:rPr>
              <w:spacing w:val="-3"/>
            </w:rPr>
            <w:t>Chain</w:t>
          </w:r>
          <w:r>
            <w:rPr>
              <w:spacing w:val="-5"/>
            </w:rPr>
            <w:t xml:space="preserve"> </w:t>
          </w:r>
          <w:r>
            <w:t>Management</w:t>
          </w:r>
          <w:r>
            <w:tab/>
          </w:r>
          <w:r>
            <w:rPr>
              <w:spacing w:val="-10"/>
            </w:rPr>
            <w:t>45</w:t>
          </w:r>
        </w:p>
        <w:p w14:paraId="3BAEEC40" w14:textId="77777777" w:rsidR="007266F7" w:rsidRDefault="00F578E3">
          <w:pPr>
            <w:pStyle w:val="TOC4"/>
            <w:numPr>
              <w:ilvl w:val="1"/>
              <w:numId w:val="59"/>
            </w:numPr>
            <w:tabs>
              <w:tab w:val="left" w:pos="2203"/>
              <w:tab w:val="right" w:leader="dot" w:pos="9893"/>
            </w:tabs>
            <w:ind w:left="2202" w:hanging="416"/>
          </w:pPr>
          <w:r>
            <w:t>Human Resources</w:t>
          </w:r>
          <w:r>
            <w:rPr>
              <w:spacing w:val="-11"/>
            </w:rPr>
            <w:t xml:space="preserve"> </w:t>
          </w:r>
          <w:r>
            <w:rPr>
              <w:spacing w:val="4"/>
            </w:rPr>
            <w:t>in</w:t>
          </w:r>
          <w:r>
            <w:rPr>
              <w:spacing w:val="-5"/>
            </w:rPr>
            <w:t xml:space="preserve"> </w:t>
          </w:r>
          <w:r>
            <w:t>SCM</w:t>
          </w:r>
          <w:r>
            <w:tab/>
          </w:r>
          <w:r>
            <w:rPr>
              <w:spacing w:val="-10"/>
            </w:rPr>
            <w:t>46</w:t>
          </w:r>
        </w:p>
        <w:p w14:paraId="40AA16C3" w14:textId="77777777" w:rsidR="007266F7" w:rsidRDefault="003546B1">
          <w:pPr>
            <w:pStyle w:val="TOC3"/>
            <w:numPr>
              <w:ilvl w:val="0"/>
              <w:numId w:val="59"/>
            </w:numPr>
            <w:tabs>
              <w:tab w:val="left" w:pos="1531"/>
              <w:tab w:val="right" w:leader="dot" w:pos="9893"/>
            </w:tabs>
            <w:spacing w:before="76"/>
            <w:ind w:hanging="225"/>
          </w:pPr>
          <w:hyperlink w:anchor="_TOC_250026" w:history="1">
            <w:r w:rsidR="00F578E3">
              <w:t>Global</w:t>
            </w:r>
            <w:r w:rsidR="00F578E3">
              <w:rPr>
                <w:spacing w:val="2"/>
              </w:rPr>
              <w:t xml:space="preserve"> </w:t>
            </w:r>
            <w:r w:rsidR="00F578E3">
              <w:t>Expansion</w:t>
            </w:r>
            <w:r w:rsidR="00F578E3">
              <w:tab/>
            </w:r>
            <w:r w:rsidR="00F578E3">
              <w:rPr>
                <w:spacing w:val="-10"/>
              </w:rPr>
              <w:t>47</w:t>
            </w:r>
          </w:hyperlink>
        </w:p>
        <w:p w14:paraId="58380391" w14:textId="77777777" w:rsidR="007266F7" w:rsidRDefault="00F578E3">
          <w:pPr>
            <w:pStyle w:val="TOC4"/>
            <w:numPr>
              <w:ilvl w:val="1"/>
              <w:numId w:val="59"/>
            </w:numPr>
            <w:tabs>
              <w:tab w:val="left" w:pos="2203"/>
              <w:tab w:val="right" w:leader="dot" w:pos="9893"/>
            </w:tabs>
            <w:ind w:left="2202" w:hanging="416"/>
          </w:pPr>
          <w:r>
            <w:t>Motives</w:t>
          </w:r>
          <w:r>
            <w:tab/>
          </w:r>
          <w:r>
            <w:rPr>
              <w:spacing w:val="-10"/>
            </w:rPr>
            <w:t>47</w:t>
          </w:r>
        </w:p>
        <w:p w14:paraId="77EDAB83" w14:textId="77777777" w:rsidR="007266F7" w:rsidRDefault="00F578E3">
          <w:pPr>
            <w:pStyle w:val="TOC4"/>
            <w:numPr>
              <w:ilvl w:val="1"/>
              <w:numId w:val="59"/>
            </w:numPr>
            <w:tabs>
              <w:tab w:val="left" w:pos="2187"/>
              <w:tab w:val="right" w:leader="dot" w:pos="9893"/>
            </w:tabs>
            <w:spacing w:before="75"/>
          </w:pPr>
          <w:r>
            <w:t>Considerations</w:t>
          </w:r>
          <w:r>
            <w:tab/>
          </w:r>
          <w:r>
            <w:rPr>
              <w:spacing w:val="-10"/>
            </w:rPr>
            <w:t>48</w:t>
          </w:r>
        </w:p>
        <w:p w14:paraId="73D9B89F" w14:textId="77777777" w:rsidR="007266F7" w:rsidRDefault="00F578E3">
          <w:pPr>
            <w:pStyle w:val="TOC4"/>
            <w:numPr>
              <w:ilvl w:val="1"/>
              <w:numId w:val="59"/>
            </w:numPr>
            <w:tabs>
              <w:tab w:val="left" w:pos="2203"/>
              <w:tab w:val="right" w:leader="dot" w:pos="9893"/>
            </w:tabs>
            <w:spacing w:before="60"/>
            <w:ind w:left="2202" w:hanging="416"/>
          </w:pPr>
          <w:r>
            <w:t>Global</w:t>
          </w:r>
          <w:r>
            <w:rPr>
              <w:spacing w:val="1"/>
            </w:rPr>
            <w:t xml:space="preserve"> </w:t>
          </w:r>
          <w:r>
            <w:t>Entry</w:t>
          </w:r>
          <w:r>
            <w:rPr>
              <w:spacing w:val="-4"/>
            </w:rPr>
            <w:t xml:space="preserve"> </w:t>
          </w:r>
          <w:r>
            <w:t>Approaches</w:t>
          </w:r>
          <w:r>
            <w:tab/>
          </w:r>
          <w:r>
            <w:rPr>
              <w:spacing w:val="-10"/>
            </w:rPr>
            <w:t>49</w:t>
          </w:r>
        </w:p>
        <w:p w14:paraId="028CABAB" w14:textId="77777777" w:rsidR="007266F7" w:rsidRDefault="00F578E3">
          <w:pPr>
            <w:pStyle w:val="TOC4"/>
            <w:numPr>
              <w:ilvl w:val="1"/>
              <w:numId w:val="59"/>
            </w:numPr>
            <w:tabs>
              <w:tab w:val="left" w:pos="2203"/>
              <w:tab w:val="right" w:leader="dot" w:pos="9893"/>
            </w:tabs>
            <w:spacing w:before="75"/>
            <w:ind w:left="2202" w:hanging="416"/>
          </w:pPr>
          <w:r>
            <w:t>Market Entry and</w:t>
          </w:r>
          <w:r>
            <w:rPr>
              <w:spacing w:val="-2"/>
            </w:rPr>
            <w:t xml:space="preserve"> </w:t>
          </w:r>
          <w:r>
            <w:t>Growth</w:t>
          </w:r>
          <w:r>
            <w:rPr>
              <w:spacing w:val="-5"/>
            </w:rPr>
            <w:t xml:space="preserve"> </w:t>
          </w:r>
          <w:r>
            <w:rPr>
              <w:spacing w:val="-4"/>
            </w:rPr>
            <w:t>Tactics</w:t>
          </w:r>
          <w:r>
            <w:rPr>
              <w:spacing w:val="-4"/>
            </w:rPr>
            <w:tab/>
          </w:r>
          <w:r>
            <w:rPr>
              <w:spacing w:val="-10"/>
            </w:rPr>
            <w:t>50</w:t>
          </w:r>
        </w:p>
        <w:p w14:paraId="69A274FE" w14:textId="77777777" w:rsidR="007266F7" w:rsidRDefault="003546B1">
          <w:pPr>
            <w:pStyle w:val="TOC4"/>
            <w:numPr>
              <w:ilvl w:val="1"/>
              <w:numId w:val="59"/>
            </w:numPr>
            <w:tabs>
              <w:tab w:val="left" w:pos="2187"/>
              <w:tab w:val="right" w:leader="dot" w:pos="9893"/>
            </w:tabs>
          </w:pPr>
          <w:hyperlink w:anchor="_TOC_250025" w:history="1">
            <w:r w:rsidR="00F578E3">
              <w:t>Specialized</w:t>
            </w:r>
            <w:r w:rsidR="00F578E3">
              <w:rPr>
                <w:spacing w:val="-5"/>
              </w:rPr>
              <w:t xml:space="preserve"> </w:t>
            </w:r>
            <w:r w:rsidR="00F578E3">
              <w:t>Strategies</w:t>
            </w:r>
            <w:r w:rsidR="00F578E3">
              <w:tab/>
            </w:r>
            <w:r w:rsidR="00F578E3">
              <w:rPr>
                <w:spacing w:val="-10"/>
              </w:rPr>
              <w:t>51</w:t>
            </w:r>
          </w:hyperlink>
        </w:p>
        <w:p w14:paraId="186F251F" w14:textId="77777777" w:rsidR="007266F7" w:rsidRDefault="003546B1">
          <w:pPr>
            <w:pStyle w:val="TOC3"/>
            <w:numPr>
              <w:ilvl w:val="0"/>
              <w:numId w:val="59"/>
            </w:numPr>
            <w:tabs>
              <w:tab w:val="left" w:pos="1547"/>
              <w:tab w:val="right" w:leader="dot" w:pos="9893"/>
            </w:tabs>
            <w:spacing w:before="76"/>
            <w:ind w:left="1546" w:hanging="241"/>
          </w:pPr>
          <w:hyperlink w:anchor="_TOC_250024" w:history="1">
            <w:r w:rsidR="00F578E3">
              <w:t>Mergers and</w:t>
            </w:r>
            <w:r w:rsidR="00F578E3">
              <w:rPr>
                <w:spacing w:val="-11"/>
              </w:rPr>
              <w:t xml:space="preserve"> </w:t>
            </w:r>
            <w:r w:rsidR="00F578E3">
              <w:t>Acquisitions</w:t>
            </w:r>
            <w:r w:rsidR="00F578E3">
              <w:rPr>
                <w:spacing w:val="-5"/>
              </w:rPr>
              <w:t xml:space="preserve"> </w:t>
            </w:r>
            <w:r w:rsidR="00F578E3">
              <w:t>(M&amp;A)</w:t>
            </w:r>
            <w:r w:rsidR="00F578E3">
              <w:tab/>
            </w:r>
            <w:r w:rsidR="00F578E3">
              <w:rPr>
                <w:spacing w:val="-10"/>
              </w:rPr>
              <w:t>52</w:t>
            </w:r>
          </w:hyperlink>
        </w:p>
        <w:p w14:paraId="7AEFCF81" w14:textId="77777777" w:rsidR="007266F7" w:rsidRDefault="00F578E3">
          <w:pPr>
            <w:pStyle w:val="TOC4"/>
            <w:numPr>
              <w:ilvl w:val="1"/>
              <w:numId w:val="59"/>
            </w:numPr>
            <w:tabs>
              <w:tab w:val="left" w:pos="2187"/>
              <w:tab w:val="right" w:leader="dot" w:pos="9893"/>
            </w:tabs>
          </w:pPr>
          <w:r>
            <w:t>Strategies</w:t>
          </w:r>
          <w:r>
            <w:rPr>
              <w:spacing w:val="-5"/>
            </w:rPr>
            <w:t xml:space="preserve"> </w:t>
          </w:r>
          <w:r>
            <w:rPr>
              <w:spacing w:val="2"/>
            </w:rPr>
            <w:t>for</w:t>
          </w:r>
          <w:r>
            <w:rPr>
              <w:spacing w:val="-10"/>
            </w:rPr>
            <w:t xml:space="preserve"> </w:t>
          </w:r>
          <w:r>
            <w:rPr>
              <w:spacing w:val="-6"/>
            </w:rPr>
            <w:t>M&amp;A</w:t>
          </w:r>
          <w:r>
            <w:rPr>
              <w:spacing w:val="-6"/>
            </w:rPr>
            <w:tab/>
          </w:r>
          <w:r>
            <w:rPr>
              <w:spacing w:val="-10"/>
            </w:rPr>
            <w:t>52</w:t>
          </w:r>
        </w:p>
        <w:p w14:paraId="5CF87F5F" w14:textId="77777777" w:rsidR="007266F7" w:rsidRDefault="00F578E3">
          <w:pPr>
            <w:pStyle w:val="TOC4"/>
            <w:numPr>
              <w:ilvl w:val="1"/>
              <w:numId w:val="59"/>
            </w:numPr>
            <w:tabs>
              <w:tab w:val="left" w:pos="2203"/>
              <w:tab w:val="right" w:leader="dot" w:pos="9893"/>
            </w:tabs>
            <w:spacing w:before="75" w:after="20"/>
            <w:ind w:left="2202" w:hanging="416"/>
          </w:pPr>
          <w:r>
            <w:rPr>
              <w:spacing w:val="-6"/>
            </w:rPr>
            <w:t>M&amp;A</w:t>
          </w:r>
          <w:r>
            <w:rPr>
              <w:spacing w:val="-2"/>
            </w:rPr>
            <w:t xml:space="preserve"> </w:t>
          </w:r>
          <w:r>
            <w:t>Process</w:t>
          </w:r>
          <w:r>
            <w:tab/>
          </w:r>
          <w:r>
            <w:rPr>
              <w:spacing w:val="-10"/>
            </w:rPr>
            <w:t>56</w:t>
          </w:r>
        </w:p>
        <w:p w14:paraId="443B54ED" w14:textId="77777777" w:rsidR="007266F7" w:rsidRDefault="00F578E3">
          <w:pPr>
            <w:pStyle w:val="TOC4"/>
            <w:numPr>
              <w:ilvl w:val="1"/>
              <w:numId w:val="59"/>
            </w:numPr>
            <w:tabs>
              <w:tab w:val="left" w:pos="2203"/>
              <w:tab w:val="left" w:leader="dot" w:pos="9669"/>
            </w:tabs>
            <w:spacing w:before="37"/>
            <w:ind w:left="2202" w:hanging="416"/>
          </w:pPr>
          <w:r>
            <w:rPr>
              <w:spacing w:val="-3"/>
            </w:rPr>
            <w:lastRenderedPageBreak/>
            <w:t xml:space="preserve">HR </w:t>
          </w:r>
          <w:r>
            <w:rPr>
              <w:spacing w:val="2"/>
            </w:rPr>
            <w:t>Issues</w:t>
          </w:r>
          <w:r>
            <w:rPr>
              <w:spacing w:val="-11"/>
            </w:rPr>
            <w:t xml:space="preserve"> </w:t>
          </w:r>
          <w:r>
            <w:rPr>
              <w:spacing w:val="6"/>
            </w:rPr>
            <w:t>in</w:t>
          </w:r>
          <w:r>
            <w:rPr>
              <w:spacing w:val="-4"/>
            </w:rPr>
            <w:t xml:space="preserve"> </w:t>
          </w:r>
          <w:r>
            <w:rPr>
              <w:spacing w:val="-6"/>
            </w:rPr>
            <w:t>M&amp;A</w:t>
          </w:r>
          <w:r>
            <w:rPr>
              <w:spacing w:val="-6"/>
            </w:rPr>
            <w:tab/>
          </w:r>
          <w:r>
            <w:rPr>
              <w:spacing w:val="-10"/>
            </w:rPr>
            <w:t>59</w:t>
          </w:r>
        </w:p>
        <w:p w14:paraId="3335D3C7" w14:textId="77777777" w:rsidR="007266F7" w:rsidRDefault="00F578E3">
          <w:pPr>
            <w:pStyle w:val="TOC4"/>
            <w:numPr>
              <w:ilvl w:val="1"/>
              <w:numId w:val="59"/>
            </w:numPr>
            <w:tabs>
              <w:tab w:val="left" w:pos="2203"/>
              <w:tab w:val="left" w:leader="dot" w:pos="9669"/>
            </w:tabs>
            <w:ind w:left="2202" w:hanging="416"/>
          </w:pPr>
          <w:r>
            <w:rPr>
              <w:spacing w:val="-3"/>
            </w:rPr>
            <w:t>HR</w:t>
          </w:r>
          <w:r>
            <w:rPr>
              <w:spacing w:val="-9"/>
            </w:rPr>
            <w:t xml:space="preserve"> </w:t>
          </w:r>
          <w:r>
            <w:t>Due</w:t>
          </w:r>
          <w:r>
            <w:rPr>
              <w:spacing w:val="2"/>
            </w:rPr>
            <w:t xml:space="preserve"> Diligence</w:t>
          </w:r>
          <w:r>
            <w:rPr>
              <w:spacing w:val="2"/>
            </w:rPr>
            <w:tab/>
          </w:r>
          <w:r>
            <w:rPr>
              <w:spacing w:val="-10"/>
            </w:rPr>
            <w:t>64</w:t>
          </w:r>
        </w:p>
        <w:p w14:paraId="330A3E4E" w14:textId="77777777" w:rsidR="007266F7" w:rsidRDefault="00F578E3">
          <w:pPr>
            <w:pStyle w:val="TOC4"/>
            <w:numPr>
              <w:ilvl w:val="1"/>
              <w:numId w:val="59"/>
            </w:numPr>
            <w:tabs>
              <w:tab w:val="left" w:pos="2203"/>
              <w:tab w:val="left" w:leader="dot" w:pos="9669"/>
            </w:tabs>
            <w:spacing w:before="76"/>
            <w:ind w:left="2202" w:hanging="416"/>
          </w:pPr>
          <w:r>
            <w:rPr>
              <w:spacing w:val="-3"/>
            </w:rPr>
            <w:t xml:space="preserve">HR </w:t>
          </w:r>
          <w:r>
            <w:t xml:space="preserve">Integration </w:t>
          </w:r>
          <w:r>
            <w:rPr>
              <w:spacing w:val="4"/>
            </w:rPr>
            <w:t xml:space="preserve">in </w:t>
          </w:r>
          <w:r>
            <w:t>cross</w:t>
          </w:r>
          <w:r>
            <w:rPr>
              <w:spacing w:val="-23"/>
            </w:rPr>
            <w:t xml:space="preserve"> </w:t>
          </w:r>
          <w:r>
            <w:t>border</w:t>
          </w:r>
          <w:r>
            <w:rPr>
              <w:spacing w:val="-9"/>
            </w:rPr>
            <w:t xml:space="preserve"> </w:t>
          </w:r>
          <w:r>
            <w:t>context</w:t>
          </w:r>
          <w:r>
            <w:tab/>
          </w:r>
          <w:r>
            <w:rPr>
              <w:spacing w:val="-10"/>
            </w:rPr>
            <w:t>72</w:t>
          </w:r>
        </w:p>
        <w:p w14:paraId="2B04F4FA" w14:textId="77777777" w:rsidR="007266F7" w:rsidRDefault="003546B1">
          <w:pPr>
            <w:pStyle w:val="TOC3"/>
            <w:numPr>
              <w:ilvl w:val="0"/>
              <w:numId w:val="59"/>
            </w:numPr>
            <w:tabs>
              <w:tab w:val="left" w:pos="1531"/>
              <w:tab w:val="left" w:leader="dot" w:pos="9669"/>
            </w:tabs>
            <w:spacing w:before="59"/>
            <w:ind w:hanging="225"/>
          </w:pPr>
          <w:hyperlink w:anchor="_TOC_250023" w:history="1">
            <w:r w:rsidR="00F578E3">
              <w:rPr>
                <w:spacing w:val="-3"/>
              </w:rPr>
              <w:t xml:space="preserve">HR </w:t>
            </w:r>
            <w:r w:rsidR="00F578E3">
              <w:t xml:space="preserve">Integration </w:t>
            </w:r>
            <w:r w:rsidR="00F578E3">
              <w:rPr>
                <w:spacing w:val="4"/>
              </w:rPr>
              <w:t>in</w:t>
            </w:r>
            <w:r w:rsidR="00F578E3">
              <w:rPr>
                <w:spacing w:val="1"/>
              </w:rPr>
              <w:t xml:space="preserve"> </w:t>
            </w:r>
            <w:r w:rsidR="00F578E3">
              <w:t>global</w:t>
            </w:r>
            <w:r w:rsidR="00F578E3">
              <w:rPr>
                <w:spacing w:val="2"/>
              </w:rPr>
              <w:t xml:space="preserve"> </w:t>
            </w:r>
            <w:r w:rsidR="00F578E3">
              <w:rPr>
                <w:spacing w:val="-6"/>
              </w:rPr>
              <w:t>M&amp;A</w:t>
            </w:r>
            <w:r w:rsidR="00F578E3">
              <w:rPr>
                <w:spacing w:val="-6"/>
              </w:rPr>
              <w:tab/>
            </w:r>
            <w:r w:rsidR="00F578E3">
              <w:rPr>
                <w:spacing w:val="-10"/>
              </w:rPr>
              <w:t>73</w:t>
            </w:r>
          </w:hyperlink>
        </w:p>
        <w:p w14:paraId="7836EEF6" w14:textId="77777777" w:rsidR="007266F7" w:rsidRDefault="00F578E3">
          <w:pPr>
            <w:pStyle w:val="TOC4"/>
            <w:numPr>
              <w:ilvl w:val="1"/>
              <w:numId w:val="59"/>
            </w:numPr>
            <w:tabs>
              <w:tab w:val="left" w:pos="2187"/>
              <w:tab w:val="left" w:leader="dot" w:pos="9669"/>
            </w:tabs>
            <w:spacing w:before="75"/>
          </w:pPr>
          <w:r>
            <w:t xml:space="preserve">Performing culture and human </w:t>
          </w:r>
          <w:r>
            <w:rPr>
              <w:spacing w:val="-3"/>
            </w:rPr>
            <w:t>resource</w:t>
          </w:r>
          <w:r>
            <w:rPr>
              <w:spacing w:val="-4"/>
            </w:rPr>
            <w:t xml:space="preserve"> </w:t>
          </w:r>
          <w:r>
            <w:t>due</w:t>
          </w:r>
          <w:r>
            <w:rPr>
              <w:spacing w:val="4"/>
            </w:rPr>
            <w:t xml:space="preserve"> </w:t>
          </w:r>
          <w:r>
            <w:t>diligence</w:t>
          </w:r>
          <w:r>
            <w:tab/>
          </w:r>
          <w:r>
            <w:rPr>
              <w:spacing w:val="-10"/>
            </w:rPr>
            <w:t>74</w:t>
          </w:r>
        </w:p>
        <w:p w14:paraId="6E7A52E5" w14:textId="77777777" w:rsidR="007266F7" w:rsidRDefault="00F578E3">
          <w:pPr>
            <w:pStyle w:val="TOC4"/>
            <w:numPr>
              <w:ilvl w:val="1"/>
              <w:numId w:val="59"/>
            </w:numPr>
            <w:tabs>
              <w:tab w:val="left" w:pos="2187"/>
              <w:tab w:val="left" w:leader="dot" w:pos="9669"/>
            </w:tabs>
            <w:spacing w:before="60"/>
          </w:pPr>
          <w:r>
            <w:t xml:space="preserve">Communicating the </w:t>
          </w:r>
          <w:r>
            <w:rPr>
              <w:spacing w:val="3"/>
            </w:rPr>
            <w:t xml:space="preserve">logic </w:t>
          </w:r>
          <w:r>
            <w:t>of</w:t>
          </w:r>
          <w:r>
            <w:rPr>
              <w:spacing w:val="-14"/>
            </w:rPr>
            <w:t xml:space="preserve"> </w:t>
          </w:r>
          <w:r>
            <w:t>the</w:t>
          </w:r>
          <w:r>
            <w:rPr>
              <w:spacing w:val="4"/>
            </w:rPr>
            <w:t xml:space="preserve"> </w:t>
          </w:r>
          <w:r>
            <w:rPr>
              <w:spacing w:val="-6"/>
            </w:rPr>
            <w:t>M&amp;A</w:t>
          </w:r>
          <w:r>
            <w:rPr>
              <w:spacing w:val="-6"/>
            </w:rPr>
            <w:tab/>
          </w:r>
          <w:r>
            <w:rPr>
              <w:spacing w:val="-10"/>
            </w:rPr>
            <w:t>75</w:t>
          </w:r>
        </w:p>
        <w:p w14:paraId="65CAFB06" w14:textId="77777777" w:rsidR="007266F7" w:rsidRDefault="00F578E3">
          <w:pPr>
            <w:pStyle w:val="TOC4"/>
            <w:numPr>
              <w:ilvl w:val="1"/>
              <w:numId w:val="59"/>
            </w:numPr>
            <w:tabs>
              <w:tab w:val="left" w:pos="2203"/>
              <w:tab w:val="left" w:leader="dot" w:pos="9669"/>
            </w:tabs>
            <w:spacing w:before="75" w:line="288" w:lineRule="auto"/>
            <w:ind w:left="1787" w:right="828" w:firstLine="0"/>
          </w:pPr>
          <w:r>
            <w:t>Bridging national culture distance and reconciling organizational culture differences</w:t>
          </w:r>
          <w:r>
            <w:tab/>
          </w:r>
          <w:r>
            <w:rPr>
              <w:spacing w:val="-19"/>
            </w:rPr>
            <w:t>76</w:t>
          </w:r>
        </w:p>
        <w:p w14:paraId="370CFB4F" w14:textId="77777777" w:rsidR="007266F7" w:rsidRDefault="00F578E3">
          <w:pPr>
            <w:pStyle w:val="TOC4"/>
            <w:numPr>
              <w:ilvl w:val="1"/>
              <w:numId w:val="59"/>
            </w:numPr>
            <w:tabs>
              <w:tab w:val="left" w:pos="2187"/>
              <w:tab w:val="left" w:leader="dot" w:pos="9669"/>
            </w:tabs>
            <w:spacing w:before="18"/>
          </w:pPr>
          <w:r>
            <w:rPr>
              <w:spacing w:val="2"/>
            </w:rPr>
            <w:t>Determining</w:t>
          </w:r>
          <w:r>
            <w:rPr>
              <w:spacing w:val="-9"/>
            </w:rPr>
            <w:t xml:space="preserve"> </w:t>
          </w:r>
          <w:r>
            <w:t>best</w:t>
          </w:r>
          <w:r>
            <w:rPr>
              <w:spacing w:val="-8"/>
            </w:rPr>
            <w:t xml:space="preserve"> </w:t>
          </w:r>
          <w:r>
            <w:t>practices</w:t>
          </w:r>
          <w:r>
            <w:tab/>
          </w:r>
          <w:r>
            <w:rPr>
              <w:spacing w:val="-10"/>
            </w:rPr>
            <w:t>77</w:t>
          </w:r>
        </w:p>
        <w:p w14:paraId="0811CF48" w14:textId="77777777" w:rsidR="007266F7" w:rsidRDefault="003546B1">
          <w:pPr>
            <w:pStyle w:val="TOC2"/>
            <w:tabs>
              <w:tab w:val="left" w:leader="dot" w:pos="9669"/>
            </w:tabs>
            <w:rPr>
              <w:i w:val="0"/>
            </w:rPr>
          </w:pPr>
          <w:hyperlink w:anchor="_TOC_250022" w:history="1">
            <w:r w:rsidR="00F578E3">
              <w:t xml:space="preserve">Part </w:t>
            </w:r>
            <w:r w:rsidR="00F578E3">
              <w:rPr>
                <w:spacing w:val="-4"/>
              </w:rPr>
              <w:t xml:space="preserve">Two: </w:t>
            </w:r>
            <w:r w:rsidR="00F578E3">
              <w:t>Global</w:t>
            </w:r>
            <w:r w:rsidR="00F578E3">
              <w:rPr>
                <w:spacing w:val="-20"/>
              </w:rPr>
              <w:t xml:space="preserve"> </w:t>
            </w:r>
            <w:r w:rsidR="00F578E3">
              <w:rPr>
                <w:spacing w:val="5"/>
              </w:rPr>
              <w:t>HR</w:t>
            </w:r>
            <w:r w:rsidR="00F578E3">
              <w:rPr>
                <w:spacing w:val="-8"/>
              </w:rPr>
              <w:t xml:space="preserve"> </w:t>
            </w:r>
            <w:r w:rsidR="00F578E3">
              <w:t>Organizations</w:t>
            </w:r>
            <w:r w:rsidR="00F578E3">
              <w:tab/>
            </w:r>
            <w:r w:rsidR="00F578E3">
              <w:rPr>
                <w:i w:val="0"/>
                <w:spacing w:val="-10"/>
              </w:rPr>
              <w:t>80</w:t>
            </w:r>
          </w:hyperlink>
        </w:p>
        <w:p w14:paraId="2E49BEDF" w14:textId="77777777" w:rsidR="007266F7" w:rsidRDefault="003546B1">
          <w:pPr>
            <w:pStyle w:val="TOC3"/>
            <w:numPr>
              <w:ilvl w:val="0"/>
              <w:numId w:val="58"/>
            </w:numPr>
            <w:tabs>
              <w:tab w:val="left" w:pos="1531"/>
              <w:tab w:val="left" w:leader="dot" w:pos="9669"/>
            </w:tabs>
            <w:ind w:hanging="225"/>
          </w:pPr>
          <w:hyperlink w:anchor="_TOC_250021" w:history="1">
            <w:r w:rsidR="00F578E3">
              <w:t>Globalization</w:t>
            </w:r>
            <w:r w:rsidR="00F578E3">
              <w:tab/>
            </w:r>
            <w:r w:rsidR="00F578E3">
              <w:rPr>
                <w:spacing w:val="-10"/>
              </w:rPr>
              <w:t>80</w:t>
            </w:r>
          </w:hyperlink>
        </w:p>
        <w:p w14:paraId="5E2C2FF3" w14:textId="77777777" w:rsidR="007266F7" w:rsidRDefault="00F578E3">
          <w:pPr>
            <w:pStyle w:val="TOC4"/>
            <w:numPr>
              <w:ilvl w:val="1"/>
              <w:numId w:val="58"/>
            </w:numPr>
            <w:tabs>
              <w:tab w:val="left" w:pos="2187"/>
              <w:tab w:val="left" w:leader="dot" w:pos="9669"/>
            </w:tabs>
            <w:spacing w:before="60"/>
          </w:pPr>
          <w:r>
            <w:rPr>
              <w:noProof/>
            </w:rPr>
            <w:drawing>
              <wp:anchor distT="0" distB="0" distL="0" distR="0" simplePos="0" relativeHeight="251544064" behindDoc="1" locked="0" layoutInCell="1" allowOverlap="1" wp14:anchorId="0A17C573" wp14:editId="4CFE7DA1">
                <wp:simplePos x="0" y="0"/>
                <wp:positionH relativeFrom="page">
                  <wp:posOffset>818737</wp:posOffset>
                </wp:positionH>
                <wp:positionV relativeFrom="paragraph">
                  <wp:posOffset>174571</wp:posOffset>
                </wp:positionV>
                <wp:extent cx="2037323" cy="1047749"/>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8" cstate="print"/>
                        <a:stretch>
                          <a:fillRect/>
                        </a:stretch>
                      </pic:blipFill>
                      <pic:spPr>
                        <a:xfrm>
                          <a:off x="0" y="0"/>
                          <a:ext cx="2037323" cy="1047749"/>
                        </a:xfrm>
                        <a:prstGeom prst="rect">
                          <a:avLst/>
                        </a:prstGeom>
                      </pic:spPr>
                    </pic:pic>
                  </a:graphicData>
                </a:graphic>
              </wp:anchor>
            </w:drawing>
          </w:r>
          <w:r>
            <w:t>Definition</w:t>
          </w:r>
          <w:r>
            <w:tab/>
          </w:r>
          <w:r>
            <w:rPr>
              <w:spacing w:val="-10"/>
            </w:rPr>
            <w:t>80</w:t>
          </w:r>
        </w:p>
        <w:p w14:paraId="60386D4B" w14:textId="77777777" w:rsidR="007266F7" w:rsidRDefault="00F578E3">
          <w:pPr>
            <w:pStyle w:val="TOC4"/>
            <w:numPr>
              <w:ilvl w:val="1"/>
              <w:numId w:val="58"/>
            </w:numPr>
            <w:tabs>
              <w:tab w:val="left" w:pos="2187"/>
              <w:tab w:val="left" w:leader="dot" w:pos="9669"/>
            </w:tabs>
            <w:spacing w:before="75"/>
          </w:pPr>
          <w:r>
            <w:t>The Causes</w:t>
          </w:r>
          <w:r>
            <w:rPr>
              <w:spacing w:val="-1"/>
            </w:rPr>
            <w:t xml:space="preserve"> </w:t>
          </w:r>
          <w:r>
            <w:t>of</w:t>
          </w:r>
          <w:r>
            <w:rPr>
              <w:spacing w:val="2"/>
            </w:rPr>
            <w:t xml:space="preserve"> </w:t>
          </w:r>
          <w:r>
            <w:t>Globalization</w:t>
          </w:r>
          <w:r>
            <w:tab/>
          </w:r>
          <w:r>
            <w:rPr>
              <w:spacing w:val="-10"/>
            </w:rPr>
            <w:t>80</w:t>
          </w:r>
        </w:p>
        <w:p w14:paraId="6FC5C54A" w14:textId="77777777" w:rsidR="007266F7" w:rsidRDefault="00F578E3">
          <w:pPr>
            <w:pStyle w:val="TOC4"/>
            <w:numPr>
              <w:ilvl w:val="1"/>
              <w:numId w:val="58"/>
            </w:numPr>
            <w:tabs>
              <w:tab w:val="left" w:pos="2187"/>
              <w:tab w:val="left" w:leader="dot" w:pos="9669"/>
            </w:tabs>
          </w:pPr>
          <w:r>
            <w:t>The Breath</w:t>
          </w:r>
          <w:r>
            <w:rPr>
              <w:spacing w:val="-4"/>
            </w:rPr>
            <w:t xml:space="preserve"> </w:t>
          </w:r>
          <w:r>
            <w:t>of</w:t>
          </w:r>
          <w:r>
            <w:rPr>
              <w:spacing w:val="16"/>
            </w:rPr>
            <w:t xml:space="preserve"> </w:t>
          </w:r>
          <w:r>
            <w:t>Globalization</w:t>
          </w:r>
          <w:r>
            <w:tab/>
          </w:r>
          <w:r>
            <w:rPr>
              <w:spacing w:val="-10"/>
            </w:rPr>
            <w:t>80</w:t>
          </w:r>
        </w:p>
        <w:p w14:paraId="112E8911" w14:textId="77777777" w:rsidR="007266F7" w:rsidRDefault="00F578E3">
          <w:pPr>
            <w:pStyle w:val="TOC4"/>
            <w:numPr>
              <w:ilvl w:val="1"/>
              <w:numId w:val="58"/>
            </w:numPr>
            <w:tabs>
              <w:tab w:val="left" w:pos="2187"/>
              <w:tab w:val="left" w:leader="dot" w:pos="9669"/>
            </w:tabs>
            <w:spacing w:before="76"/>
          </w:pPr>
          <w:r>
            <w:t>Pros</w:t>
          </w:r>
          <w:r>
            <w:rPr>
              <w:spacing w:val="-6"/>
            </w:rPr>
            <w:t xml:space="preserve"> </w:t>
          </w:r>
          <w:r>
            <w:t>and</w:t>
          </w:r>
          <w:r>
            <w:rPr>
              <w:spacing w:val="-5"/>
            </w:rPr>
            <w:t xml:space="preserve"> </w:t>
          </w:r>
          <w:r>
            <w:t>Cons</w:t>
          </w:r>
          <w:r>
            <w:tab/>
          </w:r>
          <w:r>
            <w:rPr>
              <w:spacing w:val="-10"/>
            </w:rPr>
            <w:t>81</w:t>
          </w:r>
        </w:p>
        <w:p w14:paraId="414D1B48" w14:textId="77777777" w:rsidR="007266F7" w:rsidRDefault="00F578E3">
          <w:pPr>
            <w:pStyle w:val="TOC4"/>
            <w:numPr>
              <w:ilvl w:val="1"/>
              <w:numId w:val="58"/>
            </w:numPr>
            <w:tabs>
              <w:tab w:val="left" w:pos="2187"/>
              <w:tab w:val="left" w:leader="dot" w:pos="9669"/>
            </w:tabs>
          </w:pPr>
          <w:r>
            <w:t>International</w:t>
          </w:r>
          <w:r>
            <w:rPr>
              <w:spacing w:val="6"/>
            </w:rPr>
            <w:t xml:space="preserve"> </w:t>
          </w:r>
          <w:r>
            <w:t>business</w:t>
          </w:r>
          <w:r>
            <w:tab/>
          </w:r>
          <w:r>
            <w:rPr>
              <w:spacing w:val="-10"/>
            </w:rPr>
            <w:t>81</w:t>
          </w:r>
        </w:p>
        <w:p w14:paraId="461C6549" w14:textId="77777777" w:rsidR="007266F7" w:rsidRDefault="00F578E3">
          <w:pPr>
            <w:pStyle w:val="TOC4"/>
            <w:numPr>
              <w:ilvl w:val="1"/>
              <w:numId w:val="58"/>
            </w:numPr>
            <w:tabs>
              <w:tab w:val="left" w:pos="2203"/>
              <w:tab w:val="left" w:leader="dot" w:pos="9669"/>
            </w:tabs>
            <w:spacing w:before="75"/>
            <w:ind w:left="2202" w:hanging="416"/>
          </w:pPr>
          <w:r>
            <w:t>Why Do Firms</w:t>
          </w:r>
          <w:r>
            <w:rPr>
              <w:spacing w:val="-12"/>
            </w:rPr>
            <w:t xml:space="preserve"> </w:t>
          </w:r>
          <w:r>
            <w:t>Expand</w:t>
          </w:r>
          <w:r>
            <w:rPr>
              <w:spacing w:val="-3"/>
            </w:rPr>
            <w:t xml:space="preserve"> </w:t>
          </w:r>
          <w:r>
            <w:t>Internationally</w:t>
          </w:r>
          <w:r>
            <w:tab/>
          </w:r>
          <w:r>
            <w:rPr>
              <w:spacing w:val="-10"/>
            </w:rPr>
            <w:t>81</w:t>
          </w:r>
        </w:p>
        <w:p w14:paraId="4A6669FA" w14:textId="77777777" w:rsidR="007266F7" w:rsidRDefault="003546B1">
          <w:pPr>
            <w:pStyle w:val="TOC3"/>
            <w:numPr>
              <w:ilvl w:val="0"/>
              <w:numId w:val="58"/>
            </w:numPr>
            <w:tabs>
              <w:tab w:val="left" w:pos="1531"/>
              <w:tab w:val="left" w:leader="dot" w:pos="9669"/>
            </w:tabs>
            <w:spacing w:before="60"/>
            <w:ind w:hanging="225"/>
          </w:pPr>
          <w:hyperlink w:anchor="_TOC_250020" w:history="1">
            <w:r w:rsidR="00F578E3">
              <w:t>Stages</w:t>
            </w:r>
            <w:r w:rsidR="00F578E3">
              <w:rPr>
                <w:spacing w:val="-4"/>
              </w:rPr>
              <w:t xml:space="preserve"> </w:t>
            </w:r>
            <w:r w:rsidR="00F578E3">
              <w:t>of</w:t>
            </w:r>
            <w:r w:rsidR="00F578E3">
              <w:rPr>
                <w:spacing w:val="2"/>
              </w:rPr>
              <w:t xml:space="preserve"> </w:t>
            </w:r>
            <w:r w:rsidR="00F578E3">
              <w:t>Globalization</w:t>
            </w:r>
            <w:r w:rsidR="00F578E3">
              <w:tab/>
            </w:r>
            <w:r w:rsidR="00F578E3">
              <w:rPr>
                <w:spacing w:val="-10"/>
              </w:rPr>
              <w:t>82</w:t>
            </w:r>
          </w:hyperlink>
        </w:p>
        <w:p w14:paraId="55FC6819" w14:textId="77777777" w:rsidR="007266F7" w:rsidRDefault="00F578E3">
          <w:pPr>
            <w:pStyle w:val="TOC4"/>
            <w:numPr>
              <w:ilvl w:val="1"/>
              <w:numId w:val="58"/>
            </w:numPr>
            <w:tabs>
              <w:tab w:val="left" w:pos="2187"/>
              <w:tab w:val="left" w:leader="dot" w:pos="9669"/>
            </w:tabs>
            <w:spacing w:before="75"/>
          </w:pPr>
          <w:r>
            <w:t>Stage</w:t>
          </w:r>
          <w:r>
            <w:rPr>
              <w:spacing w:val="5"/>
            </w:rPr>
            <w:t xml:space="preserve"> </w:t>
          </w:r>
          <w:r>
            <w:rPr>
              <w:spacing w:val="-5"/>
            </w:rPr>
            <w:t>1:</w:t>
          </w:r>
          <w:r>
            <w:rPr>
              <w:spacing w:val="12"/>
            </w:rPr>
            <w:t xml:space="preserve"> </w:t>
          </w:r>
          <w:r>
            <w:t>Domestic</w:t>
          </w:r>
          <w:r>
            <w:tab/>
          </w:r>
          <w:r>
            <w:rPr>
              <w:spacing w:val="-10"/>
            </w:rPr>
            <w:t>82</w:t>
          </w:r>
        </w:p>
        <w:p w14:paraId="4F325D79" w14:textId="77777777" w:rsidR="007266F7" w:rsidRDefault="00F578E3">
          <w:pPr>
            <w:pStyle w:val="TOC4"/>
            <w:numPr>
              <w:ilvl w:val="1"/>
              <w:numId w:val="58"/>
            </w:numPr>
            <w:tabs>
              <w:tab w:val="left" w:pos="2187"/>
              <w:tab w:val="left" w:leader="dot" w:pos="9669"/>
            </w:tabs>
            <w:spacing w:before="60"/>
          </w:pPr>
          <w:r>
            <w:t>Stage</w:t>
          </w:r>
          <w:r>
            <w:rPr>
              <w:spacing w:val="3"/>
            </w:rPr>
            <w:t xml:space="preserve"> </w:t>
          </w:r>
          <w:r>
            <w:rPr>
              <w:spacing w:val="-5"/>
            </w:rPr>
            <w:t>2:</w:t>
          </w:r>
          <w:r>
            <w:rPr>
              <w:spacing w:val="11"/>
            </w:rPr>
            <w:t xml:space="preserve"> </w:t>
          </w:r>
          <w:r>
            <w:t>International</w:t>
          </w:r>
          <w:r>
            <w:tab/>
          </w:r>
          <w:r>
            <w:rPr>
              <w:spacing w:val="-10"/>
            </w:rPr>
            <w:t>83</w:t>
          </w:r>
        </w:p>
        <w:p w14:paraId="5A38D55B" w14:textId="77777777" w:rsidR="007266F7" w:rsidRDefault="00F578E3">
          <w:pPr>
            <w:pStyle w:val="TOC4"/>
            <w:numPr>
              <w:ilvl w:val="1"/>
              <w:numId w:val="58"/>
            </w:numPr>
            <w:tabs>
              <w:tab w:val="left" w:pos="2187"/>
              <w:tab w:val="left" w:leader="dot" w:pos="9669"/>
            </w:tabs>
            <w:spacing w:before="75"/>
          </w:pPr>
          <w:r>
            <w:t>Stage</w:t>
          </w:r>
          <w:r>
            <w:rPr>
              <w:spacing w:val="-1"/>
            </w:rPr>
            <w:t xml:space="preserve"> </w:t>
          </w:r>
          <w:r>
            <w:rPr>
              <w:spacing w:val="-5"/>
            </w:rPr>
            <w:t>3:</w:t>
          </w:r>
          <w:r>
            <w:rPr>
              <w:spacing w:val="22"/>
            </w:rPr>
            <w:t xml:space="preserve"> </w:t>
          </w:r>
          <w:r>
            <w:t>Multinational</w:t>
          </w:r>
          <w:r>
            <w:tab/>
          </w:r>
          <w:r>
            <w:rPr>
              <w:spacing w:val="-10"/>
            </w:rPr>
            <w:t>83</w:t>
          </w:r>
        </w:p>
        <w:p w14:paraId="515DDB33" w14:textId="77777777" w:rsidR="007266F7" w:rsidRDefault="00F578E3">
          <w:pPr>
            <w:pStyle w:val="TOC4"/>
            <w:numPr>
              <w:ilvl w:val="1"/>
              <w:numId w:val="58"/>
            </w:numPr>
            <w:tabs>
              <w:tab w:val="left" w:pos="2187"/>
              <w:tab w:val="left" w:leader="dot" w:pos="9669"/>
            </w:tabs>
          </w:pPr>
          <w:r>
            <w:t>Stage</w:t>
          </w:r>
          <w:r>
            <w:rPr>
              <w:spacing w:val="1"/>
            </w:rPr>
            <w:t xml:space="preserve"> </w:t>
          </w:r>
          <w:r>
            <w:rPr>
              <w:spacing w:val="-5"/>
            </w:rPr>
            <w:t>4:</w:t>
          </w:r>
          <w:r>
            <w:rPr>
              <w:spacing w:val="8"/>
            </w:rPr>
            <w:t xml:space="preserve"> </w:t>
          </w:r>
          <w:r>
            <w:t>Global</w:t>
          </w:r>
          <w:r>
            <w:tab/>
          </w:r>
          <w:r>
            <w:rPr>
              <w:spacing w:val="-10"/>
            </w:rPr>
            <w:t>84</w:t>
          </w:r>
        </w:p>
        <w:p w14:paraId="18AF16E3" w14:textId="77777777" w:rsidR="007266F7" w:rsidRDefault="00F578E3">
          <w:pPr>
            <w:pStyle w:val="TOC4"/>
            <w:numPr>
              <w:ilvl w:val="1"/>
              <w:numId w:val="58"/>
            </w:numPr>
            <w:tabs>
              <w:tab w:val="left" w:pos="2203"/>
              <w:tab w:val="left" w:leader="dot" w:pos="9669"/>
            </w:tabs>
            <w:spacing w:before="76"/>
            <w:ind w:left="2202" w:hanging="416"/>
          </w:pPr>
          <w:r>
            <w:t>Transnational</w:t>
          </w:r>
          <w:r>
            <w:tab/>
          </w:r>
          <w:r>
            <w:rPr>
              <w:spacing w:val="-10"/>
            </w:rPr>
            <w:t>84</w:t>
          </w:r>
        </w:p>
        <w:p w14:paraId="100DB066" w14:textId="77777777" w:rsidR="007266F7" w:rsidRDefault="003546B1">
          <w:pPr>
            <w:pStyle w:val="TOC3"/>
            <w:numPr>
              <w:ilvl w:val="0"/>
              <w:numId w:val="58"/>
            </w:numPr>
            <w:tabs>
              <w:tab w:val="left" w:pos="1531"/>
              <w:tab w:val="left" w:leader="dot" w:pos="9669"/>
            </w:tabs>
            <w:spacing w:before="59"/>
            <w:ind w:hanging="225"/>
          </w:pPr>
          <w:hyperlink w:anchor="_TOC_250019" w:history="1">
            <w:r w:rsidR="00F578E3">
              <w:t>Global</w:t>
            </w:r>
            <w:r w:rsidR="00F578E3">
              <w:rPr>
                <w:spacing w:val="2"/>
              </w:rPr>
              <w:t xml:space="preserve"> </w:t>
            </w:r>
            <w:r w:rsidR="00F578E3">
              <w:t>Orientations</w:t>
            </w:r>
            <w:r w:rsidR="00F578E3">
              <w:tab/>
            </w:r>
            <w:r w:rsidR="00F578E3">
              <w:rPr>
                <w:spacing w:val="-10"/>
              </w:rPr>
              <w:t>85</w:t>
            </w:r>
          </w:hyperlink>
        </w:p>
        <w:p w14:paraId="7834F9CA" w14:textId="77777777" w:rsidR="007266F7" w:rsidRDefault="00F578E3">
          <w:pPr>
            <w:pStyle w:val="TOC4"/>
            <w:numPr>
              <w:ilvl w:val="1"/>
              <w:numId w:val="58"/>
            </w:numPr>
            <w:tabs>
              <w:tab w:val="left" w:pos="2203"/>
              <w:tab w:val="left" w:leader="dot" w:pos="9669"/>
            </w:tabs>
            <w:spacing w:before="76"/>
            <w:ind w:left="2202" w:hanging="416"/>
          </w:pPr>
          <w:r>
            <w:t>Global Integration and</w:t>
          </w:r>
          <w:r>
            <w:rPr>
              <w:spacing w:val="-7"/>
            </w:rPr>
            <w:t xml:space="preserve"> </w:t>
          </w:r>
          <w:r>
            <w:rPr>
              <w:spacing w:val="-3"/>
            </w:rPr>
            <w:t>Local</w:t>
          </w:r>
          <w:r>
            <w:rPr>
              <w:spacing w:val="3"/>
            </w:rPr>
            <w:t xml:space="preserve"> </w:t>
          </w:r>
          <w:r>
            <w:t>Responsiveness</w:t>
          </w:r>
          <w:r>
            <w:tab/>
          </w:r>
          <w:r>
            <w:rPr>
              <w:spacing w:val="-10"/>
            </w:rPr>
            <w:t>85</w:t>
          </w:r>
        </w:p>
        <w:p w14:paraId="235FB831" w14:textId="77777777" w:rsidR="007266F7" w:rsidRDefault="00F578E3">
          <w:pPr>
            <w:pStyle w:val="TOC4"/>
            <w:numPr>
              <w:ilvl w:val="1"/>
              <w:numId w:val="58"/>
            </w:numPr>
            <w:tabs>
              <w:tab w:val="left" w:pos="2203"/>
              <w:tab w:val="left" w:leader="dot" w:pos="9669"/>
            </w:tabs>
            <w:ind w:left="2202" w:hanging="416"/>
          </w:pPr>
          <w:r>
            <w:t>Global</w:t>
          </w:r>
          <w:r>
            <w:rPr>
              <w:spacing w:val="2"/>
            </w:rPr>
            <w:t xml:space="preserve"> </w:t>
          </w:r>
          <w:r>
            <w:t>Integration</w:t>
          </w:r>
          <w:r>
            <w:rPr>
              <w:spacing w:val="-5"/>
            </w:rPr>
            <w:t xml:space="preserve"> </w:t>
          </w:r>
          <w:r>
            <w:rPr>
              <w:spacing w:val="-3"/>
            </w:rPr>
            <w:t>Strategy</w:t>
          </w:r>
          <w:r>
            <w:rPr>
              <w:spacing w:val="-3"/>
            </w:rPr>
            <w:tab/>
          </w:r>
          <w:r>
            <w:rPr>
              <w:spacing w:val="-10"/>
            </w:rPr>
            <w:t>86</w:t>
          </w:r>
        </w:p>
        <w:p w14:paraId="2A29E261" w14:textId="77777777" w:rsidR="007266F7" w:rsidRDefault="00F578E3">
          <w:pPr>
            <w:pStyle w:val="TOC4"/>
            <w:numPr>
              <w:ilvl w:val="1"/>
              <w:numId w:val="58"/>
            </w:numPr>
            <w:tabs>
              <w:tab w:val="left" w:pos="2187"/>
              <w:tab w:val="left" w:leader="dot" w:pos="9669"/>
            </w:tabs>
            <w:spacing w:before="75"/>
          </w:pPr>
          <w:r>
            <w:t xml:space="preserve">Pressures </w:t>
          </w:r>
          <w:r>
            <w:rPr>
              <w:spacing w:val="2"/>
            </w:rPr>
            <w:t>for</w:t>
          </w:r>
          <w:r>
            <w:rPr>
              <w:spacing w:val="-17"/>
            </w:rPr>
            <w:t xml:space="preserve"> </w:t>
          </w:r>
          <w:r>
            <w:t>Global</w:t>
          </w:r>
          <w:r>
            <w:rPr>
              <w:spacing w:val="1"/>
            </w:rPr>
            <w:t xml:space="preserve"> </w:t>
          </w:r>
          <w:r>
            <w:t>Integration</w:t>
          </w:r>
          <w:r>
            <w:tab/>
          </w:r>
          <w:r>
            <w:rPr>
              <w:spacing w:val="-10"/>
            </w:rPr>
            <w:t>86</w:t>
          </w:r>
        </w:p>
        <w:p w14:paraId="23DE6E05" w14:textId="77777777" w:rsidR="007266F7" w:rsidRDefault="003546B1">
          <w:pPr>
            <w:pStyle w:val="TOC4"/>
            <w:numPr>
              <w:ilvl w:val="1"/>
              <w:numId w:val="58"/>
            </w:numPr>
            <w:tabs>
              <w:tab w:val="left" w:pos="2187"/>
              <w:tab w:val="left" w:leader="dot" w:pos="9669"/>
            </w:tabs>
            <w:spacing w:before="60"/>
          </w:pPr>
          <w:hyperlink w:anchor="_TOC_250018" w:history="1">
            <w:r w:rsidR="00F578E3">
              <w:t>Local</w:t>
            </w:r>
            <w:r w:rsidR="00F578E3">
              <w:rPr>
                <w:spacing w:val="5"/>
              </w:rPr>
              <w:t xml:space="preserve"> </w:t>
            </w:r>
            <w:r w:rsidR="00F578E3">
              <w:t>Responsiveness</w:t>
            </w:r>
            <w:r w:rsidR="00F578E3">
              <w:rPr>
                <w:spacing w:val="-1"/>
              </w:rPr>
              <w:t xml:space="preserve"> </w:t>
            </w:r>
            <w:r w:rsidR="00F578E3">
              <w:rPr>
                <w:spacing w:val="-3"/>
              </w:rPr>
              <w:t>Strategy</w:t>
            </w:r>
            <w:r w:rsidR="00F578E3">
              <w:rPr>
                <w:spacing w:val="-3"/>
              </w:rPr>
              <w:tab/>
            </w:r>
            <w:r w:rsidR="00F578E3">
              <w:rPr>
                <w:spacing w:val="-10"/>
              </w:rPr>
              <w:t>87</w:t>
            </w:r>
          </w:hyperlink>
        </w:p>
        <w:p w14:paraId="272F73EF" w14:textId="77777777" w:rsidR="007266F7" w:rsidRDefault="00F578E3">
          <w:pPr>
            <w:pStyle w:val="TOC4"/>
            <w:numPr>
              <w:ilvl w:val="1"/>
              <w:numId w:val="58"/>
            </w:numPr>
            <w:tabs>
              <w:tab w:val="left" w:pos="2187"/>
              <w:tab w:val="left" w:leader="dot" w:pos="9669"/>
            </w:tabs>
            <w:spacing w:before="75"/>
          </w:pPr>
          <w:r>
            <w:t xml:space="preserve">Pressures </w:t>
          </w:r>
          <w:r>
            <w:rPr>
              <w:spacing w:val="2"/>
            </w:rPr>
            <w:t>for</w:t>
          </w:r>
          <w:r>
            <w:rPr>
              <w:spacing w:val="-12"/>
            </w:rPr>
            <w:t xml:space="preserve"> </w:t>
          </w:r>
          <w:r>
            <w:rPr>
              <w:spacing w:val="-3"/>
            </w:rPr>
            <w:t>Local</w:t>
          </w:r>
          <w:r>
            <w:rPr>
              <w:spacing w:val="4"/>
            </w:rPr>
            <w:t xml:space="preserve"> </w:t>
          </w:r>
          <w:r>
            <w:t>Responsiveness</w:t>
          </w:r>
          <w:r>
            <w:tab/>
          </w:r>
          <w:r>
            <w:rPr>
              <w:spacing w:val="-10"/>
            </w:rPr>
            <w:t>88</w:t>
          </w:r>
        </w:p>
        <w:p w14:paraId="627F618D" w14:textId="77777777" w:rsidR="007266F7" w:rsidRDefault="00F578E3">
          <w:pPr>
            <w:pStyle w:val="TOC4"/>
            <w:numPr>
              <w:ilvl w:val="1"/>
              <w:numId w:val="58"/>
            </w:numPr>
            <w:tabs>
              <w:tab w:val="left" w:pos="2203"/>
              <w:tab w:val="left" w:leader="dot" w:pos="9669"/>
            </w:tabs>
            <w:ind w:left="2202" w:hanging="416"/>
          </w:pPr>
          <w:r>
            <w:t>Global Integration vs.</w:t>
          </w:r>
          <w:r>
            <w:rPr>
              <w:spacing w:val="-10"/>
            </w:rPr>
            <w:t xml:space="preserve"> </w:t>
          </w:r>
          <w:r>
            <w:rPr>
              <w:spacing w:val="-3"/>
            </w:rPr>
            <w:t>Local</w:t>
          </w:r>
          <w:r>
            <w:t xml:space="preserve"> Responsiveness</w:t>
          </w:r>
          <w:r>
            <w:tab/>
          </w:r>
          <w:r>
            <w:rPr>
              <w:spacing w:val="-10"/>
            </w:rPr>
            <w:t>89</w:t>
          </w:r>
        </w:p>
        <w:p w14:paraId="4BCE543C" w14:textId="77777777" w:rsidR="007266F7" w:rsidRDefault="003546B1">
          <w:pPr>
            <w:pStyle w:val="TOC3"/>
            <w:numPr>
              <w:ilvl w:val="0"/>
              <w:numId w:val="58"/>
            </w:numPr>
            <w:tabs>
              <w:tab w:val="left" w:pos="1531"/>
              <w:tab w:val="left" w:leader="dot" w:pos="9669"/>
            </w:tabs>
            <w:spacing w:before="76"/>
            <w:ind w:hanging="225"/>
          </w:pPr>
          <w:hyperlink w:anchor="_TOC_250017" w:history="1">
            <w:r w:rsidR="00F578E3">
              <w:t>Global</w:t>
            </w:r>
            <w:r w:rsidR="00F578E3">
              <w:rPr>
                <w:spacing w:val="-4"/>
              </w:rPr>
              <w:t xml:space="preserve"> </w:t>
            </w:r>
            <w:r w:rsidR="00F578E3">
              <w:t>Organizational</w:t>
            </w:r>
            <w:r w:rsidR="00F578E3">
              <w:rPr>
                <w:spacing w:val="-3"/>
              </w:rPr>
              <w:t xml:space="preserve"> </w:t>
            </w:r>
            <w:r w:rsidR="00F578E3">
              <w:t>Structure</w:t>
            </w:r>
            <w:r w:rsidR="00F578E3">
              <w:tab/>
            </w:r>
            <w:r w:rsidR="00F578E3">
              <w:rPr>
                <w:spacing w:val="-10"/>
              </w:rPr>
              <w:t>89</w:t>
            </w:r>
          </w:hyperlink>
        </w:p>
        <w:p w14:paraId="45825EDC" w14:textId="77777777" w:rsidR="007266F7" w:rsidRDefault="00F578E3">
          <w:pPr>
            <w:pStyle w:val="TOC4"/>
            <w:numPr>
              <w:ilvl w:val="1"/>
              <w:numId w:val="58"/>
            </w:numPr>
            <w:tabs>
              <w:tab w:val="left" w:pos="2187"/>
              <w:tab w:val="left" w:leader="dot" w:pos="9669"/>
            </w:tabs>
          </w:pPr>
          <w:r>
            <w:t>Decision</w:t>
          </w:r>
          <w:r>
            <w:rPr>
              <w:spacing w:val="5"/>
            </w:rPr>
            <w:t xml:space="preserve"> </w:t>
          </w:r>
          <w:r>
            <w:t>Making</w:t>
          </w:r>
          <w:r>
            <w:rPr>
              <w:spacing w:val="2"/>
            </w:rPr>
            <w:t xml:space="preserve"> </w:t>
          </w:r>
          <w:r>
            <w:t>Authority</w:t>
          </w:r>
          <w:r>
            <w:tab/>
          </w:r>
          <w:r>
            <w:rPr>
              <w:spacing w:val="-10"/>
            </w:rPr>
            <w:t>90</w:t>
          </w:r>
        </w:p>
        <w:p w14:paraId="357DE854" w14:textId="77777777" w:rsidR="007266F7" w:rsidRDefault="00F578E3">
          <w:pPr>
            <w:pStyle w:val="TOC4"/>
            <w:numPr>
              <w:ilvl w:val="1"/>
              <w:numId w:val="58"/>
            </w:numPr>
            <w:tabs>
              <w:tab w:val="left" w:pos="2187"/>
              <w:tab w:val="left" w:leader="dot" w:pos="9669"/>
            </w:tabs>
            <w:spacing w:before="76"/>
          </w:pPr>
          <w:r>
            <w:t>Functional</w:t>
          </w:r>
          <w:r>
            <w:rPr>
              <w:spacing w:val="-1"/>
            </w:rPr>
            <w:t xml:space="preserve"> </w:t>
          </w:r>
          <w:r>
            <w:t>Structure</w:t>
          </w:r>
          <w:r>
            <w:tab/>
          </w:r>
          <w:r>
            <w:rPr>
              <w:spacing w:val="-10"/>
            </w:rPr>
            <w:t>91</w:t>
          </w:r>
        </w:p>
        <w:p w14:paraId="3A46A027" w14:textId="77777777" w:rsidR="007266F7" w:rsidRDefault="00F578E3">
          <w:pPr>
            <w:pStyle w:val="TOC4"/>
            <w:numPr>
              <w:ilvl w:val="1"/>
              <w:numId w:val="58"/>
            </w:numPr>
            <w:tabs>
              <w:tab w:val="left" w:pos="2187"/>
              <w:tab w:val="left" w:leader="dot" w:pos="9669"/>
            </w:tabs>
          </w:pPr>
          <w:r>
            <w:t>Product</w:t>
          </w:r>
          <w:r>
            <w:rPr>
              <w:spacing w:val="-7"/>
            </w:rPr>
            <w:t xml:space="preserve"> </w:t>
          </w:r>
          <w:r>
            <w:t>Structure</w:t>
          </w:r>
          <w:r>
            <w:tab/>
          </w:r>
          <w:r>
            <w:rPr>
              <w:spacing w:val="-10"/>
            </w:rPr>
            <w:t>91</w:t>
          </w:r>
        </w:p>
        <w:p w14:paraId="427AD681" w14:textId="77777777" w:rsidR="007266F7" w:rsidRDefault="00F578E3">
          <w:pPr>
            <w:pStyle w:val="TOC4"/>
            <w:numPr>
              <w:ilvl w:val="1"/>
              <w:numId w:val="58"/>
            </w:numPr>
            <w:tabs>
              <w:tab w:val="left" w:pos="2203"/>
              <w:tab w:val="left" w:leader="dot" w:pos="9669"/>
            </w:tabs>
            <w:spacing w:before="75"/>
            <w:ind w:left="2202" w:hanging="416"/>
          </w:pPr>
          <w:r>
            <w:t>Geographic</w:t>
          </w:r>
          <w:r>
            <w:rPr>
              <w:spacing w:val="-14"/>
            </w:rPr>
            <w:t xml:space="preserve"> </w:t>
          </w:r>
          <w:r>
            <w:t>Structure</w:t>
          </w:r>
          <w:r>
            <w:tab/>
          </w:r>
          <w:r>
            <w:rPr>
              <w:spacing w:val="-10"/>
            </w:rPr>
            <w:t>91</w:t>
          </w:r>
        </w:p>
        <w:p w14:paraId="7D83E0A3" w14:textId="77777777" w:rsidR="007266F7" w:rsidRDefault="00F578E3">
          <w:pPr>
            <w:pStyle w:val="TOC4"/>
            <w:numPr>
              <w:ilvl w:val="1"/>
              <w:numId w:val="58"/>
            </w:numPr>
            <w:tabs>
              <w:tab w:val="left" w:pos="2203"/>
              <w:tab w:val="left" w:leader="dot" w:pos="9669"/>
            </w:tabs>
            <w:ind w:left="2202" w:hanging="416"/>
          </w:pPr>
          <w:r>
            <w:t>Hybrid</w:t>
          </w:r>
          <w:r>
            <w:rPr>
              <w:spacing w:val="-8"/>
            </w:rPr>
            <w:t xml:space="preserve"> </w:t>
          </w:r>
          <w:r>
            <w:t>Structure</w:t>
          </w:r>
          <w:r>
            <w:tab/>
          </w:r>
          <w:r>
            <w:rPr>
              <w:spacing w:val="-10"/>
            </w:rPr>
            <w:t>92</w:t>
          </w:r>
        </w:p>
        <w:p w14:paraId="474DBBE2" w14:textId="77777777" w:rsidR="007266F7" w:rsidRDefault="00F578E3">
          <w:pPr>
            <w:pStyle w:val="TOC4"/>
            <w:numPr>
              <w:ilvl w:val="1"/>
              <w:numId w:val="58"/>
            </w:numPr>
            <w:tabs>
              <w:tab w:val="left" w:pos="2187"/>
              <w:tab w:val="left" w:leader="dot" w:pos="9669"/>
            </w:tabs>
            <w:spacing w:before="76"/>
          </w:pPr>
          <w:r>
            <w:t>Front-Back</w:t>
          </w:r>
          <w:r>
            <w:rPr>
              <w:spacing w:val="-9"/>
            </w:rPr>
            <w:t xml:space="preserve"> </w:t>
          </w:r>
          <w:r>
            <w:t>Structure</w:t>
          </w:r>
          <w:r>
            <w:tab/>
          </w:r>
          <w:r>
            <w:rPr>
              <w:spacing w:val="-10"/>
            </w:rPr>
            <w:t>92</w:t>
          </w:r>
        </w:p>
        <w:p w14:paraId="0C2DB1E2" w14:textId="77777777" w:rsidR="007266F7" w:rsidRDefault="00F578E3">
          <w:pPr>
            <w:pStyle w:val="TOC4"/>
            <w:numPr>
              <w:ilvl w:val="1"/>
              <w:numId w:val="58"/>
            </w:numPr>
            <w:tabs>
              <w:tab w:val="left" w:pos="2203"/>
              <w:tab w:val="left" w:leader="dot" w:pos="9669"/>
            </w:tabs>
            <w:spacing w:after="68"/>
            <w:ind w:left="2202" w:hanging="416"/>
          </w:pPr>
          <w:r>
            <w:rPr>
              <w:spacing w:val="-3"/>
            </w:rPr>
            <w:t>Matrix</w:t>
          </w:r>
          <w:r>
            <w:rPr>
              <w:spacing w:val="-1"/>
            </w:rPr>
            <w:t xml:space="preserve"> </w:t>
          </w:r>
          <w:r>
            <w:t>Structure</w:t>
          </w:r>
          <w:r>
            <w:tab/>
          </w:r>
          <w:r>
            <w:rPr>
              <w:spacing w:val="-10"/>
            </w:rPr>
            <w:t>92</w:t>
          </w:r>
        </w:p>
        <w:p w14:paraId="500DEA57" w14:textId="77777777" w:rsidR="007266F7" w:rsidRDefault="003546B1">
          <w:pPr>
            <w:pStyle w:val="TOC3"/>
            <w:numPr>
              <w:ilvl w:val="0"/>
              <w:numId w:val="58"/>
            </w:numPr>
            <w:tabs>
              <w:tab w:val="left" w:pos="1531"/>
              <w:tab w:val="right" w:leader="dot" w:pos="9893"/>
            </w:tabs>
            <w:spacing w:before="37"/>
            <w:ind w:hanging="225"/>
          </w:pPr>
          <w:hyperlink w:anchor="_TOC_250016" w:history="1">
            <w:r w:rsidR="00F578E3">
              <w:t>Global</w:t>
            </w:r>
            <w:r w:rsidR="00F578E3">
              <w:rPr>
                <w:spacing w:val="2"/>
              </w:rPr>
              <w:t xml:space="preserve"> </w:t>
            </w:r>
            <w:r w:rsidR="00F578E3">
              <w:rPr>
                <w:spacing w:val="-3"/>
              </w:rPr>
              <w:t>HR</w:t>
            </w:r>
            <w:r w:rsidR="00F578E3">
              <w:rPr>
                <w:spacing w:val="-9"/>
              </w:rPr>
              <w:t xml:space="preserve"> </w:t>
            </w:r>
            <w:r w:rsidR="00F578E3">
              <w:t>Organization</w:t>
            </w:r>
            <w:r w:rsidR="00F578E3">
              <w:tab/>
            </w:r>
            <w:r w:rsidR="00F578E3">
              <w:rPr>
                <w:spacing w:val="-10"/>
              </w:rPr>
              <w:t>93</w:t>
            </w:r>
          </w:hyperlink>
        </w:p>
        <w:p w14:paraId="40E3F122" w14:textId="77777777" w:rsidR="007266F7" w:rsidRDefault="00F578E3">
          <w:pPr>
            <w:pStyle w:val="TOC4"/>
            <w:numPr>
              <w:ilvl w:val="1"/>
              <w:numId w:val="58"/>
            </w:numPr>
            <w:tabs>
              <w:tab w:val="left" w:pos="2187"/>
              <w:tab w:val="right" w:leader="dot" w:pos="9893"/>
            </w:tabs>
          </w:pPr>
          <w:r>
            <w:t>Single/Functional</w:t>
          </w:r>
          <w:r>
            <w:rPr>
              <w:spacing w:val="2"/>
            </w:rPr>
            <w:t xml:space="preserve"> </w:t>
          </w:r>
          <w:r>
            <w:t>Business</w:t>
          </w:r>
          <w:r>
            <w:tab/>
          </w:r>
          <w:r>
            <w:rPr>
              <w:spacing w:val="-10"/>
            </w:rPr>
            <w:t>94</w:t>
          </w:r>
        </w:p>
        <w:p w14:paraId="03A683EA" w14:textId="77777777" w:rsidR="007266F7" w:rsidRDefault="003546B1">
          <w:pPr>
            <w:pStyle w:val="TOC4"/>
            <w:numPr>
              <w:ilvl w:val="1"/>
              <w:numId w:val="58"/>
            </w:numPr>
            <w:tabs>
              <w:tab w:val="left" w:pos="2203"/>
              <w:tab w:val="right" w:leader="dot" w:pos="9893"/>
            </w:tabs>
            <w:spacing w:before="76"/>
            <w:ind w:left="2202" w:hanging="416"/>
          </w:pPr>
          <w:hyperlink w:anchor="_TOC_250015" w:history="1">
            <w:r w:rsidR="00F578E3">
              <w:t>Holding</w:t>
            </w:r>
            <w:r w:rsidR="00F578E3">
              <w:rPr>
                <w:spacing w:val="-8"/>
              </w:rPr>
              <w:t xml:space="preserve"> </w:t>
            </w:r>
            <w:r w:rsidR="00F578E3">
              <w:t>Company</w:t>
            </w:r>
            <w:r w:rsidR="00F578E3">
              <w:tab/>
            </w:r>
            <w:r w:rsidR="00F578E3">
              <w:rPr>
                <w:spacing w:val="-10"/>
              </w:rPr>
              <w:t>95</w:t>
            </w:r>
          </w:hyperlink>
        </w:p>
        <w:p w14:paraId="261F6454" w14:textId="77777777" w:rsidR="007266F7" w:rsidRDefault="00F578E3">
          <w:pPr>
            <w:pStyle w:val="TOC4"/>
            <w:numPr>
              <w:ilvl w:val="1"/>
              <w:numId w:val="58"/>
            </w:numPr>
            <w:tabs>
              <w:tab w:val="left" w:pos="2187"/>
              <w:tab w:val="right" w:leader="dot" w:pos="9893"/>
            </w:tabs>
          </w:pPr>
          <w:r>
            <w:t>Allied/Diversified</w:t>
          </w:r>
          <w:r>
            <w:rPr>
              <w:spacing w:val="-5"/>
            </w:rPr>
            <w:t xml:space="preserve"> </w:t>
          </w:r>
          <w:r>
            <w:t>Businesses</w:t>
          </w:r>
          <w:r>
            <w:tab/>
          </w:r>
          <w:r>
            <w:rPr>
              <w:spacing w:val="-10"/>
            </w:rPr>
            <w:t>96</w:t>
          </w:r>
        </w:p>
        <w:p w14:paraId="1D58A676" w14:textId="77777777" w:rsidR="007266F7" w:rsidRDefault="00F578E3">
          <w:pPr>
            <w:pStyle w:val="TOC4"/>
            <w:numPr>
              <w:ilvl w:val="1"/>
              <w:numId w:val="58"/>
            </w:numPr>
            <w:tabs>
              <w:tab w:val="left" w:pos="2203"/>
              <w:tab w:val="right" w:leader="dot" w:pos="9893"/>
            </w:tabs>
            <w:spacing w:before="75"/>
            <w:ind w:left="2202" w:hanging="416"/>
          </w:pPr>
          <w:r>
            <w:t>Types of</w:t>
          </w:r>
          <w:r>
            <w:rPr>
              <w:spacing w:val="-6"/>
            </w:rPr>
            <w:t xml:space="preserve"> </w:t>
          </w:r>
          <w:r>
            <w:rPr>
              <w:spacing w:val="-3"/>
            </w:rPr>
            <w:t>HR</w:t>
          </w:r>
          <w:r>
            <w:rPr>
              <w:spacing w:val="-9"/>
            </w:rPr>
            <w:t xml:space="preserve"> </w:t>
          </w:r>
          <w:r>
            <w:t>Organization</w:t>
          </w:r>
          <w:r>
            <w:tab/>
          </w:r>
          <w:r>
            <w:rPr>
              <w:spacing w:val="-10"/>
            </w:rPr>
            <w:t>96</w:t>
          </w:r>
        </w:p>
        <w:p w14:paraId="6CF6BC54" w14:textId="77777777" w:rsidR="007266F7" w:rsidRDefault="00F578E3">
          <w:pPr>
            <w:pStyle w:val="TOC4"/>
            <w:numPr>
              <w:ilvl w:val="1"/>
              <w:numId w:val="58"/>
            </w:numPr>
            <w:tabs>
              <w:tab w:val="left" w:pos="2188"/>
              <w:tab w:val="right" w:leader="dot" w:pos="9893"/>
            </w:tabs>
            <w:spacing w:before="60"/>
            <w:ind w:left="2187" w:hanging="401"/>
          </w:pPr>
          <w:r>
            <w:t>Shared</w:t>
          </w:r>
          <w:r>
            <w:rPr>
              <w:spacing w:val="-5"/>
            </w:rPr>
            <w:t xml:space="preserve"> </w:t>
          </w:r>
          <w:r>
            <w:t>Service</w:t>
          </w:r>
          <w:r>
            <w:rPr>
              <w:spacing w:val="2"/>
            </w:rPr>
            <w:t xml:space="preserve"> Center</w:t>
          </w:r>
          <w:r>
            <w:rPr>
              <w:spacing w:val="2"/>
            </w:rPr>
            <w:tab/>
          </w:r>
          <w:r>
            <w:rPr>
              <w:spacing w:val="-10"/>
            </w:rPr>
            <w:t>98</w:t>
          </w:r>
        </w:p>
        <w:p w14:paraId="50A3DCF3" w14:textId="77777777" w:rsidR="007266F7" w:rsidRDefault="00F578E3">
          <w:pPr>
            <w:pStyle w:val="TOC4"/>
            <w:numPr>
              <w:ilvl w:val="1"/>
              <w:numId w:val="58"/>
            </w:numPr>
            <w:tabs>
              <w:tab w:val="left" w:pos="2187"/>
              <w:tab w:val="right" w:leader="dot" w:pos="9893"/>
            </w:tabs>
            <w:spacing w:before="75"/>
          </w:pPr>
          <w:r>
            <w:t xml:space="preserve">Corporate </w:t>
          </w:r>
          <w:r>
            <w:rPr>
              <w:spacing w:val="-3"/>
            </w:rPr>
            <w:t>HR</w:t>
          </w:r>
          <w:r>
            <w:rPr>
              <w:spacing w:val="-3"/>
            </w:rPr>
            <w:tab/>
          </w:r>
          <w:r>
            <w:rPr>
              <w:spacing w:val="-10"/>
            </w:rPr>
            <w:t>102</w:t>
          </w:r>
        </w:p>
        <w:p w14:paraId="396028A0" w14:textId="77777777" w:rsidR="007266F7" w:rsidRDefault="00F578E3">
          <w:pPr>
            <w:pStyle w:val="TOC4"/>
            <w:numPr>
              <w:ilvl w:val="1"/>
              <w:numId w:val="58"/>
            </w:numPr>
            <w:tabs>
              <w:tab w:val="left" w:pos="2187"/>
              <w:tab w:val="right" w:leader="dot" w:pos="9893"/>
            </w:tabs>
          </w:pPr>
          <w:r>
            <w:t>Embedded</w:t>
          </w:r>
          <w:r>
            <w:rPr>
              <w:spacing w:val="-5"/>
            </w:rPr>
            <w:t xml:space="preserve"> </w:t>
          </w:r>
          <w:r>
            <w:rPr>
              <w:spacing w:val="-3"/>
            </w:rPr>
            <w:t>HR</w:t>
          </w:r>
          <w:r>
            <w:rPr>
              <w:spacing w:val="-3"/>
            </w:rPr>
            <w:tab/>
          </w:r>
          <w:r>
            <w:rPr>
              <w:spacing w:val="-10"/>
            </w:rPr>
            <w:t>105</w:t>
          </w:r>
        </w:p>
        <w:p w14:paraId="39034D81" w14:textId="77777777" w:rsidR="007266F7" w:rsidRDefault="00F578E3">
          <w:pPr>
            <w:pStyle w:val="TOC4"/>
            <w:numPr>
              <w:ilvl w:val="1"/>
              <w:numId w:val="58"/>
            </w:numPr>
            <w:tabs>
              <w:tab w:val="left" w:pos="2187"/>
              <w:tab w:val="right" w:leader="dot" w:pos="9893"/>
            </w:tabs>
            <w:spacing w:before="76"/>
          </w:pPr>
          <w:r>
            <w:t>Centers of</w:t>
          </w:r>
          <w:r>
            <w:rPr>
              <w:spacing w:val="-5"/>
            </w:rPr>
            <w:t xml:space="preserve"> </w:t>
          </w:r>
          <w:r>
            <w:t>Expertise</w:t>
          </w:r>
          <w:r>
            <w:rPr>
              <w:spacing w:val="2"/>
            </w:rPr>
            <w:t xml:space="preserve"> </w:t>
          </w:r>
          <w:r>
            <w:t>(CoE)</w:t>
          </w:r>
          <w:r>
            <w:tab/>
          </w:r>
          <w:r>
            <w:rPr>
              <w:spacing w:val="-10"/>
            </w:rPr>
            <w:t>106</w:t>
          </w:r>
        </w:p>
        <w:p w14:paraId="4EC11D5D" w14:textId="77777777" w:rsidR="007266F7" w:rsidRDefault="003546B1">
          <w:pPr>
            <w:pStyle w:val="TOC4"/>
            <w:numPr>
              <w:ilvl w:val="1"/>
              <w:numId w:val="58"/>
            </w:numPr>
            <w:tabs>
              <w:tab w:val="left" w:pos="2187"/>
              <w:tab w:val="right" w:leader="dot" w:pos="9893"/>
            </w:tabs>
          </w:pPr>
          <w:hyperlink w:anchor="_TOC_250014" w:history="1">
            <w:r w:rsidR="00F578E3">
              <w:t>Operational</w:t>
            </w:r>
            <w:r w:rsidR="00F578E3">
              <w:rPr>
                <w:spacing w:val="1"/>
              </w:rPr>
              <w:t xml:space="preserve"> </w:t>
            </w:r>
            <w:r w:rsidR="00F578E3">
              <w:t>Executors</w:t>
            </w:r>
            <w:r w:rsidR="00F578E3">
              <w:tab/>
            </w:r>
            <w:r w:rsidR="00F578E3">
              <w:rPr>
                <w:spacing w:val="-10"/>
              </w:rPr>
              <w:t>109</w:t>
            </w:r>
          </w:hyperlink>
        </w:p>
        <w:p w14:paraId="619047E8" w14:textId="77777777" w:rsidR="007266F7" w:rsidRDefault="00F578E3">
          <w:pPr>
            <w:pStyle w:val="TOC4"/>
            <w:numPr>
              <w:ilvl w:val="1"/>
              <w:numId w:val="58"/>
            </w:numPr>
            <w:tabs>
              <w:tab w:val="left" w:pos="2316"/>
              <w:tab w:val="right" w:leader="dot" w:pos="9893"/>
            </w:tabs>
            <w:spacing w:before="75"/>
            <w:ind w:left="2316" w:hanging="529"/>
          </w:pPr>
          <w:r>
            <w:rPr>
              <w:spacing w:val="-3"/>
            </w:rPr>
            <w:t xml:space="preserve">HR </w:t>
          </w:r>
          <w:r>
            <w:t xml:space="preserve">Delivery </w:t>
          </w:r>
          <w:r>
            <w:rPr>
              <w:spacing w:val="4"/>
            </w:rPr>
            <w:t>in</w:t>
          </w:r>
          <w:r>
            <w:rPr>
              <w:spacing w:val="1"/>
            </w:rPr>
            <w:t xml:space="preserve"> </w:t>
          </w:r>
          <w:r>
            <w:t>Global</w:t>
          </w:r>
          <w:r>
            <w:rPr>
              <w:spacing w:val="3"/>
            </w:rPr>
            <w:t xml:space="preserve"> </w:t>
          </w:r>
          <w:r>
            <w:rPr>
              <w:spacing w:val="-3"/>
            </w:rPr>
            <w:t>Organization</w:t>
          </w:r>
          <w:r>
            <w:rPr>
              <w:spacing w:val="-3"/>
            </w:rPr>
            <w:tab/>
          </w:r>
          <w:r>
            <w:rPr>
              <w:spacing w:val="-10"/>
            </w:rPr>
            <w:t>113</w:t>
          </w:r>
        </w:p>
        <w:p w14:paraId="7723884A" w14:textId="77777777" w:rsidR="007266F7" w:rsidRDefault="00F578E3">
          <w:pPr>
            <w:pStyle w:val="TOC3"/>
            <w:numPr>
              <w:ilvl w:val="0"/>
              <w:numId w:val="58"/>
            </w:numPr>
            <w:tabs>
              <w:tab w:val="left" w:pos="1531"/>
              <w:tab w:val="right" w:leader="dot" w:pos="9893"/>
            </w:tabs>
            <w:spacing w:before="60"/>
            <w:ind w:hanging="225"/>
          </w:pPr>
          <w:r>
            <w:rPr>
              <w:noProof/>
            </w:rPr>
            <w:drawing>
              <wp:anchor distT="0" distB="0" distL="0" distR="0" simplePos="0" relativeHeight="251545088" behindDoc="1" locked="0" layoutInCell="1" allowOverlap="1" wp14:anchorId="5A2673CF" wp14:editId="1035C2BD">
                <wp:simplePos x="0" y="0"/>
                <wp:positionH relativeFrom="page">
                  <wp:posOffset>818737</wp:posOffset>
                </wp:positionH>
                <wp:positionV relativeFrom="paragraph">
                  <wp:posOffset>174571</wp:posOffset>
                </wp:positionV>
                <wp:extent cx="2037323" cy="1047749"/>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png"/>
                        <pic:cNvPicPr/>
                      </pic:nvPicPr>
                      <pic:blipFill>
                        <a:blip r:embed="rId8" cstate="print"/>
                        <a:stretch>
                          <a:fillRect/>
                        </a:stretch>
                      </pic:blipFill>
                      <pic:spPr>
                        <a:xfrm>
                          <a:off x="0" y="0"/>
                          <a:ext cx="2037323" cy="1047749"/>
                        </a:xfrm>
                        <a:prstGeom prst="rect">
                          <a:avLst/>
                        </a:prstGeom>
                      </pic:spPr>
                    </pic:pic>
                  </a:graphicData>
                </a:graphic>
              </wp:anchor>
            </w:drawing>
          </w:r>
          <w:hyperlink w:anchor="_TOC_250013" w:history="1">
            <w:r>
              <w:t>Workforce</w:t>
            </w:r>
            <w:r>
              <w:rPr>
                <w:spacing w:val="1"/>
              </w:rPr>
              <w:t xml:space="preserve"> </w:t>
            </w:r>
            <w:r>
              <w:t>Restructuring</w:t>
            </w:r>
            <w:r>
              <w:tab/>
            </w:r>
            <w:r>
              <w:rPr>
                <w:spacing w:val="-10"/>
              </w:rPr>
              <w:t>116</w:t>
            </w:r>
          </w:hyperlink>
        </w:p>
        <w:p w14:paraId="29306623" w14:textId="77777777" w:rsidR="007266F7" w:rsidRDefault="00F578E3">
          <w:pPr>
            <w:pStyle w:val="TOC4"/>
            <w:numPr>
              <w:ilvl w:val="1"/>
              <w:numId w:val="58"/>
            </w:numPr>
            <w:tabs>
              <w:tab w:val="left" w:pos="2187"/>
              <w:tab w:val="right" w:leader="dot" w:pos="9893"/>
            </w:tabs>
            <w:spacing w:before="75"/>
          </w:pPr>
          <w:r>
            <w:t>A strong commitment by the right</w:t>
          </w:r>
          <w:r>
            <w:rPr>
              <w:spacing w:val="-23"/>
            </w:rPr>
            <w:t xml:space="preserve"> </w:t>
          </w:r>
          <w:r>
            <w:t>top</w:t>
          </w:r>
          <w:r>
            <w:rPr>
              <w:spacing w:val="-5"/>
            </w:rPr>
            <w:t xml:space="preserve"> </w:t>
          </w:r>
          <w:r>
            <w:t>management.</w:t>
          </w:r>
          <w:r>
            <w:tab/>
          </w:r>
          <w:r>
            <w:rPr>
              <w:spacing w:val="-10"/>
            </w:rPr>
            <w:t>117</w:t>
          </w:r>
        </w:p>
        <w:p w14:paraId="40CB0BE1" w14:textId="77777777" w:rsidR="007266F7" w:rsidRDefault="00F578E3">
          <w:pPr>
            <w:pStyle w:val="TOC4"/>
            <w:numPr>
              <w:ilvl w:val="1"/>
              <w:numId w:val="58"/>
            </w:numPr>
            <w:tabs>
              <w:tab w:val="left" w:pos="2187"/>
              <w:tab w:val="right" w:leader="dot" w:pos="9893"/>
            </w:tabs>
            <w:spacing w:before="60"/>
          </w:pPr>
          <w:r>
            <w:rPr>
              <w:spacing w:val="2"/>
            </w:rPr>
            <w:t>Clear</w:t>
          </w:r>
          <w:r>
            <w:rPr>
              <w:spacing w:val="-10"/>
            </w:rPr>
            <w:t xml:space="preserve"> </w:t>
          </w:r>
          <w:r>
            <w:rPr>
              <w:spacing w:val="3"/>
            </w:rPr>
            <w:t>vision</w:t>
          </w:r>
          <w:r>
            <w:rPr>
              <w:spacing w:val="3"/>
            </w:rPr>
            <w:tab/>
          </w:r>
          <w:r>
            <w:rPr>
              <w:spacing w:val="-10"/>
            </w:rPr>
            <w:t>117</w:t>
          </w:r>
        </w:p>
        <w:p w14:paraId="4893954C" w14:textId="77777777" w:rsidR="007266F7" w:rsidRDefault="00F578E3">
          <w:pPr>
            <w:pStyle w:val="TOC4"/>
            <w:numPr>
              <w:ilvl w:val="1"/>
              <w:numId w:val="58"/>
            </w:numPr>
            <w:tabs>
              <w:tab w:val="left" w:pos="2203"/>
              <w:tab w:val="right" w:leader="dot" w:pos="9893"/>
            </w:tabs>
            <w:spacing w:before="75"/>
            <w:ind w:left="2202" w:hanging="416"/>
          </w:pPr>
          <w:r>
            <w:rPr>
              <w:spacing w:val="-4"/>
            </w:rPr>
            <w:t>Manage</w:t>
          </w:r>
          <w:r>
            <w:rPr>
              <w:spacing w:val="1"/>
            </w:rPr>
            <w:t xml:space="preserve"> </w:t>
          </w:r>
          <w:r>
            <w:t>change</w:t>
          </w:r>
          <w:r>
            <w:tab/>
          </w:r>
          <w:r>
            <w:rPr>
              <w:spacing w:val="-10"/>
            </w:rPr>
            <w:t>117</w:t>
          </w:r>
        </w:p>
        <w:p w14:paraId="60D3674A" w14:textId="77777777" w:rsidR="007266F7" w:rsidRDefault="00F578E3">
          <w:pPr>
            <w:pStyle w:val="TOC4"/>
            <w:numPr>
              <w:ilvl w:val="1"/>
              <w:numId w:val="58"/>
            </w:numPr>
            <w:tabs>
              <w:tab w:val="left" w:pos="2187"/>
              <w:tab w:val="right" w:leader="dot" w:pos="9893"/>
            </w:tabs>
          </w:pPr>
          <w:r>
            <w:rPr>
              <w:spacing w:val="2"/>
            </w:rPr>
            <w:t>Networking</w:t>
          </w:r>
          <w:r>
            <w:rPr>
              <w:spacing w:val="-8"/>
            </w:rPr>
            <w:t xml:space="preserve"> </w:t>
          </w:r>
          <w:r>
            <w:t>culture</w:t>
          </w:r>
          <w:r>
            <w:tab/>
          </w:r>
          <w:r>
            <w:rPr>
              <w:spacing w:val="-10"/>
            </w:rPr>
            <w:t>118</w:t>
          </w:r>
        </w:p>
        <w:p w14:paraId="292E6431" w14:textId="77777777" w:rsidR="007266F7" w:rsidRDefault="00F578E3">
          <w:pPr>
            <w:pStyle w:val="TOC4"/>
            <w:numPr>
              <w:ilvl w:val="1"/>
              <w:numId w:val="58"/>
            </w:numPr>
            <w:tabs>
              <w:tab w:val="left" w:pos="2203"/>
              <w:tab w:val="right" w:leader="dot" w:pos="9893"/>
            </w:tabs>
            <w:spacing w:before="76"/>
            <w:ind w:left="2202" w:hanging="416"/>
          </w:pPr>
          <w:r>
            <w:t>Global</w:t>
          </w:r>
          <w:r>
            <w:rPr>
              <w:spacing w:val="1"/>
            </w:rPr>
            <w:t xml:space="preserve"> </w:t>
          </w:r>
          <w:r>
            <w:t>perspective</w:t>
          </w:r>
          <w:r>
            <w:tab/>
          </w:r>
          <w:r>
            <w:rPr>
              <w:spacing w:val="-10"/>
            </w:rPr>
            <w:t>118</w:t>
          </w:r>
        </w:p>
        <w:p w14:paraId="73C66B43" w14:textId="77777777" w:rsidR="007266F7" w:rsidRDefault="003546B1">
          <w:pPr>
            <w:pStyle w:val="TOC1"/>
            <w:tabs>
              <w:tab w:val="right" w:leader="dot" w:pos="9893"/>
            </w:tabs>
          </w:pPr>
          <w:hyperlink w:anchor="_TOC_250012" w:history="1">
            <w:r w:rsidR="00F578E3">
              <w:t>Part Three: Global</w:t>
            </w:r>
            <w:r w:rsidR="00F578E3">
              <w:rPr>
                <w:spacing w:val="-12"/>
              </w:rPr>
              <w:t xml:space="preserve"> </w:t>
            </w:r>
            <w:r w:rsidR="00F578E3">
              <w:rPr>
                <w:spacing w:val="-3"/>
              </w:rPr>
              <w:t>HR</w:t>
            </w:r>
            <w:r w:rsidR="00F578E3">
              <w:rPr>
                <w:spacing w:val="-9"/>
              </w:rPr>
              <w:t xml:space="preserve"> </w:t>
            </w:r>
            <w:r w:rsidR="00F578E3">
              <w:t>Outsourcing</w:t>
            </w:r>
            <w:r w:rsidR="00F578E3">
              <w:tab/>
            </w:r>
            <w:r w:rsidR="00F578E3">
              <w:rPr>
                <w:spacing w:val="-10"/>
              </w:rPr>
              <w:t>120</w:t>
            </w:r>
          </w:hyperlink>
        </w:p>
        <w:p w14:paraId="1E0DE3C6" w14:textId="77777777" w:rsidR="007266F7" w:rsidRDefault="003546B1">
          <w:pPr>
            <w:pStyle w:val="TOC3"/>
            <w:numPr>
              <w:ilvl w:val="0"/>
              <w:numId w:val="57"/>
            </w:numPr>
            <w:tabs>
              <w:tab w:val="left" w:pos="1531"/>
              <w:tab w:val="right" w:leader="dot" w:pos="9893"/>
            </w:tabs>
            <w:ind w:hanging="225"/>
          </w:pPr>
          <w:hyperlink w:anchor="_TOC_250011" w:history="1">
            <w:r w:rsidR="00F578E3">
              <w:rPr>
                <w:spacing w:val="-3"/>
              </w:rPr>
              <w:t xml:space="preserve">HR </w:t>
            </w:r>
            <w:r w:rsidR="00F578E3">
              <w:rPr>
                <w:spacing w:val="2"/>
              </w:rPr>
              <w:t>Roles</w:t>
            </w:r>
            <w:r w:rsidR="00F578E3">
              <w:rPr>
                <w:spacing w:val="4"/>
              </w:rPr>
              <w:t xml:space="preserve"> </w:t>
            </w:r>
            <w:r w:rsidR="00F578E3">
              <w:t>&amp;</w:t>
            </w:r>
            <w:r w:rsidR="00F578E3">
              <w:rPr>
                <w:spacing w:val="-10"/>
              </w:rPr>
              <w:t xml:space="preserve"> </w:t>
            </w:r>
            <w:r w:rsidR="00F578E3">
              <w:t>Responsibilities</w:t>
            </w:r>
            <w:r w:rsidR="00F578E3">
              <w:tab/>
            </w:r>
            <w:r w:rsidR="00F578E3">
              <w:rPr>
                <w:spacing w:val="-10"/>
              </w:rPr>
              <w:t>120</w:t>
            </w:r>
          </w:hyperlink>
        </w:p>
        <w:p w14:paraId="15E7F547" w14:textId="77777777" w:rsidR="007266F7" w:rsidRDefault="00F578E3">
          <w:pPr>
            <w:pStyle w:val="TOC4"/>
            <w:numPr>
              <w:ilvl w:val="1"/>
              <w:numId w:val="57"/>
            </w:numPr>
            <w:tabs>
              <w:tab w:val="left" w:pos="2203"/>
              <w:tab w:val="right" w:leader="dot" w:pos="9893"/>
            </w:tabs>
            <w:spacing w:before="60"/>
          </w:pPr>
          <w:r>
            <w:t>Human Resource</w:t>
          </w:r>
          <w:r>
            <w:rPr>
              <w:spacing w:val="-4"/>
            </w:rPr>
            <w:t xml:space="preserve"> </w:t>
          </w:r>
          <w:r>
            <w:t>Management</w:t>
          </w:r>
          <w:r>
            <w:rPr>
              <w:spacing w:val="-7"/>
            </w:rPr>
            <w:t xml:space="preserve"> </w:t>
          </w:r>
          <w:r>
            <w:rPr>
              <w:spacing w:val="-4"/>
            </w:rPr>
            <w:t>(HRM)</w:t>
          </w:r>
          <w:r>
            <w:rPr>
              <w:spacing w:val="-4"/>
            </w:rPr>
            <w:tab/>
          </w:r>
          <w:r>
            <w:rPr>
              <w:spacing w:val="-10"/>
            </w:rPr>
            <w:t>120</w:t>
          </w:r>
        </w:p>
        <w:p w14:paraId="7EB9702B" w14:textId="77777777" w:rsidR="007266F7" w:rsidRDefault="00F578E3">
          <w:pPr>
            <w:pStyle w:val="TOC4"/>
            <w:numPr>
              <w:ilvl w:val="1"/>
              <w:numId w:val="57"/>
            </w:numPr>
            <w:tabs>
              <w:tab w:val="left" w:pos="2187"/>
              <w:tab w:val="right" w:leader="dot" w:pos="9893"/>
            </w:tabs>
            <w:spacing w:before="75"/>
            <w:ind w:left="2186" w:hanging="400"/>
          </w:pPr>
          <w:r>
            <w:t>Strategic Human Resource</w:t>
          </w:r>
          <w:r>
            <w:rPr>
              <w:spacing w:val="-15"/>
            </w:rPr>
            <w:t xml:space="preserve"> </w:t>
          </w:r>
          <w:r>
            <w:t>Management</w:t>
          </w:r>
          <w:r>
            <w:rPr>
              <w:spacing w:val="-7"/>
            </w:rPr>
            <w:t xml:space="preserve"> </w:t>
          </w:r>
          <w:r>
            <w:rPr>
              <w:spacing w:val="-3"/>
            </w:rPr>
            <w:t>(SHRM)</w:t>
          </w:r>
          <w:r>
            <w:rPr>
              <w:spacing w:val="-3"/>
            </w:rPr>
            <w:tab/>
          </w:r>
          <w:r>
            <w:rPr>
              <w:spacing w:val="-10"/>
            </w:rPr>
            <w:t>120</w:t>
          </w:r>
        </w:p>
        <w:p w14:paraId="2B11177C" w14:textId="77777777" w:rsidR="007266F7" w:rsidRDefault="00F578E3">
          <w:pPr>
            <w:pStyle w:val="TOC4"/>
            <w:numPr>
              <w:ilvl w:val="1"/>
              <w:numId w:val="57"/>
            </w:numPr>
            <w:tabs>
              <w:tab w:val="left" w:pos="2187"/>
              <w:tab w:val="right" w:leader="dot" w:pos="9893"/>
            </w:tabs>
            <w:ind w:left="2186" w:hanging="400"/>
          </w:pPr>
          <w:r>
            <w:t>International Human Resource</w:t>
          </w:r>
          <w:r>
            <w:rPr>
              <w:spacing w:val="-1"/>
            </w:rPr>
            <w:t xml:space="preserve"> </w:t>
          </w:r>
          <w:r>
            <w:t>Management</w:t>
          </w:r>
          <w:r>
            <w:rPr>
              <w:spacing w:val="-7"/>
            </w:rPr>
            <w:t xml:space="preserve"> </w:t>
          </w:r>
          <w:r>
            <w:rPr>
              <w:spacing w:val="-3"/>
            </w:rPr>
            <w:t>(IHRM)</w:t>
          </w:r>
          <w:r>
            <w:rPr>
              <w:spacing w:val="-3"/>
            </w:rPr>
            <w:tab/>
          </w:r>
          <w:r>
            <w:rPr>
              <w:spacing w:val="-10"/>
            </w:rPr>
            <w:t>120</w:t>
          </w:r>
        </w:p>
        <w:p w14:paraId="49BEBF3F" w14:textId="77777777" w:rsidR="007266F7" w:rsidRDefault="00F578E3">
          <w:pPr>
            <w:pStyle w:val="TOC4"/>
            <w:numPr>
              <w:ilvl w:val="1"/>
              <w:numId w:val="57"/>
            </w:numPr>
            <w:tabs>
              <w:tab w:val="left" w:pos="2203"/>
              <w:tab w:val="right" w:leader="dot" w:pos="9893"/>
            </w:tabs>
            <w:spacing w:before="76"/>
          </w:pPr>
          <w:r>
            <w:t>Human</w:t>
          </w:r>
          <w:r>
            <w:rPr>
              <w:spacing w:val="-6"/>
            </w:rPr>
            <w:t xml:space="preserve"> </w:t>
          </w:r>
          <w:r>
            <w:t>Resource</w:t>
          </w:r>
          <w:r>
            <w:rPr>
              <w:spacing w:val="2"/>
            </w:rPr>
            <w:t xml:space="preserve"> </w:t>
          </w:r>
          <w:r>
            <w:t>Strategies</w:t>
          </w:r>
          <w:r>
            <w:tab/>
          </w:r>
          <w:r>
            <w:rPr>
              <w:spacing w:val="-10"/>
            </w:rPr>
            <w:t>121</w:t>
          </w:r>
        </w:p>
        <w:p w14:paraId="35BBAD80" w14:textId="77777777" w:rsidR="007266F7" w:rsidRDefault="00F578E3">
          <w:pPr>
            <w:pStyle w:val="TOC4"/>
            <w:numPr>
              <w:ilvl w:val="1"/>
              <w:numId w:val="57"/>
            </w:numPr>
            <w:tabs>
              <w:tab w:val="left" w:pos="2203"/>
              <w:tab w:val="right" w:leader="dot" w:pos="9893"/>
            </w:tabs>
            <w:spacing w:before="60"/>
          </w:pPr>
          <w:r>
            <w:t>Human Resource</w:t>
          </w:r>
          <w:r>
            <w:rPr>
              <w:spacing w:val="-4"/>
            </w:rPr>
            <w:t xml:space="preserve"> </w:t>
          </w:r>
          <w:r>
            <w:t>Management</w:t>
          </w:r>
          <w:r>
            <w:rPr>
              <w:spacing w:val="-7"/>
            </w:rPr>
            <w:t xml:space="preserve"> </w:t>
          </w:r>
          <w:r>
            <w:t>System</w:t>
          </w:r>
          <w:r>
            <w:tab/>
          </w:r>
          <w:r>
            <w:rPr>
              <w:spacing w:val="-10"/>
            </w:rPr>
            <w:t>121</w:t>
          </w:r>
        </w:p>
        <w:p w14:paraId="7BFBEAA0" w14:textId="77777777" w:rsidR="007266F7" w:rsidRDefault="00F578E3">
          <w:pPr>
            <w:pStyle w:val="TOC4"/>
            <w:numPr>
              <w:ilvl w:val="1"/>
              <w:numId w:val="57"/>
            </w:numPr>
            <w:tabs>
              <w:tab w:val="left" w:pos="2203"/>
              <w:tab w:val="right" w:leader="dot" w:pos="9893"/>
            </w:tabs>
            <w:spacing w:before="75"/>
          </w:pPr>
          <w:r>
            <w:rPr>
              <w:spacing w:val="-3"/>
            </w:rPr>
            <w:t>HR</w:t>
          </w:r>
          <w:r>
            <w:rPr>
              <w:spacing w:val="-9"/>
            </w:rPr>
            <w:t xml:space="preserve"> </w:t>
          </w:r>
          <w:r>
            <w:rPr>
              <w:spacing w:val="2"/>
            </w:rPr>
            <w:t>roles</w:t>
          </w:r>
          <w:r>
            <w:rPr>
              <w:spacing w:val="2"/>
            </w:rPr>
            <w:tab/>
          </w:r>
          <w:r>
            <w:rPr>
              <w:spacing w:val="-10"/>
            </w:rPr>
            <w:t>121</w:t>
          </w:r>
        </w:p>
        <w:p w14:paraId="0A65083F" w14:textId="77777777" w:rsidR="007266F7" w:rsidRDefault="00F578E3">
          <w:pPr>
            <w:pStyle w:val="TOC4"/>
            <w:numPr>
              <w:ilvl w:val="1"/>
              <w:numId w:val="57"/>
            </w:numPr>
            <w:tabs>
              <w:tab w:val="left" w:pos="2203"/>
              <w:tab w:val="right" w:leader="dot" w:pos="9893"/>
            </w:tabs>
          </w:pPr>
          <w:r>
            <w:rPr>
              <w:spacing w:val="-3"/>
            </w:rPr>
            <w:t>HR</w:t>
          </w:r>
          <w:r>
            <w:rPr>
              <w:spacing w:val="-8"/>
            </w:rPr>
            <w:t xml:space="preserve"> </w:t>
          </w:r>
          <w:r>
            <w:t>Responsibilities</w:t>
          </w:r>
          <w:r>
            <w:tab/>
          </w:r>
          <w:r>
            <w:rPr>
              <w:spacing w:val="-10"/>
            </w:rPr>
            <w:t>122</w:t>
          </w:r>
        </w:p>
        <w:p w14:paraId="60F9FFC6" w14:textId="77777777" w:rsidR="007266F7" w:rsidRDefault="003546B1">
          <w:pPr>
            <w:pStyle w:val="TOC3"/>
            <w:numPr>
              <w:ilvl w:val="0"/>
              <w:numId w:val="57"/>
            </w:numPr>
            <w:tabs>
              <w:tab w:val="left" w:pos="1531"/>
              <w:tab w:val="right" w:leader="dot" w:pos="9893"/>
            </w:tabs>
            <w:spacing w:before="76"/>
            <w:ind w:hanging="225"/>
          </w:pPr>
          <w:hyperlink w:anchor="_TOC_250010" w:history="1">
            <w:r w:rsidR="00F578E3">
              <w:t>Theoretical Foundations</w:t>
            </w:r>
            <w:r w:rsidR="00F578E3">
              <w:rPr>
                <w:spacing w:val="-3"/>
              </w:rPr>
              <w:t xml:space="preserve"> </w:t>
            </w:r>
            <w:r w:rsidR="00F578E3">
              <w:t xml:space="preserve">of </w:t>
            </w:r>
            <w:r w:rsidR="00F578E3">
              <w:rPr>
                <w:spacing w:val="-3"/>
              </w:rPr>
              <w:t>HR</w:t>
            </w:r>
            <w:r w:rsidR="00F578E3">
              <w:rPr>
                <w:spacing w:val="-3"/>
              </w:rPr>
              <w:tab/>
            </w:r>
            <w:r w:rsidR="00F578E3">
              <w:rPr>
                <w:spacing w:val="-10"/>
              </w:rPr>
              <w:t>122</w:t>
            </w:r>
          </w:hyperlink>
        </w:p>
        <w:p w14:paraId="71D6332E" w14:textId="77777777" w:rsidR="007266F7" w:rsidRDefault="00F578E3">
          <w:pPr>
            <w:pStyle w:val="TOC4"/>
            <w:numPr>
              <w:ilvl w:val="1"/>
              <w:numId w:val="57"/>
            </w:numPr>
            <w:tabs>
              <w:tab w:val="left" w:pos="2187"/>
              <w:tab w:val="right" w:leader="dot" w:pos="9893"/>
            </w:tabs>
            <w:ind w:left="2186" w:hanging="400"/>
          </w:pPr>
          <w:r>
            <w:t>Resource-Based</w:t>
          </w:r>
          <w:r>
            <w:rPr>
              <w:spacing w:val="-5"/>
            </w:rPr>
            <w:t xml:space="preserve"> </w:t>
          </w:r>
          <w:r>
            <w:t>View</w:t>
          </w:r>
          <w:r>
            <w:rPr>
              <w:spacing w:val="-2"/>
            </w:rPr>
            <w:t xml:space="preserve"> </w:t>
          </w:r>
          <w:r>
            <w:t>(RBV)</w:t>
          </w:r>
          <w:r>
            <w:tab/>
          </w:r>
          <w:r>
            <w:rPr>
              <w:spacing w:val="-10"/>
            </w:rPr>
            <w:t>122</w:t>
          </w:r>
        </w:p>
        <w:p w14:paraId="41766D43" w14:textId="77777777" w:rsidR="007266F7" w:rsidRDefault="00F578E3">
          <w:pPr>
            <w:pStyle w:val="TOC4"/>
            <w:numPr>
              <w:ilvl w:val="1"/>
              <w:numId w:val="57"/>
            </w:numPr>
            <w:tabs>
              <w:tab w:val="left" w:pos="2187"/>
              <w:tab w:val="right" w:leader="dot" w:pos="9893"/>
            </w:tabs>
            <w:spacing w:before="75"/>
            <w:ind w:left="2186" w:hanging="400"/>
          </w:pPr>
          <w:r>
            <w:t>The Multiple</w:t>
          </w:r>
          <w:r>
            <w:rPr>
              <w:spacing w:val="18"/>
            </w:rPr>
            <w:t xml:space="preserve"> </w:t>
          </w:r>
          <w:r>
            <w:t>Stakeholder</w:t>
          </w:r>
          <w:r>
            <w:rPr>
              <w:spacing w:val="-11"/>
            </w:rPr>
            <w:t xml:space="preserve"> </w:t>
          </w:r>
          <w:r>
            <w:t>Perspective</w:t>
          </w:r>
          <w:r>
            <w:tab/>
          </w:r>
          <w:r>
            <w:rPr>
              <w:spacing w:val="-10"/>
            </w:rPr>
            <w:t>122</w:t>
          </w:r>
        </w:p>
        <w:p w14:paraId="774A7F6C" w14:textId="77777777" w:rsidR="007266F7" w:rsidRDefault="00F578E3">
          <w:pPr>
            <w:pStyle w:val="TOC4"/>
            <w:numPr>
              <w:ilvl w:val="1"/>
              <w:numId w:val="57"/>
            </w:numPr>
            <w:tabs>
              <w:tab w:val="left" w:pos="2187"/>
              <w:tab w:val="right" w:leader="dot" w:pos="9893"/>
            </w:tabs>
            <w:ind w:left="2186" w:hanging="400"/>
          </w:pPr>
          <w:r>
            <w:t>Vertical and</w:t>
          </w:r>
          <w:r>
            <w:rPr>
              <w:spacing w:val="-4"/>
            </w:rPr>
            <w:t xml:space="preserve"> </w:t>
          </w:r>
          <w:r>
            <w:t>Horizontal</w:t>
          </w:r>
          <w:r>
            <w:rPr>
              <w:spacing w:val="2"/>
            </w:rPr>
            <w:t xml:space="preserve"> </w:t>
          </w:r>
          <w:r>
            <w:t>Linkage</w:t>
          </w:r>
          <w:r>
            <w:tab/>
          </w:r>
          <w:r>
            <w:rPr>
              <w:spacing w:val="-10"/>
            </w:rPr>
            <w:t>123</w:t>
          </w:r>
        </w:p>
        <w:p w14:paraId="00075B82" w14:textId="77777777" w:rsidR="007266F7" w:rsidRDefault="00F578E3">
          <w:pPr>
            <w:pStyle w:val="TOC4"/>
            <w:numPr>
              <w:ilvl w:val="1"/>
              <w:numId w:val="57"/>
            </w:numPr>
            <w:tabs>
              <w:tab w:val="left" w:pos="2187"/>
              <w:tab w:val="right" w:leader="dot" w:pos="9893"/>
            </w:tabs>
            <w:spacing w:before="76"/>
            <w:ind w:left="2186" w:hanging="400"/>
          </w:pPr>
          <w:r>
            <w:t>Systematic Agreement</w:t>
          </w:r>
          <w:r>
            <w:rPr>
              <w:spacing w:val="-19"/>
            </w:rPr>
            <w:t xml:space="preserve"> </w:t>
          </w:r>
          <w:r>
            <w:t>Theory</w:t>
          </w:r>
          <w:r>
            <w:rPr>
              <w:spacing w:val="-4"/>
            </w:rPr>
            <w:t xml:space="preserve"> </w:t>
          </w:r>
          <w:r>
            <w:rPr>
              <w:spacing w:val="-5"/>
            </w:rPr>
            <w:t>(SAT)</w:t>
          </w:r>
          <w:r>
            <w:rPr>
              <w:spacing w:val="-5"/>
            </w:rPr>
            <w:tab/>
          </w:r>
          <w:r>
            <w:rPr>
              <w:spacing w:val="-10"/>
            </w:rPr>
            <w:t>123</w:t>
          </w:r>
        </w:p>
        <w:p w14:paraId="354E34B6" w14:textId="77777777" w:rsidR="007266F7" w:rsidRDefault="003546B1">
          <w:pPr>
            <w:pStyle w:val="TOC3"/>
            <w:numPr>
              <w:ilvl w:val="0"/>
              <w:numId w:val="57"/>
            </w:numPr>
            <w:tabs>
              <w:tab w:val="left" w:pos="1531"/>
              <w:tab w:val="right" w:leader="dot" w:pos="9893"/>
            </w:tabs>
            <w:spacing w:before="59"/>
            <w:ind w:hanging="225"/>
          </w:pPr>
          <w:hyperlink w:anchor="_TOC_250009" w:history="1">
            <w:r w:rsidR="00F578E3">
              <w:rPr>
                <w:spacing w:val="-3"/>
              </w:rPr>
              <w:t xml:space="preserve">HR </w:t>
            </w:r>
            <w:r w:rsidR="00F578E3">
              <w:t>Shared</w:t>
            </w:r>
            <w:r w:rsidR="00F578E3">
              <w:rPr>
                <w:spacing w:val="5"/>
              </w:rPr>
              <w:t xml:space="preserve"> </w:t>
            </w:r>
            <w:r w:rsidR="00F578E3">
              <w:t>Service</w:t>
            </w:r>
            <w:r w:rsidR="00F578E3">
              <w:rPr>
                <w:spacing w:val="2"/>
              </w:rPr>
              <w:t xml:space="preserve"> </w:t>
            </w:r>
            <w:r w:rsidR="00F578E3">
              <w:t>Alternatives</w:t>
            </w:r>
            <w:r w:rsidR="00F578E3">
              <w:tab/>
            </w:r>
            <w:r w:rsidR="00F578E3">
              <w:rPr>
                <w:spacing w:val="-10"/>
              </w:rPr>
              <w:t>123</w:t>
            </w:r>
          </w:hyperlink>
        </w:p>
        <w:p w14:paraId="14490396" w14:textId="77777777" w:rsidR="007266F7" w:rsidRDefault="003546B1">
          <w:pPr>
            <w:pStyle w:val="TOC3"/>
            <w:numPr>
              <w:ilvl w:val="0"/>
              <w:numId w:val="57"/>
            </w:numPr>
            <w:tabs>
              <w:tab w:val="left" w:pos="1531"/>
              <w:tab w:val="right" w:leader="dot" w:pos="9893"/>
            </w:tabs>
            <w:spacing w:before="76"/>
            <w:ind w:hanging="225"/>
          </w:pPr>
          <w:hyperlink w:anchor="_TOC_250008" w:history="1">
            <w:r w:rsidR="00F578E3">
              <w:rPr>
                <w:spacing w:val="-3"/>
              </w:rPr>
              <w:t>HR</w:t>
            </w:r>
            <w:r w:rsidR="00F578E3">
              <w:rPr>
                <w:spacing w:val="7"/>
              </w:rPr>
              <w:t xml:space="preserve"> </w:t>
            </w:r>
            <w:r w:rsidR="00F578E3">
              <w:t>Outsourcing</w:t>
            </w:r>
            <w:r w:rsidR="00F578E3">
              <w:tab/>
            </w:r>
            <w:r w:rsidR="00F578E3">
              <w:rPr>
                <w:spacing w:val="-10"/>
              </w:rPr>
              <w:t>125</w:t>
            </w:r>
          </w:hyperlink>
        </w:p>
        <w:p w14:paraId="501B4DF5" w14:textId="77777777" w:rsidR="007266F7" w:rsidRDefault="00F578E3">
          <w:pPr>
            <w:pStyle w:val="TOC4"/>
            <w:numPr>
              <w:ilvl w:val="1"/>
              <w:numId w:val="57"/>
            </w:numPr>
            <w:tabs>
              <w:tab w:val="left" w:pos="2187"/>
              <w:tab w:val="right" w:leader="dot" w:pos="9893"/>
            </w:tabs>
            <w:ind w:left="2186" w:hanging="400"/>
          </w:pPr>
          <w:r>
            <w:t>Outsourcing</w:t>
          </w:r>
          <w:r>
            <w:tab/>
          </w:r>
          <w:r>
            <w:rPr>
              <w:spacing w:val="-10"/>
            </w:rPr>
            <w:t>125</w:t>
          </w:r>
        </w:p>
        <w:p w14:paraId="428AA03F" w14:textId="77777777" w:rsidR="007266F7" w:rsidRDefault="00F578E3">
          <w:pPr>
            <w:pStyle w:val="TOC4"/>
            <w:numPr>
              <w:ilvl w:val="1"/>
              <w:numId w:val="57"/>
            </w:numPr>
            <w:tabs>
              <w:tab w:val="left" w:pos="2187"/>
              <w:tab w:val="right" w:leader="dot" w:pos="9893"/>
            </w:tabs>
            <w:spacing w:before="75"/>
            <w:ind w:left="2186" w:hanging="400"/>
          </w:pPr>
          <w:r>
            <w:t>Offshoring</w:t>
          </w:r>
          <w:r>
            <w:tab/>
          </w:r>
          <w:r>
            <w:rPr>
              <w:spacing w:val="-10"/>
            </w:rPr>
            <w:t>127</w:t>
          </w:r>
        </w:p>
        <w:p w14:paraId="5B326E79" w14:textId="77777777" w:rsidR="007266F7" w:rsidRDefault="00F578E3">
          <w:pPr>
            <w:pStyle w:val="TOC4"/>
            <w:numPr>
              <w:ilvl w:val="1"/>
              <w:numId w:val="57"/>
            </w:numPr>
            <w:tabs>
              <w:tab w:val="left" w:pos="2203"/>
              <w:tab w:val="right" w:leader="dot" w:pos="9893"/>
            </w:tabs>
            <w:spacing w:before="60"/>
          </w:pPr>
          <w:r>
            <w:rPr>
              <w:spacing w:val="-3"/>
            </w:rPr>
            <w:t>HR</w:t>
          </w:r>
          <w:r>
            <w:rPr>
              <w:spacing w:val="-9"/>
            </w:rPr>
            <w:t xml:space="preserve"> </w:t>
          </w:r>
          <w:r>
            <w:t>outsourcing</w:t>
          </w:r>
          <w:r>
            <w:rPr>
              <w:spacing w:val="-8"/>
            </w:rPr>
            <w:t xml:space="preserve"> </w:t>
          </w:r>
          <w:r>
            <w:rPr>
              <w:spacing w:val="2"/>
            </w:rPr>
            <w:t>services</w:t>
          </w:r>
          <w:r>
            <w:rPr>
              <w:spacing w:val="2"/>
            </w:rPr>
            <w:tab/>
          </w:r>
          <w:r>
            <w:rPr>
              <w:spacing w:val="-10"/>
            </w:rPr>
            <w:t>127</w:t>
          </w:r>
        </w:p>
        <w:p w14:paraId="38C4ECC7" w14:textId="77777777" w:rsidR="007266F7" w:rsidRDefault="00F578E3">
          <w:pPr>
            <w:pStyle w:val="TOC4"/>
            <w:numPr>
              <w:ilvl w:val="1"/>
              <w:numId w:val="57"/>
            </w:numPr>
            <w:tabs>
              <w:tab w:val="left" w:pos="2188"/>
              <w:tab w:val="right" w:leader="dot" w:pos="9893"/>
            </w:tabs>
            <w:spacing w:before="75"/>
            <w:ind w:left="2187" w:hanging="401"/>
          </w:pPr>
          <w:r>
            <w:t>Cosourcing</w:t>
          </w:r>
          <w:r>
            <w:rPr>
              <w:spacing w:val="-8"/>
            </w:rPr>
            <w:t xml:space="preserve"> </w:t>
          </w:r>
          <w:r>
            <w:t>and</w:t>
          </w:r>
          <w:r>
            <w:rPr>
              <w:spacing w:val="-5"/>
            </w:rPr>
            <w:t xml:space="preserve"> </w:t>
          </w:r>
          <w:r>
            <w:t>Insoucing</w:t>
          </w:r>
          <w:r>
            <w:tab/>
          </w:r>
          <w:r>
            <w:rPr>
              <w:spacing w:val="-10"/>
            </w:rPr>
            <w:t>131</w:t>
          </w:r>
        </w:p>
        <w:p w14:paraId="75BC5971" w14:textId="77777777" w:rsidR="007266F7" w:rsidRDefault="00F578E3">
          <w:pPr>
            <w:pStyle w:val="TOC4"/>
            <w:numPr>
              <w:ilvl w:val="1"/>
              <w:numId w:val="57"/>
            </w:numPr>
            <w:tabs>
              <w:tab w:val="left" w:pos="2187"/>
              <w:tab w:val="right" w:leader="dot" w:pos="9893"/>
            </w:tabs>
            <w:spacing w:after="68"/>
            <w:ind w:left="2186" w:hanging="400"/>
          </w:pPr>
          <w:r>
            <w:t>Outsourcing</w:t>
          </w:r>
          <w:r>
            <w:rPr>
              <w:spacing w:val="-8"/>
            </w:rPr>
            <w:t xml:space="preserve"> </w:t>
          </w:r>
          <w:r>
            <w:t>Process</w:t>
          </w:r>
          <w:r>
            <w:tab/>
          </w:r>
          <w:r>
            <w:rPr>
              <w:spacing w:val="-10"/>
            </w:rPr>
            <w:t>131</w:t>
          </w:r>
        </w:p>
        <w:p w14:paraId="55C04B5F" w14:textId="77777777" w:rsidR="007266F7" w:rsidRDefault="003546B1">
          <w:pPr>
            <w:pStyle w:val="TOC3"/>
            <w:numPr>
              <w:ilvl w:val="0"/>
              <w:numId w:val="57"/>
            </w:numPr>
            <w:tabs>
              <w:tab w:val="left" w:pos="1531"/>
              <w:tab w:val="right" w:leader="dot" w:pos="9893"/>
            </w:tabs>
            <w:spacing w:before="37"/>
            <w:ind w:hanging="225"/>
          </w:pPr>
          <w:hyperlink w:anchor="_TOC_250007" w:history="1">
            <w:r w:rsidR="00F578E3">
              <w:t>Follow-the-sun</w:t>
            </w:r>
            <w:r w:rsidR="00F578E3">
              <w:tab/>
            </w:r>
            <w:r w:rsidR="00F578E3">
              <w:rPr>
                <w:spacing w:val="-10"/>
              </w:rPr>
              <w:t>133</w:t>
            </w:r>
          </w:hyperlink>
        </w:p>
        <w:p w14:paraId="4D185726" w14:textId="77777777" w:rsidR="007266F7" w:rsidRDefault="00F578E3">
          <w:pPr>
            <w:pStyle w:val="TOC4"/>
            <w:numPr>
              <w:ilvl w:val="1"/>
              <w:numId w:val="57"/>
            </w:numPr>
            <w:tabs>
              <w:tab w:val="left" w:pos="2187"/>
              <w:tab w:val="right" w:leader="dot" w:pos="9893"/>
            </w:tabs>
            <w:ind w:left="2186" w:hanging="400"/>
          </w:pPr>
          <w:r>
            <w:rPr>
              <w:spacing w:val="3"/>
            </w:rPr>
            <w:t xml:space="preserve">Challenges </w:t>
          </w:r>
          <w:r>
            <w:rPr>
              <w:spacing w:val="-4"/>
            </w:rPr>
            <w:t xml:space="preserve">in </w:t>
          </w:r>
          <w:r>
            <w:t>following</w:t>
          </w:r>
          <w:r>
            <w:rPr>
              <w:spacing w:val="-17"/>
            </w:rPr>
            <w:t xml:space="preserve"> </w:t>
          </w:r>
          <w:r>
            <w:t>the</w:t>
          </w:r>
          <w:r>
            <w:rPr>
              <w:spacing w:val="2"/>
            </w:rPr>
            <w:t xml:space="preserve"> </w:t>
          </w:r>
          <w:r>
            <w:t>sun</w:t>
          </w:r>
          <w:r>
            <w:tab/>
          </w:r>
          <w:r>
            <w:rPr>
              <w:spacing w:val="-10"/>
            </w:rPr>
            <w:t>133</w:t>
          </w:r>
        </w:p>
        <w:p w14:paraId="39D42C44" w14:textId="77777777" w:rsidR="007266F7" w:rsidRDefault="00F578E3">
          <w:pPr>
            <w:pStyle w:val="TOC4"/>
            <w:numPr>
              <w:ilvl w:val="1"/>
              <w:numId w:val="57"/>
            </w:numPr>
            <w:tabs>
              <w:tab w:val="left" w:pos="2187"/>
              <w:tab w:val="right" w:leader="dot" w:pos="9893"/>
            </w:tabs>
            <w:spacing w:before="76"/>
            <w:ind w:left="2186" w:hanging="400"/>
          </w:pPr>
          <w:r>
            <w:rPr>
              <w:spacing w:val="3"/>
            </w:rPr>
            <w:t xml:space="preserve">Key </w:t>
          </w:r>
          <w:r>
            <w:t xml:space="preserve">success factors </w:t>
          </w:r>
          <w:r>
            <w:rPr>
              <w:spacing w:val="4"/>
            </w:rPr>
            <w:t xml:space="preserve">in </w:t>
          </w:r>
          <w:r>
            <w:t>following</w:t>
          </w:r>
          <w:r>
            <w:rPr>
              <w:spacing w:val="-34"/>
            </w:rPr>
            <w:t xml:space="preserve"> </w:t>
          </w:r>
          <w:r>
            <w:t>the</w:t>
          </w:r>
          <w:r>
            <w:rPr>
              <w:spacing w:val="2"/>
            </w:rPr>
            <w:t xml:space="preserve"> </w:t>
          </w:r>
          <w:r>
            <w:t>sun</w:t>
          </w:r>
          <w:r>
            <w:tab/>
          </w:r>
          <w:r>
            <w:rPr>
              <w:spacing w:val="-10"/>
            </w:rPr>
            <w:t>134</w:t>
          </w:r>
        </w:p>
        <w:p w14:paraId="1BB2EFEB" w14:textId="77777777" w:rsidR="007266F7" w:rsidRDefault="003546B1">
          <w:pPr>
            <w:pStyle w:val="TOC2"/>
            <w:tabs>
              <w:tab w:val="right" w:leader="dot" w:pos="9893"/>
            </w:tabs>
            <w:rPr>
              <w:i w:val="0"/>
            </w:rPr>
          </w:pPr>
          <w:hyperlink w:anchor="_TOC_250006" w:history="1">
            <w:r w:rsidR="00F578E3">
              <w:t>Part Four: Global</w:t>
            </w:r>
            <w:r w:rsidR="00F578E3">
              <w:rPr>
                <w:spacing w:val="-28"/>
              </w:rPr>
              <w:t xml:space="preserve"> </w:t>
            </w:r>
            <w:r w:rsidR="00F578E3">
              <w:rPr>
                <w:spacing w:val="-3"/>
              </w:rPr>
              <w:t>HR</w:t>
            </w:r>
            <w:r w:rsidR="00F578E3">
              <w:rPr>
                <w:spacing w:val="-9"/>
              </w:rPr>
              <w:t xml:space="preserve"> </w:t>
            </w:r>
            <w:r w:rsidR="00F578E3">
              <w:t>Measures</w:t>
            </w:r>
            <w:r w:rsidR="00F578E3">
              <w:tab/>
            </w:r>
            <w:r w:rsidR="00F578E3">
              <w:rPr>
                <w:i w:val="0"/>
                <w:spacing w:val="-10"/>
              </w:rPr>
              <w:t>136</w:t>
            </w:r>
          </w:hyperlink>
        </w:p>
        <w:p w14:paraId="3AAABB3A" w14:textId="77777777" w:rsidR="007266F7" w:rsidRDefault="003546B1">
          <w:pPr>
            <w:pStyle w:val="TOC3"/>
            <w:numPr>
              <w:ilvl w:val="0"/>
              <w:numId w:val="56"/>
            </w:numPr>
            <w:tabs>
              <w:tab w:val="left" w:pos="1531"/>
              <w:tab w:val="right" w:leader="dot" w:pos="9893"/>
            </w:tabs>
          </w:pPr>
          <w:hyperlink w:anchor="_TOC_250005" w:history="1">
            <w:r w:rsidR="00F578E3">
              <w:t>Balanced</w:t>
            </w:r>
            <w:r w:rsidR="00F578E3">
              <w:rPr>
                <w:spacing w:val="-6"/>
              </w:rPr>
              <w:t xml:space="preserve"> </w:t>
            </w:r>
            <w:r w:rsidR="00F578E3">
              <w:t>Scorecard</w:t>
            </w:r>
            <w:r w:rsidR="00F578E3">
              <w:rPr>
                <w:spacing w:val="-5"/>
              </w:rPr>
              <w:t xml:space="preserve"> </w:t>
            </w:r>
            <w:r w:rsidR="00F578E3">
              <w:t>(BSC)</w:t>
            </w:r>
            <w:r w:rsidR="00F578E3">
              <w:tab/>
            </w:r>
            <w:r w:rsidR="00F578E3">
              <w:rPr>
                <w:spacing w:val="-10"/>
              </w:rPr>
              <w:t>136</w:t>
            </w:r>
          </w:hyperlink>
        </w:p>
        <w:p w14:paraId="42DD6408" w14:textId="77777777" w:rsidR="007266F7" w:rsidRDefault="00F578E3">
          <w:pPr>
            <w:pStyle w:val="TOC4"/>
            <w:numPr>
              <w:ilvl w:val="1"/>
              <w:numId w:val="56"/>
            </w:numPr>
            <w:tabs>
              <w:tab w:val="left" w:pos="2187"/>
              <w:tab w:val="right" w:leader="dot" w:pos="9893"/>
            </w:tabs>
            <w:spacing w:before="60"/>
          </w:pPr>
          <w:r>
            <w:t>Introduction</w:t>
          </w:r>
          <w:r>
            <w:tab/>
          </w:r>
          <w:r>
            <w:rPr>
              <w:spacing w:val="-10"/>
            </w:rPr>
            <w:t>136</w:t>
          </w:r>
        </w:p>
        <w:p w14:paraId="42535714" w14:textId="77777777" w:rsidR="007266F7" w:rsidRDefault="00F578E3">
          <w:pPr>
            <w:pStyle w:val="TOC4"/>
            <w:numPr>
              <w:ilvl w:val="1"/>
              <w:numId w:val="56"/>
            </w:numPr>
            <w:tabs>
              <w:tab w:val="left" w:pos="2187"/>
              <w:tab w:val="right" w:leader="dot" w:pos="9893"/>
            </w:tabs>
            <w:spacing w:before="75"/>
          </w:pPr>
          <w:r>
            <w:t>Strategy</w:t>
          </w:r>
          <w:r>
            <w:rPr>
              <w:spacing w:val="-4"/>
            </w:rPr>
            <w:t xml:space="preserve"> </w:t>
          </w:r>
          <w:r>
            <w:t>Implementation</w:t>
          </w:r>
          <w:r>
            <w:rPr>
              <w:spacing w:val="-5"/>
            </w:rPr>
            <w:t xml:space="preserve"> </w:t>
          </w:r>
          <w:r>
            <w:t>Process</w:t>
          </w:r>
          <w:r>
            <w:tab/>
          </w:r>
          <w:r>
            <w:rPr>
              <w:spacing w:val="-10"/>
            </w:rPr>
            <w:t>137</w:t>
          </w:r>
        </w:p>
        <w:p w14:paraId="124081BF" w14:textId="77777777" w:rsidR="007266F7" w:rsidRDefault="00F578E3">
          <w:pPr>
            <w:pStyle w:val="TOC4"/>
            <w:numPr>
              <w:ilvl w:val="1"/>
              <w:numId w:val="56"/>
            </w:numPr>
            <w:tabs>
              <w:tab w:val="left" w:pos="2203"/>
              <w:tab w:val="right" w:leader="dot" w:pos="9893"/>
            </w:tabs>
            <w:ind w:left="2202" w:hanging="416"/>
          </w:pPr>
          <w:r>
            <w:t>Mobilize Change through</w:t>
          </w:r>
          <w:r>
            <w:rPr>
              <w:spacing w:val="-3"/>
            </w:rPr>
            <w:t xml:space="preserve"> </w:t>
          </w:r>
          <w:r>
            <w:t>Executive</w:t>
          </w:r>
          <w:r>
            <w:rPr>
              <w:spacing w:val="11"/>
            </w:rPr>
            <w:t xml:space="preserve"> </w:t>
          </w:r>
          <w:r>
            <w:t>Leadership</w:t>
          </w:r>
          <w:r>
            <w:tab/>
          </w:r>
          <w:r>
            <w:rPr>
              <w:spacing w:val="-10"/>
            </w:rPr>
            <w:t>137</w:t>
          </w:r>
        </w:p>
        <w:p w14:paraId="4FBE29F1" w14:textId="77777777" w:rsidR="007266F7" w:rsidRDefault="00F578E3">
          <w:pPr>
            <w:pStyle w:val="TOC4"/>
            <w:numPr>
              <w:ilvl w:val="1"/>
              <w:numId w:val="56"/>
            </w:numPr>
            <w:tabs>
              <w:tab w:val="left" w:pos="2203"/>
              <w:tab w:val="right" w:leader="dot" w:pos="9893"/>
            </w:tabs>
            <w:spacing w:before="76"/>
            <w:ind w:left="2202" w:hanging="416"/>
          </w:pPr>
          <w:r>
            <w:rPr>
              <w:spacing w:val="-3"/>
            </w:rPr>
            <w:t xml:space="preserve">Translate </w:t>
          </w:r>
          <w:r>
            <w:t>Strategy into</w:t>
          </w:r>
          <w:r>
            <w:rPr>
              <w:spacing w:val="-7"/>
            </w:rPr>
            <w:t xml:space="preserve"> </w:t>
          </w:r>
          <w:r>
            <w:t>Operating</w:t>
          </w:r>
          <w:r>
            <w:rPr>
              <w:spacing w:val="-8"/>
            </w:rPr>
            <w:t xml:space="preserve"> </w:t>
          </w:r>
          <w:r>
            <w:rPr>
              <w:spacing w:val="-4"/>
            </w:rPr>
            <w:t>Terms</w:t>
          </w:r>
          <w:r>
            <w:rPr>
              <w:spacing w:val="-4"/>
            </w:rPr>
            <w:tab/>
          </w:r>
          <w:r>
            <w:rPr>
              <w:spacing w:val="-10"/>
            </w:rPr>
            <w:t>138</w:t>
          </w:r>
        </w:p>
        <w:p w14:paraId="4D5BED2C" w14:textId="77777777" w:rsidR="007266F7" w:rsidRDefault="00F578E3">
          <w:pPr>
            <w:pStyle w:val="TOC4"/>
            <w:numPr>
              <w:ilvl w:val="1"/>
              <w:numId w:val="56"/>
            </w:numPr>
            <w:tabs>
              <w:tab w:val="left" w:pos="2187"/>
              <w:tab w:val="right" w:leader="dot" w:pos="9893"/>
            </w:tabs>
          </w:pPr>
          <w:r>
            <w:rPr>
              <w:spacing w:val="3"/>
            </w:rPr>
            <w:t xml:space="preserve">Align </w:t>
          </w:r>
          <w:r>
            <w:t xml:space="preserve">the Organization </w:t>
          </w:r>
          <w:r>
            <w:rPr>
              <w:spacing w:val="3"/>
            </w:rPr>
            <w:t>with</w:t>
          </w:r>
          <w:r>
            <w:rPr>
              <w:spacing w:val="-17"/>
            </w:rPr>
            <w:t xml:space="preserve"> </w:t>
          </w:r>
          <w:r>
            <w:rPr>
              <w:spacing w:val="-5"/>
            </w:rPr>
            <w:t>the</w:t>
          </w:r>
          <w:r>
            <w:rPr>
              <w:spacing w:val="2"/>
            </w:rPr>
            <w:t xml:space="preserve"> </w:t>
          </w:r>
          <w:r>
            <w:t>Strategy</w:t>
          </w:r>
          <w:r>
            <w:tab/>
          </w:r>
          <w:r>
            <w:rPr>
              <w:spacing w:val="-10"/>
            </w:rPr>
            <w:t>140</w:t>
          </w:r>
        </w:p>
        <w:p w14:paraId="5AA69D08" w14:textId="77777777" w:rsidR="007266F7" w:rsidRDefault="00F578E3">
          <w:pPr>
            <w:pStyle w:val="TOC4"/>
            <w:numPr>
              <w:ilvl w:val="1"/>
              <w:numId w:val="56"/>
            </w:numPr>
            <w:tabs>
              <w:tab w:val="left" w:pos="2204"/>
              <w:tab w:val="right" w:leader="dot" w:pos="9893"/>
            </w:tabs>
            <w:spacing w:before="75"/>
            <w:ind w:left="2203" w:hanging="417"/>
          </w:pPr>
          <w:r>
            <w:rPr>
              <w:spacing w:val="-4"/>
            </w:rPr>
            <w:t xml:space="preserve">Make </w:t>
          </w:r>
          <w:r>
            <w:t>Strategy</w:t>
          </w:r>
          <w:r>
            <w:rPr>
              <w:spacing w:val="5"/>
            </w:rPr>
            <w:t xml:space="preserve"> </w:t>
          </w:r>
          <w:r>
            <w:t>everyone’s</w:t>
          </w:r>
          <w:r>
            <w:rPr>
              <w:spacing w:val="-5"/>
            </w:rPr>
            <w:t xml:space="preserve"> </w:t>
          </w:r>
          <w:r>
            <w:t>Job</w:t>
          </w:r>
          <w:r>
            <w:tab/>
          </w:r>
          <w:r>
            <w:rPr>
              <w:spacing w:val="-10"/>
            </w:rPr>
            <w:t>142</w:t>
          </w:r>
        </w:p>
        <w:p w14:paraId="44E312E6" w14:textId="77777777" w:rsidR="007266F7" w:rsidRDefault="00F578E3">
          <w:pPr>
            <w:pStyle w:val="TOC4"/>
            <w:numPr>
              <w:ilvl w:val="1"/>
              <w:numId w:val="56"/>
            </w:numPr>
            <w:tabs>
              <w:tab w:val="left" w:pos="2203"/>
              <w:tab w:val="right" w:leader="dot" w:pos="9893"/>
            </w:tabs>
            <w:spacing w:before="60"/>
            <w:ind w:left="2202" w:hanging="416"/>
          </w:pPr>
          <w:r>
            <w:rPr>
              <w:noProof/>
            </w:rPr>
            <w:drawing>
              <wp:anchor distT="0" distB="0" distL="0" distR="0" simplePos="0" relativeHeight="251546112" behindDoc="1" locked="0" layoutInCell="1" allowOverlap="1" wp14:anchorId="797C8DC5" wp14:editId="3A57B8DA">
                <wp:simplePos x="0" y="0"/>
                <wp:positionH relativeFrom="page">
                  <wp:posOffset>818737</wp:posOffset>
                </wp:positionH>
                <wp:positionV relativeFrom="paragraph">
                  <wp:posOffset>174571</wp:posOffset>
                </wp:positionV>
                <wp:extent cx="2037323" cy="1047749"/>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4"/>
            </w:rPr>
            <w:t xml:space="preserve">Make </w:t>
          </w:r>
          <w:r>
            <w:t xml:space="preserve">Formulating </w:t>
          </w:r>
          <w:r>
            <w:rPr>
              <w:spacing w:val="-3"/>
            </w:rPr>
            <w:t xml:space="preserve">Strategy </w:t>
          </w:r>
          <w:r>
            <w:t>a</w:t>
          </w:r>
          <w:r>
            <w:rPr>
              <w:spacing w:val="-12"/>
            </w:rPr>
            <w:t xml:space="preserve"> </w:t>
          </w:r>
          <w:r>
            <w:t>Continual</w:t>
          </w:r>
          <w:r>
            <w:rPr>
              <w:spacing w:val="2"/>
            </w:rPr>
            <w:t xml:space="preserve"> </w:t>
          </w:r>
          <w:r>
            <w:t>Process</w:t>
          </w:r>
          <w:r>
            <w:tab/>
          </w:r>
          <w:r>
            <w:rPr>
              <w:spacing w:val="-10"/>
            </w:rPr>
            <w:t>143</w:t>
          </w:r>
        </w:p>
        <w:p w14:paraId="5658D6F9" w14:textId="77777777" w:rsidR="007266F7" w:rsidRDefault="00F578E3">
          <w:pPr>
            <w:pStyle w:val="TOC4"/>
            <w:numPr>
              <w:ilvl w:val="1"/>
              <w:numId w:val="56"/>
            </w:numPr>
            <w:tabs>
              <w:tab w:val="left" w:pos="2187"/>
              <w:tab w:val="right" w:leader="dot" w:pos="9893"/>
            </w:tabs>
            <w:spacing w:before="75"/>
          </w:pPr>
          <w:r>
            <w:rPr>
              <w:spacing w:val="2"/>
            </w:rPr>
            <w:t>Being</w:t>
          </w:r>
          <w:r>
            <w:rPr>
              <w:spacing w:val="-8"/>
            </w:rPr>
            <w:t xml:space="preserve"> </w:t>
          </w:r>
          <w:r>
            <w:t>Strategy-Focused</w:t>
          </w:r>
          <w:r>
            <w:tab/>
          </w:r>
          <w:r>
            <w:rPr>
              <w:spacing w:val="-10"/>
            </w:rPr>
            <w:t>145</w:t>
          </w:r>
        </w:p>
        <w:p w14:paraId="293BEAFF" w14:textId="77777777" w:rsidR="007266F7" w:rsidRDefault="003546B1">
          <w:pPr>
            <w:pStyle w:val="TOC3"/>
            <w:numPr>
              <w:ilvl w:val="0"/>
              <w:numId w:val="56"/>
            </w:numPr>
            <w:tabs>
              <w:tab w:val="left" w:pos="1531"/>
              <w:tab w:val="right" w:leader="dot" w:pos="9893"/>
            </w:tabs>
            <w:spacing w:before="60"/>
            <w:ind w:left="1530"/>
          </w:pPr>
          <w:hyperlink w:anchor="_TOC_250004" w:history="1">
            <w:r w:rsidR="00F578E3">
              <w:t>Workforce</w:t>
            </w:r>
            <w:r w:rsidR="00F578E3">
              <w:rPr>
                <w:spacing w:val="1"/>
              </w:rPr>
              <w:t xml:space="preserve"> </w:t>
            </w:r>
            <w:r w:rsidR="00F578E3">
              <w:t>Scorecard</w:t>
            </w:r>
            <w:r w:rsidR="00F578E3">
              <w:tab/>
            </w:r>
            <w:r w:rsidR="00F578E3">
              <w:rPr>
                <w:spacing w:val="-10"/>
              </w:rPr>
              <w:t>145</w:t>
            </w:r>
          </w:hyperlink>
        </w:p>
        <w:p w14:paraId="7AB2F89F" w14:textId="77777777" w:rsidR="007266F7" w:rsidRDefault="00F578E3">
          <w:pPr>
            <w:pStyle w:val="TOC4"/>
            <w:numPr>
              <w:ilvl w:val="1"/>
              <w:numId w:val="56"/>
            </w:numPr>
            <w:tabs>
              <w:tab w:val="left" w:pos="2203"/>
              <w:tab w:val="right" w:leader="dot" w:pos="9893"/>
            </w:tabs>
            <w:spacing w:before="75"/>
            <w:ind w:left="2202" w:hanging="416"/>
          </w:pPr>
          <w:r>
            <w:rPr>
              <w:spacing w:val="-3"/>
            </w:rPr>
            <w:t>Workforce</w:t>
          </w:r>
          <w:r>
            <w:rPr>
              <w:spacing w:val="2"/>
            </w:rPr>
            <w:t xml:space="preserve"> </w:t>
          </w:r>
          <w:r>
            <w:t>Strategy</w:t>
          </w:r>
          <w:r>
            <w:tab/>
          </w:r>
          <w:r>
            <w:rPr>
              <w:spacing w:val="-10"/>
            </w:rPr>
            <w:t>146</w:t>
          </w:r>
        </w:p>
        <w:p w14:paraId="3EF8F09C" w14:textId="77777777" w:rsidR="007266F7" w:rsidRDefault="00F578E3">
          <w:pPr>
            <w:pStyle w:val="TOC4"/>
            <w:numPr>
              <w:ilvl w:val="1"/>
              <w:numId w:val="56"/>
            </w:numPr>
            <w:tabs>
              <w:tab w:val="left" w:pos="2203"/>
              <w:tab w:val="right" w:leader="dot" w:pos="9893"/>
            </w:tabs>
            <w:ind w:left="2202" w:hanging="416"/>
          </w:pPr>
          <w:r>
            <w:rPr>
              <w:spacing w:val="-3"/>
            </w:rPr>
            <w:t xml:space="preserve">Workforce </w:t>
          </w:r>
          <w:r>
            <w:t>mind-set</w:t>
          </w:r>
          <w:r>
            <w:rPr>
              <w:spacing w:val="-2"/>
            </w:rPr>
            <w:t xml:space="preserve"> </w:t>
          </w:r>
          <w:r>
            <w:t>and</w:t>
          </w:r>
          <w:r>
            <w:rPr>
              <w:spacing w:val="-5"/>
            </w:rPr>
            <w:t xml:space="preserve"> </w:t>
          </w:r>
          <w:r>
            <w:t>culture</w:t>
          </w:r>
          <w:r>
            <w:tab/>
          </w:r>
          <w:r>
            <w:rPr>
              <w:spacing w:val="-10"/>
            </w:rPr>
            <w:t>147</w:t>
          </w:r>
        </w:p>
        <w:p w14:paraId="6F336C75" w14:textId="77777777" w:rsidR="007266F7" w:rsidRDefault="00F578E3">
          <w:pPr>
            <w:pStyle w:val="TOC4"/>
            <w:numPr>
              <w:ilvl w:val="1"/>
              <w:numId w:val="56"/>
            </w:numPr>
            <w:tabs>
              <w:tab w:val="left" w:pos="2203"/>
              <w:tab w:val="right" w:leader="dot" w:pos="9893"/>
            </w:tabs>
            <w:spacing w:before="76"/>
            <w:ind w:left="2202" w:hanging="416"/>
          </w:pPr>
          <w:r>
            <w:rPr>
              <w:spacing w:val="-3"/>
            </w:rPr>
            <w:t>Workforce</w:t>
          </w:r>
          <w:r>
            <w:rPr>
              <w:spacing w:val="2"/>
            </w:rPr>
            <w:t xml:space="preserve"> </w:t>
          </w:r>
          <w:r>
            <w:t>competencies</w:t>
          </w:r>
          <w:r>
            <w:tab/>
          </w:r>
          <w:r>
            <w:rPr>
              <w:spacing w:val="-10"/>
            </w:rPr>
            <w:t>147</w:t>
          </w:r>
        </w:p>
        <w:p w14:paraId="22D4B1E7" w14:textId="77777777" w:rsidR="007266F7" w:rsidRDefault="00F578E3">
          <w:pPr>
            <w:pStyle w:val="TOC4"/>
            <w:numPr>
              <w:ilvl w:val="1"/>
              <w:numId w:val="56"/>
            </w:numPr>
            <w:tabs>
              <w:tab w:val="left" w:pos="2187"/>
              <w:tab w:val="right" w:leader="dot" w:pos="9893"/>
            </w:tabs>
          </w:pPr>
          <w:r>
            <w:t>Leadership and</w:t>
          </w:r>
          <w:r>
            <w:rPr>
              <w:spacing w:val="-11"/>
            </w:rPr>
            <w:t xml:space="preserve"> </w:t>
          </w:r>
          <w:r>
            <w:t>workforce</w:t>
          </w:r>
          <w:r>
            <w:rPr>
              <w:spacing w:val="2"/>
            </w:rPr>
            <w:t xml:space="preserve"> </w:t>
          </w:r>
          <w:r>
            <w:t>behaviors</w:t>
          </w:r>
          <w:r>
            <w:tab/>
          </w:r>
          <w:r>
            <w:rPr>
              <w:spacing w:val="-10"/>
            </w:rPr>
            <w:t>148</w:t>
          </w:r>
        </w:p>
        <w:p w14:paraId="54B9A5E3" w14:textId="77777777" w:rsidR="007266F7" w:rsidRDefault="00F578E3">
          <w:pPr>
            <w:pStyle w:val="TOC4"/>
            <w:numPr>
              <w:ilvl w:val="1"/>
              <w:numId w:val="56"/>
            </w:numPr>
            <w:tabs>
              <w:tab w:val="left" w:pos="2203"/>
              <w:tab w:val="right" w:leader="dot" w:pos="9893"/>
            </w:tabs>
            <w:spacing w:before="75"/>
            <w:ind w:left="2202" w:hanging="416"/>
          </w:pPr>
          <w:r>
            <w:rPr>
              <w:spacing w:val="-3"/>
            </w:rPr>
            <w:t>Workforce</w:t>
          </w:r>
          <w:r>
            <w:rPr>
              <w:spacing w:val="2"/>
            </w:rPr>
            <w:t xml:space="preserve"> </w:t>
          </w:r>
          <w:r>
            <w:t>Success</w:t>
          </w:r>
          <w:r>
            <w:tab/>
          </w:r>
          <w:r>
            <w:rPr>
              <w:spacing w:val="-10"/>
            </w:rPr>
            <w:t>149</w:t>
          </w:r>
        </w:p>
        <w:p w14:paraId="711DCD6E" w14:textId="77777777" w:rsidR="007266F7" w:rsidRDefault="003546B1">
          <w:pPr>
            <w:pStyle w:val="TOC3"/>
            <w:numPr>
              <w:ilvl w:val="0"/>
              <w:numId w:val="56"/>
            </w:numPr>
            <w:tabs>
              <w:tab w:val="left" w:pos="1531"/>
              <w:tab w:val="right" w:leader="dot" w:pos="9893"/>
            </w:tabs>
            <w:spacing w:before="60"/>
            <w:ind w:left="1530"/>
          </w:pPr>
          <w:hyperlink w:anchor="_TOC_250003" w:history="1">
            <w:r w:rsidR="00F578E3">
              <w:rPr>
                <w:spacing w:val="-3"/>
              </w:rPr>
              <w:t>HR</w:t>
            </w:r>
            <w:r w:rsidR="00F578E3">
              <w:rPr>
                <w:spacing w:val="6"/>
              </w:rPr>
              <w:t xml:space="preserve"> </w:t>
            </w:r>
            <w:r w:rsidR="00F578E3">
              <w:t>Scorecard</w:t>
            </w:r>
            <w:r w:rsidR="00F578E3">
              <w:tab/>
            </w:r>
            <w:r w:rsidR="00F578E3">
              <w:rPr>
                <w:spacing w:val="-10"/>
              </w:rPr>
              <w:t>149</w:t>
            </w:r>
          </w:hyperlink>
        </w:p>
        <w:p w14:paraId="1F5ED83E" w14:textId="77777777" w:rsidR="007266F7" w:rsidRDefault="00F578E3">
          <w:pPr>
            <w:pStyle w:val="TOC4"/>
            <w:numPr>
              <w:ilvl w:val="1"/>
              <w:numId w:val="56"/>
            </w:numPr>
            <w:tabs>
              <w:tab w:val="left" w:pos="2187"/>
              <w:tab w:val="right" w:leader="dot" w:pos="9893"/>
            </w:tabs>
            <w:spacing w:before="75"/>
          </w:pPr>
          <w:r>
            <w:t xml:space="preserve">Right </w:t>
          </w:r>
          <w:r>
            <w:rPr>
              <w:spacing w:val="-3"/>
            </w:rPr>
            <w:t xml:space="preserve">HR </w:t>
          </w:r>
          <w:r>
            <w:t>Deliverables</w:t>
          </w:r>
          <w:r>
            <w:rPr>
              <w:spacing w:val="-2"/>
            </w:rPr>
            <w:t xml:space="preserve"> </w:t>
          </w:r>
          <w:r>
            <w:t>and</w:t>
          </w:r>
          <w:r>
            <w:rPr>
              <w:spacing w:val="-5"/>
            </w:rPr>
            <w:t xml:space="preserve"> </w:t>
          </w:r>
          <w:r>
            <w:t>Costs</w:t>
          </w:r>
          <w:r>
            <w:tab/>
          </w:r>
          <w:r>
            <w:rPr>
              <w:spacing w:val="-10"/>
            </w:rPr>
            <w:t>150</w:t>
          </w:r>
        </w:p>
        <w:p w14:paraId="149A8FED" w14:textId="77777777" w:rsidR="007266F7" w:rsidRDefault="00F578E3">
          <w:pPr>
            <w:pStyle w:val="TOC4"/>
            <w:numPr>
              <w:ilvl w:val="1"/>
              <w:numId w:val="56"/>
            </w:numPr>
            <w:tabs>
              <w:tab w:val="left" w:pos="2187"/>
              <w:tab w:val="right" w:leader="dot" w:pos="9893"/>
            </w:tabs>
          </w:pPr>
          <w:r>
            <w:t>Right Types of</w:t>
          </w:r>
          <w:r>
            <w:rPr>
              <w:spacing w:val="4"/>
            </w:rPr>
            <w:t xml:space="preserve"> </w:t>
          </w:r>
          <w:r>
            <w:rPr>
              <w:spacing w:val="-3"/>
            </w:rPr>
            <w:t>HR</w:t>
          </w:r>
          <w:r>
            <w:rPr>
              <w:spacing w:val="-9"/>
            </w:rPr>
            <w:t xml:space="preserve"> </w:t>
          </w:r>
          <w:r>
            <w:t>Alignment</w:t>
          </w:r>
          <w:r>
            <w:tab/>
          </w:r>
          <w:r>
            <w:rPr>
              <w:spacing w:val="-10"/>
            </w:rPr>
            <w:t>151</w:t>
          </w:r>
        </w:p>
        <w:p w14:paraId="089042EE" w14:textId="77777777" w:rsidR="007266F7" w:rsidRDefault="00F578E3">
          <w:pPr>
            <w:pStyle w:val="TOC4"/>
            <w:numPr>
              <w:ilvl w:val="1"/>
              <w:numId w:val="56"/>
            </w:numPr>
            <w:tabs>
              <w:tab w:val="left" w:pos="2187"/>
              <w:tab w:val="right" w:leader="dot" w:pos="9893"/>
            </w:tabs>
            <w:spacing w:before="76"/>
          </w:pPr>
          <w:r>
            <w:t>Right</w:t>
          </w:r>
          <w:r>
            <w:rPr>
              <w:spacing w:val="-7"/>
            </w:rPr>
            <w:t xml:space="preserve"> </w:t>
          </w:r>
          <w:r>
            <w:rPr>
              <w:spacing w:val="-3"/>
            </w:rPr>
            <w:t>HR</w:t>
          </w:r>
          <w:r>
            <w:rPr>
              <w:spacing w:val="7"/>
            </w:rPr>
            <w:t xml:space="preserve"> </w:t>
          </w:r>
          <w:r>
            <w:t>Practices</w:t>
          </w:r>
          <w:r>
            <w:tab/>
          </w:r>
          <w:r>
            <w:rPr>
              <w:spacing w:val="-10"/>
            </w:rPr>
            <w:t>152</w:t>
          </w:r>
        </w:p>
        <w:p w14:paraId="2164510C" w14:textId="77777777" w:rsidR="007266F7" w:rsidRDefault="00F578E3">
          <w:pPr>
            <w:pStyle w:val="TOC4"/>
            <w:numPr>
              <w:ilvl w:val="1"/>
              <w:numId w:val="56"/>
            </w:numPr>
            <w:tabs>
              <w:tab w:val="left" w:pos="2187"/>
              <w:tab w:val="right" w:leader="dot" w:pos="9893"/>
            </w:tabs>
            <w:spacing w:before="60"/>
          </w:pPr>
          <w:r>
            <w:t>Right</w:t>
          </w:r>
          <w:r>
            <w:rPr>
              <w:spacing w:val="-7"/>
            </w:rPr>
            <w:t xml:space="preserve"> </w:t>
          </w:r>
          <w:r>
            <w:rPr>
              <w:spacing w:val="-3"/>
            </w:rPr>
            <w:t>HR</w:t>
          </w:r>
          <w:r>
            <w:rPr>
              <w:spacing w:val="7"/>
            </w:rPr>
            <w:t xml:space="preserve"> </w:t>
          </w:r>
          <w:r>
            <w:t>Professionals</w:t>
          </w:r>
          <w:r>
            <w:tab/>
          </w:r>
          <w:r>
            <w:rPr>
              <w:spacing w:val="-10"/>
            </w:rPr>
            <w:t>154</w:t>
          </w:r>
        </w:p>
        <w:p w14:paraId="2085EFC2" w14:textId="77777777" w:rsidR="007266F7" w:rsidRDefault="003546B1">
          <w:pPr>
            <w:pStyle w:val="TOC3"/>
            <w:numPr>
              <w:ilvl w:val="0"/>
              <w:numId w:val="56"/>
            </w:numPr>
            <w:tabs>
              <w:tab w:val="left" w:pos="1531"/>
              <w:tab w:val="right" w:leader="dot" w:pos="9893"/>
            </w:tabs>
            <w:ind w:left="1530"/>
          </w:pPr>
          <w:hyperlink w:anchor="_TOC_250002" w:history="1">
            <w:r w:rsidR="00F578E3">
              <w:rPr>
                <w:spacing w:val="-3"/>
              </w:rPr>
              <w:t xml:space="preserve">HR </w:t>
            </w:r>
            <w:r w:rsidR="00F578E3">
              <w:t>Cost</w:t>
            </w:r>
            <w:r w:rsidR="00F578E3">
              <w:rPr>
                <w:spacing w:val="2"/>
              </w:rPr>
              <w:t xml:space="preserve"> </w:t>
            </w:r>
            <w:r w:rsidR="00F578E3">
              <w:rPr>
                <w:spacing w:val="4"/>
              </w:rPr>
              <w:t>Benefit</w:t>
            </w:r>
            <w:r w:rsidR="00F578E3">
              <w:rPr>
                <w:spacing w:val="-7"/>
              </w:rPr>
              <w:t xml:space="preserve"> </w:t>
            </w:r>
            <w:r w:rsidR="00F578E3">
              <w:t>Analysis</w:t>
            </w:r>
            <w:r w:rsidR="00F578E3">
              <w:tab/>
            </w:r>
            <w:r w:rsidR="00F578E3">
              <w:rPr>
                <w:spacing w:val="-10"/>
              </w:rPr>
              <w:t>155</w:t>
            </w:r>
          </w:hyperlink>
        </w:p>
        <w:p w14:paraId="4D4BBA5F" w14:textId="77777777" w:rsidR="007266F7" w:rsidRDefault="00F578E3">
          <w:pPr>
            <w:pStyle w:val="TOC4"/>
            <w:numPr>
              <w:ilvl w:val="1"/>
              <w:numId w:val="56"/>
            </w:numPr>
            <w:tabs>
              <w:tab w:val="left" w:pos="2203"/>
              <w:tab w:val="right" w:leader="dot" w:pos="9893"/>
            </w:tabs>
            <w:ind w:left="2202" w:hanging="416"/>
          </w:pPr>
          <w:r>
            <w:rPr>
              <w:spacing w:val="-3"/>
            </w:rPr>
            <w:t>HR</w:t>
          </w:r>
          <w:r>
            <w:rPr>
              <w:spacing w:val="-10"/>
            </w:rPr>
            <w:t xml:space="preserve"> </w:t>
          </w:r>
          <w:r>
            <w:t>ROI</w:t>
          </w:r>
          <w:r>
            <w:tab/>
          </w:r>
          <w:r>
            <w:rPr>
              <w:spacing w:val="-10"/>
            </w:rPr>
            <w:t>155</w:t>
          </w:r>
        </w:p>
        <w:p w14:paraId="6D39A0A1" w14:textId="77777777" w:rsidR="007266F7" w:rsidRDefault="00F578E3">
          <w:pPr>
            <w:pStyle w:val="TOC4"/>
            <w:numPr>
              <w:ilvl w:val="1"/>
              <w:numId w:val="56"/>
            </w:numPr>
            <w:tabs>
              <w:tab w:val="left" w:pos="2187"/>
              <w:tab w:val="right" w:leader="dot" w:pos="9893"/>
            </w:tabs>
            <w:spacing w:before="76"/>
          </w:pPr>
          <w:r>
            <w:t>Costing</w:t>
          </w:r>
          <w:r>
            <w:tab/>
          </w:r>
          <w:r>
            <w:rPr>
              <w:spacing w:val="-10"/>
            </w:rPr>
            <w:t>155</w:t>
          </w:r>
        </w:p>
        <w:p w14:paraId="56D443B0" w14:textId="77777777" w:rsidR="007266F7" w:rsidRDefault="00F578E3">
          <w:pPr>
            <w:pStyle w:val="TOC4"/>
            <w:numPr>
              <w:ilvl w:val="1"/>
              <w:numId w:val="56"/>
            </w:numPr>
            <w:tabs>
              <w:tab w:val="left" w:pos="2203"/>
              <w:tab w:val="right" w:leader="dot" w:pos="9893"/>
            </w:tabs>
            <w:ind w:left="2202" w:hanging="416"/>
          </w:pPr>
          <w:r>
            <w:rPr>
              <w:spacing w:val="-3"/>
            </w:rPr>
            <w:t>Workforce</w:t>
          </w:r>
          <w:r>
            <w:rPr>
              <w:spacing w:val="2"/>
            </w:rPr>
            <w:t xml:space="preserve"> </w:t>
          </w:r>
          <w:r>
            <w:t>Performance</w:t>
          </w:r>
          <w:r>
            <w:tab/>
          </w:r>
          <w:r>
            <w:rPr>
              <w:spacing w:val="-10"/>
            </w:rPr>
            <w:t>156</w:t>
          </w:r>
        </w:p>
        <w:p w14:paraId="283592E0" w14:textId="77777777" w:rsidR="007266F7" w:rsidRDefault="00F578E3">
          <w:pPr>
            <w:pStyle w:val="TOC4"/>
            <w:numPr>
              <w:ilvl w:val="1"/>
              <w:numId w:val="56"/>
            </w:numPr>
            <w:tabs>
              <w:tab w:val="left" w:pos="2187"/>
              <w:tab w:val="right" w:leader="dot" w:pos="9893"/>
            </w:tabs>
            <w:spacing w:before="75"/>
          </w:pPr>
          <w:r>
            <w:rPr>
              <w:spacing w:val="4"/>
            </w:rPr>
            <w:t xml:space="preserve">Net </w:t>
          </w:r>
          <w:r>
            <w:rPr>
              <w:spacing w:val="2"/>
            </w:rPr>
            <w:t>Present</w:t>
          </w:r>
          <w:r>
            <w:rPr>
              <w:spacing w:val="-18"/>
            </w:rPr>
            <w:t xml:space="preserve"> </w:t>
          </w:r>
          <w:r>
            <w:rPr>
              <w:spacing w:val="-4"/>
            </w:rPr>
            <w:t>Value</w:t>
          </w:r>
          <w:r>
            <w:rPr>
              <w:spacing w:val="2"/>
            </w:rPr>
            <w:t xml:space="preserve"> </w:t>
          </w:r>
          <w:r>
            <w:rPr>
              <w:spacing w:val="-3"/>
            </w:rPr>
            <w:t>(NPV)</w:t>
          </w:r>
          <w:r>
            <w:rPr>
              <w:spacing w:val="-3"/>
            </w:rPr>
            <w:tab/>
          </w:r>
          <w:r>
            <w:rPr>
              <w:spacing w:val="-10"/>
            </w:rPr>
            <w:t>156</w:t>
          </w:r>
        </w:p>
        <w:p w14:paraId="2A507058" w14:textId="77777777" w:rsidR="007266F7" w:rsidRDefault="003546B1">
          <w:pPr>
            <w:pStyle w:val="TOC3"/>
            <w:numPr>
              <w:ilvl w:val="0"/>
              <w:numId w:val="56"/>
            </w:numPr>
            <w:tabs>
              <w:tab w:val="left" w:pos="1531"/>
              <w:tab w:val="right" w:leader="dot" w:pos="9893"/>
            </w:tabs>
            <w:spacing w:before="59"/>
            <w:ind w:left="1530"/>
          </w:pPr>
          <w:hyperlink w:anchor="_TOC_250001" w:history="1">
            <w:r w:rsidR="00F578E3">
              <w:rPr>
                <w:spacing w:val="3"/>
              </w:rPr>
              <w:t xml:space="preserve">Key </w:t>
            </w:r>
            <w:r w:rsidR="00F578E3">
              <w:rPr>
                <w:spacing w:val="-3"/>
              </w:rPr>
              <w:t xml:space="preserve">HR </w:t>
            </w:r>
            <w:r w:rsidR="00F578E3">
              <w:t>Measures</w:t>
            </w:r>
            <w:r w:rsidR="00F578E3">
              <w:rPr>
                <w:spacing w:val="-3"/>
              </w:rPr>
              <w:t xml:space="preserve"> </w:t>
            </w:r>
            <w:r w:rsidR="00F578E3">
              <w:t>and</w:t>
            </w:r>
            <w:r w:rsidR="00F578E3">
              <w:rPr>
                <w:spacing w:val="-5"/>
              </w:rPr>
              <w:t xml:space="preserve"> </w:t>
            </w:r>
            <w:r w:rsidR="00F578E3">
              <w:t>Metrics</w:t>
            </w:r>
            <w:r w:rsidR="00F578E3">
              <w:tab/>
            </w:r>
            <w:r w:rsidR="00F578E3">
              <w:rPr>
                <w:spacing w:val="-10"/>
              </w:rPr>
              <w:t>157</w:t>
            </w:r>
          </w:hyperlink>
        </w:p>
        <w:p w14:paraId="6AF2B90E" w14:textId="77777777" w:rsidR="007266F7" w:rsidRDefault="00F578E3">
          <w:pPr>
            <w:pStyle w:val="TOC4"/>
            <w:numPr>
              <w:ilvl w:val="1"/>
              <w:numId w:val="56"/>
            </w:numPr>
            <w:tabs>
              <w:tab w:val="left" w:pos="2188"/>
              <w:tab w:val="right" w:leader="dot" w:pos="9893"/>
            </w:tabs>
            <w:spacing w:before="76"/>
            <w:ind w:left="2187" w:hanging="401"/>
          </w:pPr>
          <w:r>
            <w:t>Recruitment</w:t>
          </w:r>
          <w:r>
            <w:tab/>
          </w:r>
          <w:r>
            <w:rPr>
              <w:spacing w:val="-10"/>
            </w:rPr>
            <w:t>157</w:t>
          </w:r>
        </w:p>
        <w:p w14:paraId="7CB24D29" w14:textId="77777777" w:rsidR="007266F7" w:rsidRDefault="00F578E3">
          <w:pPr>
            <w:pStyle w:val="TOC4"/>
            <w:numPr>
              <w:ilvl w:val="1"/>
              <w:numId w:val="56"/>
            </w:numPr>
            <w:tabs>
              <w:tab w:val="left" w:pos="2203"/>
              <w:tab w:val="right" w:leader="dot" w:pos="9893"/>
            </w:tabs>
            <w:ind w:left="2202" w:hanging="416"/>
          </w:pPr>
          <w:r>
            <w:rPr>
              <w:spacing w:val="-3"/>
            </w:rPr>
            <w:t xml:space="preserve">Workforce </w:t>
          </w:r>
          <w:r>
            <w:t>Cost</w:t>
          </w:r>
          <w:r>
            <w:rPr>
              <w:spacing w:val="-2"/>
            </w:rPr>
            <w:t xml:space="preserve"> </w:t>
          </w:r>
          <w:r>
            <w:t>and</w:t>
          </w:r>
          <w:r>
            <w:rPr>
              <w:spacing w:val="-5"/>
            </w:rPr>
            <w:t xml:space="preserve"> </w:t>
          </w:r>
          <w:r>
            <w:t>Productivity</w:t>
          </w:r>
          <w:r>
            <w:tab/>
          </w:r>
          <w:r>
            <w:rPr>
              <w:spacing w:val="-10"/>
            </w:rPr>
            <w:t>157</w:t>
          </w:r>
        </w:p>
        <w:p w14:paraId="5F47207E" w14:textId="77777777" w:rsidR="007266F7" w:rsidRDefault="00F578E3">
          <w:pPr>
            <w:pStyle w:val="TOC4"/>
            <w:numPr>
              <w:ilvl w:val="1"/>
              <w:numId w:val="56"/>
            </w:numPr>
            <w:tabs>
              <w:tab w:val="left" w:pos="2187"/>
              <w:tab w:val="right" w:leader="dot" w:pos="9893"/>
            </w:tabs>
            <w:spacing w:before="76"/>
          </w:pPr>
          <w:r>
            <w:t>Employee</w:t>
          </w:r>
          <w:r>
            <w:rPr>
              <w:spacing w:val="2"/>
            </w:rPr>
            <w:t xml:space="preserve"> </w:t>
          </w:r>
          <w:r>
            <w:t>Retention</w:t>
          </w:r>
          <w:r>
            <w:tab/>
          </w:r>
          <w:r>
            <w:rPr>
              <w:spacing w:val="-10"/>
            </w:rPr>
            <w:t>158</w:t>
          </w:r>
        </w:p>
        <w:p w14:paraId="46B672B1" w14:textId="77777777" w:rsidR="007266F7" w:rsidRDefault="00F578E3">
          <w:pPr>
            <w:pStyle w:val="TOC4"/>
            <w:numPr>
              <w:ilvl w:val="1"/>
              <w:numId w:val="56"/>
            </w:numPr>
            <w:tabs>
              <w:tab w:val="left" w:pos="2203"/>
              <w:tab w:val="right" w:leader="dot" w:pos="9893"/>
            </w:tabs>
            <w:ind w:left="2202" w:hanging="416"/>
          </w:pPr>
          <w:r>
            <w:t>Training</w:t>
          </w:r>
          <w:r>
            <w:rPr>
              <w:spacing w:val="-9"/>
            </w:rPr>
            <w:t xml:space="preserve"> </w:t>
          </w:r>
          <w:r>
            <w:t>Evaluation</w:t>
          </w:r>
          <w:r>
            <w:tab/>
          </w:r>
          <w:r>
            <w:rPr>
              <w:spacing w:val="-10"/>
            </w:rPr>
            <w:t>159</w:t>
          </w:r>
        </w:p>
        <w:p w14:paraId="605ABFDF" w14:textId="77777777" w:rsidR="007266F7" w:rsidRDefault="003546B1">
          <w:pPr>
            <w:pStyle w:val="TOC3"/>
            <w:tabs>
              <w:tab w:val="right" w:leader="dot" w:pos="9893"/>
            </w:tabs>
            <w:ind w:left="1306" w:firstLine="0"/>
          </w:pPr>
          <w:hyperlink w:anchor="_TOC_250000" w:history="1">
            <w:r w:rsidR="00F578E3">
              <w:t>Reference</w:t>
            </w:r>
            <w:r w:rsidR="00F578E3">
              <w:tab/>
            </w:r>
            <w:r w:rsidR="00F578E3">
              <w:rPr>
                <w:spacing w:val="-10"/>
              </w:rPr>
              <w:t>161</w:t>
            </w:r>
          </w:hyperlink>
        </w:p>
      </w:sdtContent>
    </w:sdt>
    <w:p w14:paraId="147FCA78" w14:textId="77777777" w:rsidR="007266F7" w:rsidRDefault="007266F7">
      <w:pPr>
        <w:sectPr w:rsidR="007266F7">
          <w:type w:val="continuous"/>
          <w:pgSz w:w="11910" w:h="16840"/>
          <w:pgMar w:top="1440" w:right="580" w:bottom="1677" w:left="600" w:header="720" w:footer="720" w:gutter="0"/>
          <w:cols w:space="720"/>
        </w:sectPr>
      </w:pPr>
    </w:p>
    <w:p w14:paraId="05872C1F" w14:textId="77777777" w:rsidR="007266F7" w:rsidRDefault="007266F7">
      <w:pPr>
        <w:pStyle w:val="BodyText"/>
      </w:pPr>
    </w:p>
    <w:p w14:paraId="2DB46287" w14:textId="77777777" w:rsidR="007266F7" w:rsidRDefault="007266F7">
      <w:pPr>
        <w:pStyle w:val="BodyText"/>
        <w:spacing w:before="3"/>
        <w:rPr>
          <w:sz w:val="21"/>
        </w:rPr>
      </w:pPr>
    </w:p>
    <w:p w14:paraId="7C349088" w14:textId="77777777" w:rsidR="007266F7" w:rsidRDefault="00F578E3">
      <w:pPr>
        <w:pStyle w:val="Heading3"/>
        <w:spacing w:before="0"/>
      </w:pPr>
      <w:bookmarkStart w:id="2" w:name="_TOC_250034"/>
      <w:bookmarkEnd w:id="2"/>
      <w:r>
        <w:t>Part One: Global HR Strategic Planning</w:t>
      </w:r>
    </w:p>
    <w:p w14:paraId="0799BA27" w14:textId="77777777" w:rsidR="007266F7" w:rsidRDefault="007266F7">
      <w:pPr>
        <w:pStyle w:val="BodyText"/>
        <w:rPr>
          <w:b/>
          <w:i/>
        </w:rPr>
      </w:pPr>
    </w:p>
    <w:p w14:paraId="2F8730AD" w14:textId="77777777" w:rsidR="007266F7" w:rsidRDefault="007266F7">
      <w:pPr>
        <w:pStyle w:val="BodyText"/>
        <w:rPr>
          <w:b/>
          <w:i/>
        </w:rPr>
      </w:pPr>
    </w:p>
    <w:p w14:paraId="706333C3" w14:textId="77777777" w:rsidR="007266F7" w:rsidRDefault="00F578E3">
      <w:pPr>
        <w:pStyle w:val="Heading2"/>
        <w:numPr>
          <w:ilvl w:val="0"/>
          <w:numId w:val="55"/>
        </w:numPr>
        <w:tabs>
          <w:tab w:val="left" w:pos="1066"/>
        </w:tabs>
        <w:spacing w:before="194"/>
      </w:pPr>
      <w:bookmarkStart w:id="3" w:name="_TOC_250033"/>
      <w:r>
        <w:t>Strategic</w:t>
      </w:r>
      <w:r>
        <w:rPr>
          <w:spacing w:val="-13"/>
        </w:rPr>
        <w:t xml:space="preserve"> </w:t>
      </w:r>
      <w:bookmarkEnd w:id="3"/>
      <w:r>
        <w:t>Planning</w:t>
      </w:r>
    </w:p>
    <w:p w14:paraId="28C5B4A8" w14:textId="77777777" w:rsidR="007266F7" w:rsidRDefault="007266F7">
      <w:pPr>
        <w:pStyle w:val="BodyText"/>
        <w:spacing w:before="7"/>
        <w:rPr>
          <w:b/>
          <w:sz w:val="20"/>
        </w:rPr>
      </w:pPr>
    </w:p>
    <w:p w14:paraId="43B04B67" w14:textId="77777777" w:rsidR="007266F7" w:rsidRDefault="00F578E3">
      <w:pPr>
        <w:pStyle w:val="ListParagraph"/>
        <w:numPr>
          <w:ilvl w:val="1"/>
          <w:numId w:val="55"/>
        </w:numPr>
        <w:tabs>
          <w:tab w:val="left" w:pos="1450"/>
        </w:tabs>
        <w:ind w:left="1449" w:hanging="416"/>
        <w:rPr>
          <w:sz w:val="24"/>
        </w:rPr>
      </w:pPr>
      <w:r>
        <w:rPr>
          <w:spacing w:val="3"/>
          <w:sz w:val="24"/>
        </w:rPr>
        <w:t>Definition</w:t>
      </w:r>
    </w:p>
    <w:p w14:paraId="5D497500" w14:textId="77777777" w:rsidR="007266F7" w:rsidRDefault="007266F7">
      <w:pPr>
        <w:pStyle w:val="BodyText"/>
        <w:spacing w:before="8"/>
        <w:rPr>
          <w:sz w:val="20"/>
        </w:rPr>
      </w:pPr>
    </w:p>
    <w:p w14:paraId="661A5EE2" w14:textId="77777777" w:rsidR="007266F7" w:rsidRDefault="00F578E3">
      <w:pPr>
        <w:pStyle w:val="BodyText"/>
        <w:spacing w:line="295" w:lineRule="auto"/>
        <w:ind w:left="1499" w:right="847"/>
      </w:pPr>
      <w:r>
        <w:t>Strategy is about positioning an organization to have a competitive advantage by making choices about: 1).which countries/industries to participate in; 2).what products/services to offer; 3).how to allocate corporate resources.</w:t>
      </w:r>
    </w:p>
    <w:p w14:paraId="1CB6F4CC" w14:textId="77777777" w:rsidR="007266F7" w:rsidRDefault="00F578E3">
      <w:pPr>
        <w:pStyle w:val="BodyText"/>
        <w:spacing w:before="168"/>
        <w:ind w:left="1499"/>
      </w:pPr>
      <w:r>
        <w:t>The primary goal of strategy is creating value for shareholders and the other</w:t>
      </w:r>
    </w:p>
    <w:p w14:paraId="31D9F0C8" w14:textId="77777777" w:rsidR="007266F7" w:rsidRDefault="00F578E3">
      <w:pPr>
        <w:pStyle w:val="BodyText"/>
        <w:spacing w:before="75" w:line="302" w:lineRule="auto"/>
        <w:ind w:left="1499" w:right="1270"/>
        <w:jc w:val="both"/>
      </w:pPr>
      <w:r>
        <w:rPr>
          <w:noProof/>
        </w:rPr>
        <w:drawing>
          <wp:anchor distT="0" distB="0" distL="0" distR="0" simplePos="0" relativeHeight="251547136" behindDoc="1" locked="0" layoutInCell="1" allowOverlap="1" wp14:anchorId="525B4774" wp14:editId="12D11931">
            <wp:simplePos x="0" y="0"/>
            <wp:positionH relativeFrom="page">
              <wp:posOffset>818737</wp:posOffset>
            </wp:positionH>
            <wp:positionV relativeFrom="paragraph">
              <wp:posOffset>184096</wp:posOffset>
            </wp:positionV>
            <wp:extent cx="2037323" cy="1047749"/>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stakeholders by </w:t>
      </w:r>
      <w:r>
        <w:rPr>
          <w:spacing w:val="2"/>
        </w:rPr>
        <w:t xml:space="preserve">providing </w:t>
      </w:r>
      <w:r>
        <w:t xml:space="preserve">customer </w:t>
      </w:r>
      <w:r>
        <w:rPr>
          <w:spacing w:val="2"/>
        </w:rPr>
        <w:t xml:space="preserve">value. </w:t>
      </w:r>
      <w:r>
        <w:t xml:space="preserve">In a global organization, </w:t>
      </w:r>
      <w:r>
        <w:rPr>
          <w:spacing w:val="2"/>
        </w:rPr>
        <w:t xml:space="preserve">this </w:t>
      </w:r>
      <w:r>
        <w:t xml:space="preserve">may be a </w:t>
      </w:r>
      <w:r>
        <w:rPr>
          <w:spacing w:val="2"/>
        </w:rPr>
        <w:t>challenge,</w:t>
      </w:r>
      <w:r>
        <w:rPr>
          <w:spacing w:val="-16"/>
        </w:rPr>
        <w:t xml:space="preserve"> </w:t>
      </w:r>
      <w:r>
        <w:t>since</w:t>
      </w:r>
      <w:r>
        <w:rPr>
          <w:spacing w:val="-12"/>
        </w:rPr>
        <w:t xml:space="preserve"> </w:t>
      </w:r>
      <w:r>
        <w:rPr>
          <w:spacing w:val="2"/>
        </w:rPr>
        <w:t>stakeholder</w:t>
      </w:r>
      <w:r>
        <w:rPr>
          <w:spacing w:val="-24"/>
        </w:rPr>
        <w:t xml:space="preserve"> </w:t>
      </w:r>
      <w:r>
        <w:t>expectations</w:t>
      </w:r>
      <w:r>
        <w:rPr>
          <w:spacing w:val="-18"/>
        </w:rPr>
        <w:t xml:space="preserve"> </w:t>
      </w:r>
      <w:r>
        <w:t>may</w:t>
      </w:r>
      <w:r>
        <w:rPr>
          <w:spacing w:val="-17"/>
        </w:rPr>
        <w:t xml:space="preserve"> </w:t>
      </w:r>
      <w:r>
        <w:rPr>
          <w:spacing w:val="4"/>
        </w:rPr>
        <w:t>differ</w:t>
      </w:r>
      <w:r>
        <w:rPr>
          <w:spacing w:val="-25"/>
        </w:rPr>
        <w:t xml:space="preserve"> </w:t>
      </w:r>
      <w:r>
        <w:t>from</w:t>
      </w:r>
      <w:r>
        <w:rPr>
          <w:spacing w:val="-19"/>
        </w:rPr>
        <w:t xml:space="preserve"> </w:t>
      </w:r>
      <w:r>
        <w:t>one</w:t>
      </w:r>
      <w:r>
        <w:rPr>
          <w:spacing w:val="-11"/>
        </w:rPr>
        <w:t xml:space="preserve"> </w:t>
      </w:r>
      <w:r>
        <w:t>society</w:t>
      </w:r>
      <w:r>
        <w:rPr>
          <w:spacing w:val="-17"/>
        </w:rPr>
        <w:t xml:space="preserve"> </w:t>
      </w:r>
      <w:r>
        <w:t>to</w:t>
      </w:r>
      <w:r>
        <w:rPr>
          <w:spacing w:val="-1"/>
        </w:rPr>
        <w:t xml:space="preserve"> </w:t>
      </w:r>
      <w:r>
        <w:t>the</w:t>
      </w:r>
      <w:r>
        <w:rPr>
          <w:spacing w:val="7"/>
        </w:rPr>
        <w:t xml:space="preserve"> </w:t>
      </w:r>
      <w:r>
        <w:rPr>
          <w:spacing w:val="3"/>
        </w:rPr>
        <w:t>next.</w:t>
      </w:r>
    </w:p>
    <w:p w14:paraId="10F6E4C0" w14:textId="77777777" w:rsidR="007266F7" w:rsidRDefault="00F578E3">
      <w:pPr>
        <w:pStyle w:val="BodyText"/>
        <w:spacing w:before="158" w:line="295" w:lineRule="auto"/>
        <w:ind w:left="1499" w:right="1376"/>
        <w:jc w:val="both"/>
      </w:pPr>
      <w:r>
        <w:t>Strategic</w:t>
      </w:r>
      <w:r>
        <w:rPr>
          <w:spacing w:val="-25"/>
        </w:rPr>
        <w:t xml:space="preserve"> </w:t>
      </w:r>
      <w:r>
        <w:rPr>
          <w:spacing w:val="2"/>
        </w:rPr>
        <w:t>planning</w:t>
      </w:r>
      <w:r>
        <w:rPr>
          <w:spacing w:val="-20"/>
        </w:rPr>
        <w:t xml:space="preserve"> </w:t>
      </w:r>
      <w:r>
        <w:rPr>
          <w:spacing w:val="4"/>
        </w:rPr>
        <w:t>is</w:t>
      </w:r>
      <w:r>
        <w:rPr>
          <w:spacing w:val="1"/>
        </w:rPr>
        <w:t xml:space="preserve"> </w:t>
      </w:r>
      <w:r>
        <w:t>a</w:t>
      </w:r>
      <w:r>
        <w:rPr>
          <w:spacing w:val="13"/>
        </w:rPr>
        <w:t xml:space="preserve"> </w:t>
      </w:r>
      <w:r>
        <w:t>function</w:t>
      </w:r>
      <w:r>
        <w:rPr>
          <w:spacing w:val="-17"/>
        </w:rPr>
        <w:t xml:space="preserve"> </w:t>
      </w:r>
      <w:r>
        <w:t>of</w:t>
      </w:r>
      <w:r>
        <w:rPr>
          <w:spacing w:val="7"/>
        </w:rPr>
        <w:t xml:space="preserve"> </w:t>
      </w:r>
      <w:r>
        <w:t>strategic</w:t>
      </w:r>
      <w:r>
        <w:rPr>
          <w:spacing w:val="-25"/>
        </w:rPr>
        <w:t xml:space="preserve"> </w:t>
      </w:r>
      <w:r>
        <w:t>management,</w:t>
      </w:r>
      <w:r>
        <w:rPr>
          <w:spacing w:val="-14"/>
        </w:rPr>
        <w:t xml:space="preserve"> </w:t>
      </w:r>
      <w:r>
        <w:t>which</w:t>
      </w:r>
      <w:r>
        <w:rPr>
          <w:spacing w:val="1"/>
        </w:rPr>
        <w:t xml:space="preserve"> </w:t>
      </w:r>
      <w:r>
        <w:rPr>
          <w:spacing w:val="4"/>
        </w:rPr>
        <w:t>is</w:t>
      </w:r>
      <w:r>
        <w:rPr>
          <w:spacing w:val="1"/>
        </w:rPr>
        <w:t xml:space="preserve"> </w:t>
      </w:r>
      <w:r>
        <w:t>the</w:t>
      </w:r>
      <w:r>
        <w:rPr>
          <w:spacing w:val="-10"/>
        </w:rPr>
        <w:t xml:space="preserve"> </w:t>
      </w:r>
      <w:r>
        <w:t>continuing process</w:t>
      </w:r>
      <w:r>
        <w:rPr>
          <w:spacing w:val="-1"/>
        </w:rPr>
        <w:t xml:space="preserve"> </w:t>
      </w:r>
      <w:r>
        <w:t>of</w:t>
      </w:r>
      <w:r>
        <w:rPr>
          <w:spacing w:val="5"/>
        </w:rPr>
        <w:t xml:space="preserve"> </w:t>
      </w:r>
      <w:r>
        <w:t>pursuing</w:t>
      </w:r>
      <w:r>
        <w:rPr>
          <w:spacing w:val="-22"/>
        </w:rPr>
        <w:t xml:space="preserve"> </w:t>
      </w:r>
      <w:r>
        <w:t>a</w:t>
      </w:r>
      <w:r>
        <w:rPr>
          <w:spacing w:val="-6"/>
        </w:rPr>
        <w:t xml:space="preserve"> </w:t>
      </w:r>
      <w:r>
        <w:t>favorable</w:t>
      </w:r>
      <w:r>
        <w:rPr>
          <w:spacing w:val="-12"/>
        </w:rPr>
        <w:t xml:space="preserve"> </w:t>
      </w:r>
      <w:r>
        <w:rPr>
          <w:spacing w:val="2"/>
        </w:rPr>
        <w:t>competitive</w:t>
      </w:r>
      <w:r>
        <w:rPr>
          <w:spacing w:val="-11"/>
        </w:rPr>
        <w:t xml:space="preserve"> </w:t>
      </w:r>
      <w:r>
        <w:rPr>
          <w:spacing w:val="4"/>
        </w:rPr>
        <w:t>fit</w:t>
      </w:r>
      <w:r>
        <w:rPr>
          <w:spacing w:val="-20"/>
        </w:rPr>
        <w:t xml:space="preserve"> </w:t>
      </w:r>
      <w:r>
        <w:rPr>
          <w:spacing w:val="4"/>
        </w:rPr>
        <w:t>between</w:t>
      </w:r>
      <w:r>
        <w:rPr>
          <w:spacing w:val="-19"/>
        </w:rPr>
        <w:t xml:space="preserve"> </w:t>
      </w:r>
      <w:r>
        <w:t>the</w:t>
      </w:r>
      <w:r>
        <w:rPr>
          <w:spacing w:val="-11"/>
        </w:rPr>
        <w:t xml:space="preserve"> </w:t>
      </w:r>
      <w:r>
        <w:rPr>
          <w:spacing w:val="2"/>
        </w:rPr>
        <w:t>firm</w:t>
      </w:r>
      <w:r>
        <w:rPr>
          <w:spacing w:val="-19"/>
        </w:rPr>
        <w:t xml:space="preserve"> </w:t>
      </w:r>
      <w:r>
        <w:t>and</w:t>
      </w:r>
      <w:r>
        <w:rPr>
          <w:spacing w:val="-18"/>
        </w:rPr>
        <w:t xml:space="preserve"> </w:t>
      </w:r>
      <w:r>
        <w:rPr>
          <w:spacing w:val="2"/>
        </w:rPr>
        <w:t>its</w:t>
      </w:r>
      <w:r>
        <w:rPr>
          <w:spacing w:val="-1"/>
        </w:rPr>
        <w:t xml:space="preserve"> </w:t>
      </w:r>
      <w:r>
        <w:t xml:space="preserve">dynamic </w:t>
      </w:r>
      <w:r>
        <w:rPr>
          <w:spacing w:val="2"/>
        </w:rPr>
        <w:t>environment.</w:t>
      </w:r>
      <w:r>
        <w:rPr>
          <w:spacing w:val="-20"/>
        </w:rPr>
        <w:t xml:space="preserve"> </w:t>
      </w:r>
      <w:r>
        <w:t>A</w:t>
      </w:r>
      <w:r>
        <w:rPr>
          <w:spacing w:val="-17"/>
        </w:rPr>
        <w:t xml:space="preserve"> </w:t>
      </w:r>
      <w:r>
        <w:t>strategic</w:t>
      </w:r>
      <w:r>
        <w:rPr>
          <w:spacing w:val="-28"/>
        </w:rPr>
        <w:t xml:space="preserve"> </w:t>
      </w:r>
      <w:r>
        <w:t>plan</w:t>
      </w:r>
      <w:r>
        <w:rPr>
          <w:spacing w:val="-4"/>
        </w:rPr>
        <w:t xml:space="preserve"> </w:t>
      </w:r>
      <w:r>
        <w:rPr>
          <w:spacing w:val="4"/>
        </w:rPr>
        <w:t>is</w:t>
      </w:r>
      <w:r>
        <w:rPr>
          <w:spacing w:val="-20"/>
        </w:rPr>
        <w:t xml:space="preserve"> </w:t>
      </w:r>
      <w:r>
        <w:t>a</w:t>
      </w:r>
      <w:r>
        <w:rPr>
          <w:spacing w:val="7"/>
        </w:rPr>
        <w:t xml:space="preserve"> </w:t>
      </w:r>
      <w:r>
        <w:t>document</w:t>
      </w:r>
      <w:r>
        <w:rPr>
          <w:spacing w:val="-22"/>
        </w:rPr>
        <w:t xml:space="preserve"> </w:t>
      </w:r>
      <w:r>
        <w:rPr>
          <w:spacing w:val="2"/>
        </w:rPr>
        <w:t>used</w:t>
      </w:r>
      <w:r>
        <w:rPr>
          <w:spacing w:val="-4"/>
        </w:rPr>
        <w:t xml:space="preserve"> </w:t>
      </w:r>
      <w:r>
        <w:t>to</w:t>
      </w:r>
      <w:r>
        <w:rPr>
          <w:spacing w:val="-5"/>
        </w:rPr>
        <w:t xml:space="preserve"> </w:t>
      </w:r>
      <w:r>
        <w:t>communicate</w:t>
      </w:r>
      <w:r>
        <w:rPr>
          <w:spacing w:val="-14"/>
        </w:rPr>
        <w:t xml:space="preserve"> </w:t>
      </w:r>
      <w:r>
        <w:rPr>
          <w:spacing w:val="3"/>
        </w:rPr>
        <w:t>with</w:t>
      </w:r>
      <w:r>
        <w:rPr>
          <w:spacing w:val="-4"/>
        </w:rPr>
        <w:t xml:space="preserve"> </w:t>
      </w:r>
      <w:r>
        <w:t>the</w:t>
      </w:r>
    </w:p>
    <w:p w14:paraId="6AB26726" w14:textId="77777777" w:rsidR="007266F7" w:rsidRDefault="00F578E3">
      <w:pPr>
        <w:pStyle w:val="BodyText"/>
        <w:spacing w:before="8" w:line="288" w:lineRule="auto"/>
        <w:ind w:left="1499" w:right="844"/>
        <w:jc w:val="both"/>
      </w:pPr>
      <w:r>
        <w:t>organization</w:t>
      </w:r>
      <w:r>
        <w:rPr>
          <w:spacing w:val="-18"/>
        </w:rPr>
        <w:t xml:space="preserve"> </w:t>
      </w:r>
      <w:r>
        <w:t>the</w:t>
      </w:r>
      <w:r>
        <w:rPr>
          <w:spacing w:val="-12"/>
        </w:rPr>
        <w:t xml:space="preserve"> </w:t>
      </w:r>
      <w:r>
        <w:t>organizations</w:t>
      </w:r>
      <w:r>
        <w:rPr>
          <w:spacing w:val="-18"/>
        </w:rPr>
        <w:t xml:space="preserve"> </w:t>
      </w:r>
      <w:r>
        <w:t>goals,</w:t>
      </w:r>
      <w:r>
        <w:rPr>
          <w:spacing w:val="-15"/>
        </w:rPr>
        <w:t xml:space="preserve"> </w:t>
      </w:r>
      <w:r>
        <w:t>the</w:t>
      </w:r>
      <w:r>
        <w:rPr>
          <w:spacing w:val="7"/>
        </w:rPr>
        <w:t xml:space="preserve"> </w:t>
      </w:r>
      <w:r>
        <w:t>actions</w:t>
      </w:r>
      <w:r>
        <w:rPr>
          <w:spacing w:val="-1"/>
        </w:rPr>
        <w:t xml:space="preserve"> </w:t>
      </w:r>
      <w:r>
        <w:rPr>
          <w:spacing w:val="4"/>
        </w:rPr>
        <w:t>needed</w:t>
      </w:r>
      <w:r>
        <w:rPr>
          <w:spacing w:val="-18"/>
        </w:rPr>
        <w:t xml:space="preserve"> </w:t>
      </w:r>
      <w:r>
        <w:t>to</w:t>
      </w:r>
      <w:r>
        <w:rPr>
          <w:spacing w:val="-1"/>
        </w:rPr>
        <w:t xml:space="preserve"> </w:t>
      </w:r>
      <w:r>
        <w:t>achieve</w:t>
      </w:r>
      <w:r>
        <w:rPr>
          <w:spacing w:val="-12"/>
        </w:rPr>
        <w:t xml:space="preserve"> </w:t>
      </w:r>
      <w:r>
        <w:t>those</w:t>
      </w:r>
      <w:r>
        <w:rPr>
          <w:spacing w:val="-11"/>
        </w:rPr>
        <w:t xml:space="preserve"> </w:t>
      </w:r>
      <w:r>
        <w:t>goals and</w:t>
      </w:r>
      <w:r>
        <w:rPr>
          <w:spacing w:val="-1"/>
        </w:rPr>
        <w:t xml:space="preserve"> </w:t>
      </w:r>
      <w:r>
        <w:t>all of the</w:t>
      </w:r>
      <w:r>
        <w:rPr>
          <w:spacing w:val="3"/>
        </w:rPr>
        <w:t xml:space="preserve"> </w:t>
      </w:r>
      <w:r>
        <w:t>other</w:t>
      </w:r>
      <w:r>
        <w:rPr>
          <w:spacing w:val="-9"/>
        </w:rPr>
        <w:t xml:space="preserve"> </w:t>
      </w:r>
      <w:r>
        <w:t>critical</w:t>
      </w:r>
      <w:r>
        <w:rPr>
          <w:spacing w:val="-14"/>
        </w:rPr>
        <w:t xml:space="preserve"> </w:t>
      </w:r>
      <w:r>
        <w:rPr>
          <w:spacing w:val="4"/>
        </w:rPr>
        <w:t>elements</w:t>
      </w:r>
      <w:r>
        <w:rPr>
          <w:spacing w:val="-20"/>
        </w:rPr>
        <w:t xml:space="preserve"> </w:t>
      </w:r>
      <w:r>
        <w:rPr>
          <w:spacing w:val="2"/>
        </w:rPr>
        <w:t>developed</w:t>
      </w:r>
      <w:r>
        <w:rPr>
          <w:spacing w:val="-10"/>
        </w:rPr>
        <w:t xml:space="preserve"> </w:t>
      </w:r>
      <w:r>
        <w:t>during</w:t>
      </w:r>
      <w:r>
        <w:rPr>
          <w:spacing w:val="-23"/>
        </w:rPr>
        <w:t xml:space="preserve"> </w:t>
      </w:r>
      <w:r>
        <w:t>the</w:t>
      </w:r>
      <w:r>
        <w:rPr>
          <w:spacing w:val="-15"/>
        </w:rPr>
        <w:t xml:space="preserve"> </w:t>
      </w:r>
      <w:r>
        <w:rPr>
          <w:spacing w:val="2"/>
        </w:rPr>
        <w:t>planning</w:t>
      </w:r>
      <w:r>
        <w:rPr>
          <w:spacing w:val="-24"/>
        </w:rPr>
        <w:t xml:space="preserve"> </w:t>
      </w:r>
      <w:r>
        <w:rPr>
          <w:spacing w:val="3"/>
        </w:rPr>
        <w:t>exercise.</w:t>
      </w:r>
    </w:p>
    <w:p w14:paraId="592C0EFF" w14:textId="77777777" w:rsidR="007266F7" w:rsidRDefault="00F578E3">
      <w:pPr>
        <w:pStyle w:val="BodyText"/>
        <w:spacing w:before="194" w:line="295" w:lineRule="auto"/>
        <w:ind w:left="1499" w:right="847"/>
      </w:pPr>
      <w:r>
        <w:t>Change is an essential component of strategic planning. This involves moving the organization or program forward to create or change something. Some plans are created out of the need for the organization to move in a certain direction, and other plans develop organically. Vision, mission and value statements will be important to help communicate the goals of the plan to employees and the public.</w:t>
      </w:r>
    </w:p>
    <w:p w14:paraId="0A481F96" w14:textId="77777777" w:rsidR="007266F7" w:rsidRDefault="00F578E3">
      <w:pPr>
        <w:pStyle w:val="BodyText"/>
        <w:spacing w:before="185" w:line="292" w:lineRule="auto"/>
        <w:ind w:left="1499" w:right="836"/>
      </w:pPr>
      <w:r>
        <w:t>Vision is a vivid, guiding image of the organization's desired future. Mission statement is a formal, written document that defines the organization’s purpose in society. Core value is referring as the attitude and character of an organization, and often dictates employee behavior. Also, core value is at the heart of the culture of an organization.</w:t>
      </w:r>
    </w:p>
    <w:p w14:paraId="0BF073E5" w14:textId="77777777" w:rsidR="007266F7" w:rsidRDefault="00F578E3">
      <w:pPr>
        <w:pStyle w:val="BodyText"/>
        <w:tabs>
          <w:tab w:val="left" w:pos="6052"/>
        </w:tabs>
        <w:spacing w:before="187" w:line="297" w:lineRule="auto"/>
        <w:ind w:left="1499" w:right="894"/>
      </w:pPr>
      <w:r>
        <w:t xml:space="preserve">In other word, </w:t>
      </w:r>
      <w:r>
        <w:rPr>
          <w:spacing w:val="2"/>
        </w:rPr>
        <w:t xml:space="preserve">knowing </w:t>
      </w:r>
      <w:r>
        <w:t xml:space="preserve">why </w:t>
      </w:r>
      <w:r>
        <w:rPr>
          <w:spacing w:val="2"/>
        </w:rPr>
        <w:t xml:space="preserve">you’re doing </w:t>
      </w:r>
      <w:r>
        <w:t xml:space="preserve">what you’re </w:t>
      </w:r>
      <w:r>
        <w:rPr>
          <w:spacing w:val="2"/>
        </w:rPr>
        <w:t xml:space="preserve">doing (your mission), </w:t>
      </w:r>
      <w:r>
        <w:t>where you’re</w:t>
      </w:r>
      <w:r>
        <w:rPr>
          <w:spacing w:val="-14"/>
        </w:rPr>
        <w:t xml:space="preserve"> </w:t>
      </w:r>
      <w:r>
        <w:t>trying</w:t>
      </w:r>
      <w:r>
        <w:rPr>
          <w:spacing w:val="-5"/>
        </w:rPr>
        <w:t xml:space="preserve"> </w:t>
      </w:r>
      <w:r>
        <w:t>to</w:t>
      </w:r>
      <w:r>
        <w:rPr>
          <w:spacing w:val="-4"/>
        </w:rPr>
        <w:t xml:space="preserve"> </w:t>
      </w:r>
      <w:r>
        <w:t>go</w:t>
      </w:r>
      <w:r>
        <w:rPr>
          <w:spacing w:val="-3"/>
        </w:rPr>
        <w:t xml:space="preserve"> </w:t>
      </w:r>
      <w:r>
        <w:rPr>
          <w:spacing w:val="2"/>
        </w:rPr>
        <w:t>(your</w:t>
      </w:r>
      <w:r>
        <w:rPr>
          <w:spacing w:val="-8"/>
        </w:rPr>
        <w:t xml:space="preserve"> </w:t>
      </w:r>
      <w:r>
        <w:rPr>
          <w:spacing w:val="3"/>
        </w:rPr>
        <w:t>vision),</w:t>
      </w:r>
      <w:r>
        <w:rPr>
          <w:spacing w:val="-18"/>
        </w:rPr>
        <w:t xml:space="preserve"> </w:t>
      </w:r>
      <w:r>
        <w:t>and</w:t>
      </w:r>
      <w:r>
        <w:rPr>
          <w:spacing w:val="-19"/>
        </w:rPr>
        <w:t xml:space="preserve"> </w:t>
      </w:r>
      <w:r>
        <w:t>how</w:t>
      </w:r>
      <w:r>
        <w:rPr>
          <w:spacing w:val="1"/>
        </w:rPr>
        <w:t xml:space="preserve"> </w:t>
      </w:r>
      <w:r>
        <w:rPr>
          <w:spacing w:val="2"/>
        </w:rPr>
        <w:t>you’re</w:t>
      </w:r>
      <w:r>
        <w:rPr>
          <w:spacing w:val="-13"/>
        </w:rPr>
        <w:t xml:space="preserve"> </w:t>
      </w:r>
      <w:r>
        <w:t>going</w:t>
      </w:r>
      <w:r>
        <w:rPr>
          <w:spacing w:val="-6"/>
        </w:rPr>
        <w:t xml:space="preserve"> </w:t>
      </w:r>
      <w:r>
        <w:t>to</w:t>
      </w:r>
      <w:r>
        <w:rPr>
          <w:spacing w:val="-4"/>
        </w:rPr>
        <w:t xml:space="preserve"> </w:t>
      </w:r>
      <w:r>
        <w:t>go</w:t>
      </w:r>
      <w:r>
        <w:rPr>
          <w:spacing w:val="-3"/>
        </w:rPr>
        <w:t xml:space="preserve"> </w:t>
      </w:r>
      <w:r>
        <w:t>about</w:t>
      </w:r>
      <w:r>
        <w:rPr>
          <w:spacing w:val="12"/>
        </w:rPr>
        <w:t xml:space="preserve"> </w:t>
      </w:r>
      <w:r>
        <w:rPr>
          <w:spacing w:val="4"/>
        </w:rPr>
        <w:t>it</w:t>
      </w:r>
      <w:r>
        <w:rPr>
          <w:spacing w:val="-22"/>
        </w:rPr>
        <w:t xml:space="preserve"> </w:t>
      </w:r>
      <w:r>
        <w:rPr>
          <w:spacing w:val="2"/>
        </w:rPr>
        <w:t>(your</w:t>
      </w:r>
      <w:r>
        <w:rPr>
          <w:spacing w:val="-7"/>
        </w:rPr>
        <w:t xml:space="preserve"> </w:t>
      </w:r>
      <w:r>
        <w:rPr>
          <w:spacing w:val="2"/>
        </w:rPr>
        <w:t>values)</w:t>
      </w:r>
      <w:r>
        <w:rPr>
          <w:spacing w:val="-14"/>
        </w:rPr>
        <w:t xml:space="preserve"> </w:t>
      </w:r>
      <w:r>
        <w:rPr>
          <w:spacing w:val="-3"/>
        </w:rPr>
        <w:t xml:space="preserve">are </w:t>
      </w:r>
      <w:r>
        <w:t xml:space="preserve">the glue that </w:t>
      </w:r>
      <w:r>
        <w:rPr>
          <w:spacing w:val="2"/>
        </w:rPr>
        <w:t xml:space="preserve">holds </w:t>
      </w:r>
      <w:r>
        <w:t>an</w:t>
      </w:r>
      <w:r>
        <w:rPr>
          <w:spacing w:val="-21"/>
        </w:rPr>
        <w:t xml:space="preserve"> </w:t>
      </w:r>
      <w:r>
        <w:t>organization</w:t>
      </w:r>
      <w:r>
        <w:rPr>
          <w:spacing w:val="-19"/>
        </w:rPr>
        <w:t xml:space="preserve"> </w:t>
      </w:r>
      <w:r>
        <w:rPr>
          <w:spacing w:val="-3"/>
        </w:rPr>
        <w:t>together.</w:t>
      </w:r>
      <w:r>
        <w:rPr>
          <w:spacing w:val="-3"/>
        </w:rPr>
        <w:tab/>
      </w:r>
      <w:r>
        <w:t xml:space="preserve">It </w:t>
      </w:r>
      <w:r>
        <w:rPr>
          <w:spacing w:val="4"/>
        </w:rPr>
        <w:t xml:space="preserve">is </w:t>
      </w:r>
      <w:r>
        <w:t xml:space="preserve">an </w:t>
      </w:r>
      <w:r>
        <w:rPr>
          <w:spacing w:val="2"/>
        </w:rPr>
        <w:t xml:space="preserve">essential </w:t>
      </w:r>
      <w:r>
        <w:t xml:space="preserve">part to </w:t>
      </w:r>
      <w:r>
        <w:rPr>
          <w:spacing w:val="5"/>
        </w:rPr>
        <w:t xml:space="preserve">building </w:t>
      </w:r>
      <w:r>
        <w:t>a company’s</w:t>
      </w:r>
      <w:r>
        <w:rPr>
          <w:spacing w:val="-5"/>
        </w:rPr>
        <w:t xml:space="preserve"> </w:t>
      </w:r>
      <w:r>
        <w:t>strategic</w:t>
      </w:r>
      <w:r>
        <w:rPr>
          <w:spacing w:val="-28"/>
        </w:rPr>
        <w:t xml:space="preserve"> </w:t>
      </w:r>
      <w:r>
        <w:t>foundation</w:t>
      </w:r>
      <w:r>
        <w:rPr>
          <w:spacing w:val="-21"/>
        </w:rPr>
        <w:t xml:space="preserve"> </w:t>
      </w:r>
      <w:r>
        <w:t>and</w:t>
      </w:r>
      <w:r>
        <w:rPr>
          <w:spacing w:val="-4"/>
        </w:rPr>
        <w:t xml:space="preserve"> </w:t>
      </w:r>
      <w:r>
        <w:rPr>
          <w:spacing w:val="3"/>
        </w:rPr>
        <w:t>developing</w:t>
      </w:r>
      <w:r>
        <w:rPr>
          <w:spacing w:val="-24"/>
        </w:rPr>
        <w:t xml:space="preserve"> </w:t>
      </w:r>
      <w:r>
        <w:t>a</w:t>
      </w:r>
      <w:r>
        <w:rPr>
          <w:spacing w:val="-26"/>
        </w:rPr>
        <w:t xml:space="preserve"> </w:t>
      </w:r>
      <w:r>
        <w:t>strategy.</w:t>
      </w:r>
    </w:p>
    <w:p w14:paraId="229AC6B9" w14:textId="77777777" w:rsidR="007266F7" w:rsidRDefault="00F578E3">
      <w:pPr>
        <w:pStyle w:val="ListParagraph"/>
        <w:numPr>
          <w:ilvl w:val="1"/>
          <w:numId w:val="55"/>
        </w:numPr>
        <w:tabs>
          <w:tab w:val="left" w:pos="1450"/>
        </w:tabs>
        <w:spacing w:before="165"/>
        <w:ind w:left="1449" w:hanging="416"/>
        <w:rPr>
          <w:sz w:val="24"/>
        </w:rPr>
      </w:pPr>
      <w:r>
        <w:rPr>
          <w:spacing w:val="3"/>
          <w:sz w:val="24"/>
        </w:rPr>
        <w:t>Vision,</w:t>
      </w:r>
      <w:r>
        <w:rPr>
          <w:spacing w:val="-43"/>
          <w:sz w:val="24"/>
        </w:rPr>
        <w:t xml:space="preserve"> </w:t>
      </w:r>
      <w:r>
        <w:rPr>
          <w:sz w:val="24"/>
        </w:rPr>
        <w:t>Mission, and Value</w:t>
      </w:r>
    </w:p>
    <w:p w14:paraId="26C67955" w14:textId="77777777" w:rsidR="007266F7" w:rsidRDefault="007266F7">
      <w:pPr>
        <w:pStyle w:val="BodyText"/>
        <w:spacing w:before="7"/>
        <w:rPr>
          <w:sz w:val="20"/>
        </w:rPr>
      </w:pPr>
    </w:p>
    <w:p w14:paraId="2729685B" w14:textId="77777777" w:rsidR="007266F7" w:rsidRDefault="00F578E3">
      <w:pPr>
        <w:pStyle w:val="ListParagraph"/>
        <w:numPr>
          <w:ilvl w:val="2"/>
          <w:numId w:val="55"/>
        </w:numPr>
        <w:tabs>
          <w:tab w:val="left" w:pos="2107"/>
        </w:tabs>
        <w:ind w:hanging="608"/>
        <w:rPr>
          <w:sz w:val="24"/>
        </w:rPr>
      </w:pPr>
      <w:r>
        <w:rPr>
          <w:spacing w:val="4"/>
          <w:sz w:val="24"/>
        </w:rPr>
        <w:t>Vision</w:t>
      </w:r>
    </w:p>
    <w:p w14:paraId="7A95208E" w14:textId="77777777" w:rsidR="007266F7" w:rsidRDefault="007266F7">
      <w:pPr>
        <w:pStyle w:val="BodyText"/>
        <w:spacing w:before="7"/>
        <w:rPr>
          <w:sz w:val="20"/>
        </w:rPr>
      </w:pPr>
    </w:p>
    <w:p w14:paraId="460EDBF3" w14:textId="77777777" w:rsidR="007266F7" w:rsidRDefault="00F578E3">
      <w:pPr>
        <w:pStyle w:val="BodyText"/>
        <w:spacing w:line="288" w:lineRule="auto"/>
        <w:ind w:left="1499" w:right="822"/>
        <w:jc w:val="both"/>
      </w:pPr>
      <w:r>
        <w:rPr>
          <w:spacing w:val="-5"/>
        </w:rPr>
        <w:t>Your</w:t>
      </w:r>
      <w:r>
        <w:rPr>
          <w:spacing w:val="10"/>
        </w:rPr>
        <w:t xml:space="preserve"> </w:t>
      </w:r>
      <w:r>
        <w:rPr>
          <w:spacing w:val="3"/>
        </w:rPr>
        <w:t>vision</w:t>
      </w:r>
      <w:r>
        <w:rPr>
          <w:spacing w:val="-18"/>
        </w:rPr>
        <w:t xml:space="preserve"> </w:t>
      </w:r>
      <w:r>
        <w:t>communicates</w:t>
      </w:r>
      <w:r>
        <w:rPr>
          <w:spacing w:val="-18"/>
        </w:rPr>
        <w:t xml:space="preserve"> </w:t>
      </w:r>
      <w:r>
        <w:t>what</w:t>
      </w:r>
      <w:r>
        <w:rPr>
          <w:spacing w:val="-2"/>
        </w:rPr>
        <w:t xml:space="preserve"> </w:t>
      </w:r>
      <w:r>
        <w:t>your</w:t>
      </w:r>
      <w:r>
        <w:rPr>
          <w:spacing w:val="-6"/>
        </w:rPr>
        <w:t xml:space="preserve"> </w:t>
      </w:r>
      <w:r>
        <w:t>organization</w:t>
      </w:r>
      <w:r>
        <w:rPr>
          <w:spacing w:val="-18"/>
        </w:rPr>
        <w:t xml:space="preserve"> </w:t>
      </w:r>
      <w:r>
        <w:rPr>
          <w:spacing w:val="3"/>
        </w:rPr>
        <w:t>believes</w:t>
      </w:r>
      <w:r>
        <w:rPr>
          <w:spacing w:val="-18"/>
        </w:rPr>
        <w:t xml:space="preserve"> </w:t>
      </w:r>
      <w:r>
        <w:rPr>
          <w:spacing w:val="-3"/>
        </w:rPr>
        <w:t>are</w:t>
      </w:r>
      <w:r>
        <w:rPr>
          <w:spacing w:val="-11"/>
        </w:rPr>
        <w:t xml:space="preserve"> </w:t>
      </w:r>
      <w:r>
        <w:t>the</w:t>
      </w:r>
      <w:r>
        <w:rPr>
          <w:spacing w:val="-11"/>
        </w:rPr>
        <w:t xml:space="preserve"> </w:t>
      </w:r>
      <w:r>
        <w:rPr>
          <w:spacing w:val="2"/>
        </w:rPr>
        <w:t>ideal</w:t>
      </w:r>
      <w:r>
        <w:rPr>
          <w:spacing w:val="-10"/>
        </w:rPr>
        <w:t xml:space="preserve"> </w:t>
      </w:r>
      <w:r>
        <w:t>conditions</w:t>
      </w:r>
      <w:r>
        <w:rPr>
          <w:spacing w:val="-18"/>
        </w:rPr>
        <w:t xml:space="preserve"> </w:t>
      </w:r>
      <w:r>
        <w:rPr>
          <w:spacing w:val="2"/>
        </w:rPr>
        <w:t xml:space="preserve">for </w:t>
      </w:r>
      <w:r>
        <w:t>your</w:t>
      </w:r>
      <w:r>
        <w:rPr>
          <w:spacing w:val="-8"/>
        </w:rPr>
        <w:t xml:space="preserve"> </w:t>
      </w:r>
      <w:r>
        <w:t>organization</w:t>
      </w:r>
      <w:r>
        <w:rPr>
          <w:spacing w:val="-14"/>
        </w:rPr>
        <w:t xml:space="preserve"> </w:t>
      </w:r>
      <w:r>
        <w:t>–</w:t>
      </w:r>
      <w:r>
        <w:rPr>
          <w:spacing w:val="-11"/>
        </w:rPr>
        <w:t xml:space="preserve"> </w:t>
      </w:r>
      <w:r>
        <w:t>how</w:t>
      </w:r>
      <w:r>
        <w:rPr>
          <w:spacing w:val="1"/>
        </w:rPr>
        <w:t xml:space="preserve"> </w:t>
      </w:r>
      <w:r>
        <w:t>things</w:t>
      </w:r>
      <w:r>
        <w:rPr>
          <w:spacing w:val="-3"/>
        </w:rPr>
        <w:t xml:space="preserve"> </w:t>
      </w:r>
      <w:r>
        <w:rPr>
          <w:spacing w:val="2"/>
        </w:rPr>
        <w:t>would</w:t>
      </w:r>
      <w:r>
        <w:rPr>
          <w:spacing w:val="-19"/>
        </w:rPr>
        <w:t xml:space="preserve"> </w:t>
      </w:r>
      <w:r>
        <w:rPr>
          <w:spacing w:val="2"/>
        </w:rPr>
        <w:t>look</w:t>
      </w:r>
      <w:r>
        <w:rPr>
          <w:spacing w:val="-18"/>
        </w:rPr>
        <w:t xml:space="preserve"> </w:t>
      </w:r>
      <w:r>
        <w:rPr>
          <w:spacing w:val="4"/>
        </w:rPr>
        <w:t>if</w:t>
      </w:r>
      <w:r>
        <w:rPr>
          <w:spacing w:val="3"/>
        </w:rPr>
        <w:t xml:space="preserve"> </w:t>
      </w:r>
      <w:r>
        <w:t>the</w:t>
      </w:r>
      <w:r>
        <w:rPr>
          <w:spacing w:val="5"/>
        </w:rPr>
        <w:t xml:space="preserve"> </w:t>
      </w:r>
      <w:r>
        <w:rPr>
          <w:spacing w:val="2"/>
        </w:rPr>
        <w:t>issue</w:t>
      </w:r>
      <w:r>
        <w:rPr>
          <w:spacing w:val="-12"/>
        </w:rPr>
        <w:t xml:space="preserve"> </w:t>
      </w:r>
      <w:r>
        <w:t>important</w:t>
      </w:r>
      <w:r>
        <w:rPr>
          <w:spacing w:val="-21"/>
        </w:rPr>
        <w:t xml:space="preserve"> </w:t>
      </w:r>
      <w:r>
        <w:t>to</w:t>
      </w:r>
      <w:r>
        <w:rPr>
          <w:spacing w:val="-4"/>
        </w:rPr>
        <w:t xml:space="preserve"> </w:t>
      </w:r>
      <w:r>
        <w:t>you</w:t>
      </w:r>
      <w:r>
        <w:rPr>
          <w:spacing w:val="-2"/>
        </w:rPr>
        <w:t xml:space="preserve"> </w:t>
      </w:r>
      <w:r>
        <w:rPr>
          <w:spacing w:val="2"/>
        </w:rPr>
        <w:t>were</w:t>
      </w:r>
      <w:r>
        <w:rPr>
          <w:spacing w:val="-13"/>
        </w:rPr>
        <w:t xml:space="preserve"> </w:t>
      </w:r>
      <w:r>
        <w:t>perfectly</w:t>
      </w:r>
    </w:p>
    <w:p w14:paraId="4318D690" w14:textId="77777777" w:rsidR="007266F7" w:rsidRDefault="007266F7">
      <w:pPr>
        <w:spacing w:line="288" w:lineRule="auto"/>
        <w:jc w:val="both"/>
        <w:sectPr w:rsidR="007266F7">
          <w:headerReference w:type="even" r:id="rId9"/>
          <w:headerReference w:type="default" r:id="rId10"/>
          <w:pgSz w:w="11910" w:h="16840"/>
          <w:pgMar w:top="1080" w:right="580" w:bottom="280" w:left="600" w:header="885" w:footer="0" w:gutter="0"/>
          <w:pgNumType w:start="8"/>
          <w:cols w:space="720"/>
        </w:sectPr>
      </w:pPr>
    </w:p>
    <w:p w14:paraId="2AEC319F" w14:textId="77777777" w:rsidR="007266F7" w:rsidRDefault="007266F7">
      <w:pPr>
        <w:pStyle w:val="BodyText"/>
        <w:spacing w:before="7"/>
        <w:rPr>
          <w:sz w:val="26"/>
        </w:rPr>
      </w:pPr>
    </w:p>
    <w:p w14:paraId="42387C66" w14:textId="77777777" w:rsidR="007266F7" w:rsidRDefault="00F578E3">
      <w:pPr>
        <w:pStyle w:val="BodyText"/>
        <w:spacing w:before="51" w:line="288" w:lineRule="auto"/>
        <w:ind w:left="1499" w:right="838"/>
        <w:jc w:val="both"/>
      </w:pPr>
      <w:r>
        <w:t>addressed.</w:t>
      </w:r>
      <w:r>
        <w:rPr>
          <w:spacing w:val="-17"/>
        </w:rPr>
        <w:t xml:space="preserve"> </w:t>
      </w:r>
      <w:r>
        <w:t>This utopian</w:t>
      </w:r>
      <w:r>
        <w:rPr>
          <w:spacing w:val="-17"/>
        </w:rPr>
        <w:t xml:space="preserve"> </w:t>
      </w:r>
      <w:r>
        <w:t>dream</w:t>
      </w:r>
      <w:r>
        <w:rPr>
          <w:spacing w:val="-1"/>
        </w:rPr>
        <w:t xml:space="preserve"> </w:t>
      </w:r>
      <w:r>
        <w:rPr>
          <w:spacing w:val="4"/>
        </w:rPr>
        <w:t>is</w:t>
      </w:r>
      <w:r>
        <w:t xml:space="preserve"> </w:t>
      </w:r>
      <w:r>
        <w:rPr>
          <w:spacing w:val="2"/>
        </w:rPr>
        <w:t>generally</w:t>
      </w:r>
      <w:r>
        <w:rPr>
          <w:spacing w:val="-16"/>
        </w:rPr>
        <w:t xml:space="preserve"> </w:t>
      </w:r>
      <w:r>
        <w:t>described</w:t>
      </w:r>
      <w:r>
        <w:rPr>
          <w:spacing w:val="-18"/>
        </w:rPr>
        <w:t xml:space="preserve"> </w:t>
      </w:r>
      <w:r>
        <w:t>by</w:t>
      </w:r>
      <w:r>
        <w:rPr>
          <w:spacing w:val="-16"/>
        </w:rPr>
        <w:t xml:space="preserve"> </w:t>
      </w:r>
      <w:r>
        <w:t>one</w:t>
      </w:r>
      <w:r>
        <w:rPr>
          <w:spacing w:val="-11"/>
        </w:rPr>
        <w:t xml:space="preserve"> </w:t>
      </w:r>
      <w:r>
        <w:t>or</w:t>
      </w:r>
      <w:r>
        <w:rPr>
          <w:spacing w:val="11"/>
        </w:rPr>
        <w:t xml:space="preserve"> </w:t>
      </w:r>
      <w:r>
        <w:t>more</w:t>
      </w:r>
      <w:r>
        <w:rPr>
          <w:spacing w:val="-11"/>
        </w:rPr>
        <w:t xml:space="preserve"> </w:t>
      </w:r>
      <w:r>
        <w:t>phrases or</w:t>
      </w:r>
      <w:r>
        <w:rPr>
          <w:spacing w:val="-5"/>
        </w:rPr>
        <w:t xml:space="preserve"> </w:t>
      </w:r>
      <w:r>
        <w:t>vision statements,</w:t>
      </w:r>
      <w:r>
        <w:rPr>
          <w:spacing w:val="-17"/>
        </w:rPr>
        <w:t xml:space="preserve"> </w:t>
      </w:r>
      <w:r>
        <w:t>which</w:t>
      </w:r>
      <w:r>
        <w:rPr>
          <w:spacing w:val="-19"/>
        </w:rPr>
        <w:t xml:space="preserve"> </w:t>
      </w:r>
      <w:r>
        <w:rPr>
          <w:spacing w:val="-3"/>
        </w:rPr>
        <w:t>are</w:t>
      </w:r>
      <w:r>
        <w:rPr>
          <w:spacing w:val="6"/>
        </w:rPr>
        <w:t xml:space="preserve"> </w:t>
      </w:r>
      <w:r>
        <w:rPr>
          <w:spacing w:val="2"/>
        </w:rPr>
        <w:t>brief</w:t>
      </w:r>
      <w:r>
        <w:rPr>
          <w:spacing w:val="-13"/>
        </w:rPr>
        <w:t xml:space="preserve"> </w:t>
      </w:r>
      <w:r>
        <w:t>proclamations</w:t>
      </w:r>
      <w:r>
        <w:rPr>
          <w:spacing w:val="-19"/>
        </w:rPr>
        <w:t xml:space="preserve"> </w:t>
      </w:r>
      <w:r>
        <w:t>that</w:t>
      </w:r>
      <w:r>
        <w:rPr>
          <w:spacing w:val="-4"/>
        </w:rPr>
        <w:t xml:space="preserve"> </w:t>
      </w:r>
      <w:r>
        <w:t>convey</w:t>
      </w:r>
      <w:r>
        <w:rPr>
          <w:spacing w:val="-18"/>
        </w:rPr>
        <w:t xml:space="preserve"> </w:t>
      </w:r>
      <w:r>
        <w:t>the</w:t>
      </w:r>
      <w:r>
        <w:rPr>
          <w:spacing w:val="6"/>
        </w:rPr>
        <w:t xml:space="preserve"> </w:t>
      </w:r>
      <w:r>
        <w:t>organization's</w:t>
      </w:r>
      <w:r>
        <w:rPr>
          <w:spacing w:val="-19"/>
        </w:rPr>
        <w:t xml:space="preserve"> </w:t>
      </w:r>
      <w:r>
        <w:t>dreams</w:t>
      </w:r>
      <w:r>
        <w:rPr>
          <w:spacing w:val="-1"/>
        </w:rPr>
        <w:t xml:space="preserve"> </w:t>
      </w:r>
      <w:r>
        <w:rPr>
          <w:spacing w:val="2"/>
        </w:rPr>
        <w:t>for</w:t>
      </w:r>
    </w:p>
    <w:p w14:paraId="0C093484" w14:textId="77777777" w:rsidR="007266F7" w:rsidRDefault="00F578E3">
      <w:pPr>
        <w:pStyle w:val="BodyText"/>
        <w:spacing w:before="18" w:line="295" w:lineRule="auto"/>
        <w:ind w:left="1499" w:right="867"/>
        <w:jc w:val="both"/>
      </w:pPr>
      <w:r>
        <w:t>the</w:t>
      </w:r>
      <w:r>
        <w:rPr>
          <w:spacing w:val="9"/>
        </w:rPr>
        <w:t xml:space="preserve"> </w:t>
      </w:r>
      <w:r>
        <w:t>future.</w:t>
      </w:r>
      <w:r>
        <w:rPr>
          <w:spacing w:val="-16"/>
        </w:rPr>
        <w:t xml:space="preserve"> </w:t>
      </w:r>
      <w:r>
        <w:t>By</w:t>
      </w:r>
      <w:r>
        <w:rPr>
          <w:spacing w:val="3"/>
        </w:rPr>
        <w:t xml:space="preserve"> developing</w:t>
      </w:r>
      <w:r>
        <w:rPr>
          <w:spacing w:val="-20"/>
        </w:rPr>
        <w:t xml:space="preserve"> </w:t>
      </w:r>
      <w:r>
        <w:t>a</w:t>
      </w:r>
      <w:r>
        <w:rPr>
          <w:spacing w:val="-22"/>
        </w:rPr>
        <w:t xml:space="preserve"> </w:t>
      </w:r>
      <w:r>
        <w:rPr>
          <w:spacing w:val="3"/>
        </w:rPr>
        <w:t>vision</w:t>
      </w:r>
      <w:r>
        <w:rPr>
          <w:spacing w:val="-17"/>
        </w:rPr>
        <w:t xml:space="preserve"> </w:t>
      </w:r>
      <w:r>
        <w:t>statement,</w:t>
      </w:r>
      <w:r>
        <w:rPr>
          <w:spacing w:val="-14"/>
        </w:rPr>
        <w:t xml:space="preserve"> </w:t>
      </w:r>
      <w:r>
        <w:t>your</w:t>
      </w:r>
      <w:r>
        <w:rPr>
          <w:spacing w:val="-24"/>
        </w:rPr>
        <w:t xml:space="preserve"> </w:t>
      </w:r>
      <w:r>
        <w:t>organization</w:t>
      </w:r>
      <w:r>
        <w:rPr>
          <w:spacing w:val="-16"/>
        </w:rPr>
        <w:t xml:space="preserve"> </w:t>
      </w:r>
      <w:r>
        <w:t>makes</w:t>
      </w:r>
      <w:r>
        <w:rPr>
          <w:spacing w:val="-17"/>
        </w:rPr>
        <w:t xml:space="preserve"> </w:t>
      </w:r>
      <w:r>
        <w:t>the</w:t>
      </w:r>
      <w:r>
        <w:rPr>
          <w:spacing w:val="9"/>
        </w:rPr>
        <w:t xml:space="preserve"> </w:t>
      </w:r>
      <w:r>
        <w:rPr>
          <w:spacing w:val="3"/>
        </w:rPr>
        <w:t>beliefs</w:t>
      </w:r>
      <w:r>
        <w:rPr>
          <w:spacing w:val="-16"/>
        </w:rPr>
        <w:t xml:space="preserve"> </w:t>
      </w:r>
      <w:r>
        <w:t>and governing</w:t>
      </w:r>
      <w:r>
        <w:rPr>
          <w:spacing w:val="-21"/>
        </w:rPr>
        <w:t xml:space="preserve"> </w:t>
      </w:r>
      <w:r>
        <w:rPr>
          <w:spacing w:val="2"/>
        </w:rPr>
        <w:t>principles</w:t>
      </w:r>
      <w:r>
        <w:rPr>
          <w:spacing w:val="-18"/>
        </w:rPr>
        <w:t xml:space="preserve"> </w:t>
      </w:r>
      <w:r>
        <w:t>of</w:t>
      </w:r>
      <w:r>
        <w:rPr>
          <w:spacing w:val="-12"/>
        </w:rPr>
        <w:t xml:space="preserve"> </w:t>
      </w:r>
      <w:r>
        <w:t>your</w:t>
      </w:r>
      <w:r>
        <w:rPr>
          <w:spacing w:val="-6"/>
        </w:rPr>
        <w:t xml:space="preserve"> </w:t>
      </w:r>
      <w:r>
        <w:t>organization</w:t>
      </w:r>
      <w:r>
        <w:rPr>
          <w:spacing w:val="-18"/>
        </w:rPr>
        <w:t xml:space="preserve"> </w:t>
      </w:r>
      <w:r>
        <w:t>clear</w:t>
      </w:r>
      <w:r>
        <w:rPr>
          <w:spacing w:val="-5"/>
        </w:rPr>
        <w:t xml:space="preserve"> </w:t>
      </w:r>
      <w:r>
        <w:t>to</w:t>
      </w:r>
      <w:r>
        <w:rPr>
          <w:spacing w:val="-2"/>
        </w:rPr>
        <w:t xml:space="preserve"> </w:t>
      </w:r>
      <w:r>
        <w:t>the</w:t>
      </w:r>
      <w:r>
        <w:rPr>
          <w:spacing w:val="8"/>
        </w:rPr>
        <w:t xml:space="preserve"> </w:t>
      </w:r>
      <w:r>
        <w:t>greater</w:t>
      </w:r>
      <w:r>
        <w:rPr>
          <w:spacing w:val="-24"/>
        </w:rPr>
        <w:t xml:space="preserve"> </w:t>
      </w:r>
      <w:r>
        <w:t>community</w:t>
      </w:r>
      <w:r>
        <w:rPr>
          <w:spacing w:val="1"/>
        </w:rPr>
        <w:t xml:space="preserve"> </w:t>
      </w:r>
      <w:r>
        <w:t xml:space="preserve">(as </w:t>
      </w:r>
      <w:r>
        <w:rPr>
          <w:spacing w:val="5"/>
        </w:rPr>
        <w:t>well</w:t>
      </w:r>
      <w:r>
        <w:rPr>
          <w:spacing w:val="-10"/>
        </w:rPr>
        <w:t xml:space="preserve"> </w:t>
      </w:r>
      <w:r>
        <w:t>as</w:t>
      </w:r>
      <w:r>
        <w:rPr>
          <w:spacing w:val="-18"/>
        </w:rPr>
        <w:t xml:space="preserve"> </w:t>
      </w:r>
      <w:r>
        <w:t>to your</w:t>
      </w:r>
      <w:r>
        <w:rPr>
          <w:spacing w:val="-10"/>
        </w:rPr>
        <w:t xml:space="preserve"> </w:t>
      </w:r>
      <w:r>
        <w:t>own</w:t>
      </w:r>
      <w:r>
        <w:rPr>
          <w:spacing w:val="-5"/>
        </w:rPr>
        <w:t xml:space="preserve"> </w:t>
      </w:r>
      <w:r>
        <w:t>staff,</w:t>
      </w:r>
      <w:r>
        <w:rPr>
          <w:spacing w:val="-19"/>
        </w:rPr>
        <w:t xml:space="preserve"> </w:t>
      </w:r>
      <w:r>
        <w:t>participants,</w:t>
      </w:r>
      <w:r>
        <w:rPr>
          <w:spacing w:val="-19"/>
        </w:rPr>
        <w:t xml:space="preserve"> </w:t>
      </w:r>
      <w:r>
        <w:t>and</w:t>
      </w:r>
      <w:r>
        <w:rPr>
          <w:spacing w:val="-5"/>
        </w:rPr>
        <w:t xml:space="preserve"> </w:t>
      </w:r>
      <w:r>
        <w:rPr>
          <w:spacing w:val="2"/>
        </w:rPr>
        <w:t>volunteers).</w:t>
      </w:r>
    </w:p>
    <w:p w14:paraId="58306F2A" w14:textId="77777777" w:rsidR="007266F7" w:rsidRDefault="00F578E3">
      <w:pPr>
        <w:pStyle w:val="ListParagraph"/>
        <w:numPr>
          <w:ilvl w:val="2"/>
          <w:numId w:val="55"/>
        </w:numPr>
        <w:tabs>
          <w:tab w:val="left" w:pos="2107"/>
        </w:tabs>
        <w:spacing w:before="168"/>
        <w:ind w:hanging="608"/>
        <w:jc w:val="both"/>
        <w:rPr>
          <w:sz w:val="24"/>
        </w:rPr>
      </w:pPr>
      <w:r>
        <w:rPr>
          <w:sz w:val="24"/>
        </w:rPr>
        <w:t>Mission</w:t>
      </w:r>
    </w:p>
    <w:p w14:paraId="55257579" w14:textId="77777777" w:rsidR="007266F7" w:rsidRDefault="007266F7">
      <w:pPr>
        <w:pStyle w:val="BodyText"/>
        <w:spacing w:before="7"/>
        <w:rPr>
          <w:sz w:val="20"/>
        </w:rPr>
      </w:pPr>
    </w:p>
    <w:p w14:paraId="19188D48" w14:textId="77777777" w:rsidR="007266F7" w:rsidRDefault="00F578E3">
      <w:pPr>
        <w:pStyle w:val="BodyText"/>
        <w:spacing w:before="1" w:line="295" w:lineRule="auto"/>
        <w:ind w:left="1499" w:right="799"/>
      </w:pPr>
      <w:r>
        <w:rPr>
          <w:noProof/>
        </w:rPr>
        <w:drawing>
          <wp:anchor distT="0" distB="0" distL="0" distR="0" simplePos="0" relativeHeight="251548160" behindDoc="1" locked="0" layoutInCell="1" allowOverlap="1" wp14:anchorId="7AC01D6D" wp14:editId="3735DA61">
            <wp:simplePos x="0" y="0"/>
            <wp:positionH relativeFrom="page">
              <wp:posOffset>818737</wp:posOffset>
            </wp:positionH>
            <wp:positionV relativeFrom="paragraph">
              <wp:posOffset>1052522</wp:posOffset>
            </wp:positionV>
            <wp:extent cx="2037323" cy="1047749"/>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png"/>
                    <pic:cNvPicPr/>
                  </pic:nvPicPr>
                  <pic:blipFill>
                    <a:blip r:embed="rId8" cstate="print"/>
                    <a:stretch>
                      <a:fillRect/>
                    </a:stretch>
                  </pic:blipFill>
                  <pic:spPr>
                    <a:xfrm>
                      <a:off x="0" y="0"/>
                      <a:ext cx="2037323" cy="1047749"/>
                    </a:xfrm>
                    <a:prstGeom prst="rect">
                      <a:avLst/>
                    </a:prstGeom>
                  </pic:spPr>
                </pic:pic>
              </a:graphicData>
            </a:graphic>
          </wp:anchor>
        </w:drawing>
      </w:r>
      <w:r>
        <w:t>Developing mission statements are the next step in the action planning process. An organization's mission statement describes what the group is going to do, and why it's going to do that. Mission statements are similar to vision statements, but they're more concrete, and they are definitely more "action-oriented" than vision statements. The mission might refer to a problem without going into a lot of detail. They start to hint - very broadly - at how your organization might go about fixing the problems it has noted.</w:t>
      </w:r>
    </w:p>
    <w:p w14:paraId="5DF0D354" w14:textId="77777777" w:rsidR="007266F7" w:rsidRDefault="00F578E3">
      <w:pPr>
        <w:pStyle w:val="BodyText"/>
        <w:spacing w:before="184" w:line="292" w:lineRule="auto"/>
        <w:ind w:left="1499" w:right="741"/>
      </w:pPr>
      <w:r>
        <w:t>While vision and mission statements themselves should be short, i t often makes sense for an organization to include its deeply held beliefs or philosophy, which may in fact define both its work and the organization itself. One way to do this without sacrificing the directness of the vision and mission statements is to include guiding principles as an addition to the statements. These can lay out the beliefs of the organization while keeping its vision and mission statements short and to the point.</w:t>
      </w:r>
    </w:p>
    <w:p w14:paraId="7AE824FD" w14:textId="77777777" w:rsidR="007266F7" w:rsidRDefault="00F578E3">
      <w:pPr>
        <w:pStyle w:val="ListParagraph"/>
        <w:numPr>
          <w:ilvl w:val="2"/>
          <w:numId w:val="55"/>
        </w:numPr>
        <w:tabs>
          <w:tab w:val="left" w:pos="2107"/>
        </w:tabs>
        <w:spacing w:before="193"/>
        <w:ind w:hanging="608"/>
        <w:jc w:val="both"/>
        <w:rPr>
          <w:sz w:val="24"/>
        </w:rPr>
      </w:pPr>
      <w:r>
        <w:rPr>
          <w:sz w:val="24"/>
        </w:rPr>
        <w:t>Value</w:t>
      </w:r>
    </w:p>
    <w:p w14:paraId="36DFF832" w14:textId="77777777" w:rsidR="007266F7" w:rsidRDefault="007266F7">
      <w:pPr>
        <w:pStyle w:val="BodyText"/>
        <w:spacing w:before="8"/>
        <w:rPr>
          <w:sz w:val="20"/>
        </w:rPr>
      </w:pPr>
    </w:p>
    <w:p w14:paraId="49415A6C" w14:textId="77777777" w:rsidR="007266F7" w:rsidRDefault="00F578E3">
      <w:pPr>
        <w:pStyle w:val="BodyText"/>
        <w:ind w:left="1499"/>
        <w:jc w:val="both"/>
      </w:pPr>
      <w:r>
        <w:t>Whether written to be effective or ineffective, Mission Statements and Vision</w:t>
      </w:r>
    </w:p>
    <w:p w14:paraId="6B36CD47" w14:textId="77777777" w:rsidR="007266F7" w:rsidRDefault="00F578E3">
      <w:pPr>
        <w:pStyle w:val="BodyText"/>
        <w:spacing w:before="59" w:line="297" w:lineRule="auto"/>
        <w:ind w:left="1499" w:right="915"/>
        <w:jc w:val="both"/>
      </w:pPr>
      <w:r>
        <w:t>Statements</w:t>
      </w:r>
      <w:r>
        <w:rPr>
          <w:spacing w:val="-19"/>
        </w:rPr>
        <w:t xml:space="preserve"> </w:t>
      </w:r>
      <w:r>
        <w:rPr>
          <w:spacing w:val="-3"/>
        </w:rPr>
        <w:t>are</w:t>
      </w:r>
      <w:r>
        <w:rPr>
          <w:spacing w:val="5"/>
        </w:rPr>
        <w:t xml:space="preserve"> </w:t>
      </w:r>
      <w:r>
        <w:rPr>
          <w:spacing w:val="3"/>
        </w:rPr>
        <w:t>relatively</w:t>
      </w:r>
      <w:r>
        <w:rPr>
          <w:spacing w:val="-16"/>
        </w:rPr>
        <w:t xml:space="preserve"> </w:t>
      </w:r>
      <w:r>
        <w:t>common</w:t>
      </w:r>
      <w:r>
        <w:rPr>
          <w:spacing w:val="-19"/>
        </w:rPr>
        <w:t xml:space="preserve"> </w:t>
      </w:r>
      <w:r>
        <w:rPr>
          <w:spacing w:val="4"/>
        </w:rPr>
        <w:t>in</w:t>
      </w:r>
      <w:r>
        <w:rPr>
          <w:spacing w:val="-19"/>
        </w:rPr>
        <w:t xml:space="preserve"> </w:t>
      </w:r>
      <w:r>
        <w:rPr>
          <w:spacing w:val="2"/>
        </w:rPr>
        <w:t>this</w:t>
      </w:r>
      <w:r>
        <w:rPr>
          <w:spacing w:val="-19"/>
        </w:rPr>
        <w:t xml:space="preserve"> </w:t>
      </w:r>
      <w:r>
        <w:rPr>
          <w:spacing w:val="-5"/>
        </w:rPr>
        <w:t>sector.</w:t>
      </w:r>
      <w:r>
        <w:rPr>
          <w:spacing w:val="16"/>
        </w:rPr>
        <w:t xml:space="preserve"> </w:t>
      </w:r>
      <w:r>
        <w:t>But</w:t>
      </w:r>
      <w:r>
        <w:rPr>
          <w:spacing w:val="-4"/>
        </w:rPr>
        <w:t xml:space="preserve"> </w:t>
      </w:r>
      <w:r>
        <w:t>that</w:t>
      </w:r>
      <w:r>
        <w:rPr>
          <w:spacing w:val="13"/>
        </w:rPr>
        <w:t xml:space="preserve"> </w:t>
      </w:r>
      <w:r>
        <w:rPr>
          <w:spacing w:val="4"/>
        </w:rPr>
        <w:t>is</w:t>
      </w:r>
      <w:r>
        <w:rPr>
          <w:spacing w:val="-18"/>
        </w:rPr>
        <w:t xml:space="preserve"> </w:t>
      </w:r>
      <w:r>
        <w:t>where</w:t>
      </w:r>
      <w:r>
        <w:rPr>
          <w:spacing w:val="-13"/>
        </w:rPr>
        <w:t xml:space="preserve"> </w:t>
      </w:r>
      <w:r>
        <w:t>most</w:t>
      </w:r>
      <w:r>
        <w:rPr>
          <w:spacing w:val="-4"/>
        </w:rPr>
        <w:t xml:space="preserve"> </w:t>
      </w:r>
      <w:r>
        <w:t xml:space="preserve">organizations stop. </w:t>
      </w:r>
      <w:r>
        <w:rPr>
          <w:spacing w:val="4"/>
        </w:rPr>
        <w:t>Vision</w:t>
      </w:r>
      <w:r>
        <w:rPr>
          <w:spacing w:val="-20"/>
        </w:rPr>
        <w:t xml:space="preserve"> </w:t>
      </w:r>
      <w:r>
        <w:t>and</w:t>
      </w:r>
      <w:r>
        <w:rPr>
          <w:spacing w:val="-19"/>
        </w:rPr>
        <w:t xml:space="preserve"> </w:t>
      </w:r>
      <w:r>
        <w:t>Mission</w:t>
      </w:r>
      <w:r>
        <w:rPr>
          <w:spacing w:val="-2"/>
        </w:rPr>
        <w:t xml:space="preserve"> </w:t>
      </w:r>
      <w:r>
        <w:t>Statements</w:t>
      </w:r>
      <w:r>
        <w:rPr>
          <w:spacing w:val="-19"/>
        </w:rPr>
        <w:t xml:space="preserve"> </w:t>
      </w:r>
      <w:r>
        <w:t>of</w:t>
      </w:r>
      <w:r>
        <w:rPr>
          <w:spacing w:val="-14"/>
        </w:rPr>
        <w:t xml:space="preserve"> </w:t>
      </w:r>
      <w:r>
        <w:t>where</w:t>
      </w:r>
      <w:r>
        <w:rPr>
          <w:spacing w:val="-12"/>
        </w:rPr>
        <w:t xml:space="preserve"> </w:t>
      </w:r>
      <w:r>
        <w:t>we</w:t>
      </w:r>
      <w:r>
        <w:rPr>
          <w:spacing w:val="5"/>
        </w:rPr>
        <w:t xml:space="preserve"> </w:t>
      </w:r>
      <w:r>
        <w:rPr>
          <w:spacing w:val="-3"/>
        </w:rPr>
        <w:t>are</w:t>
      </w:r>
      <w:r>
        <w:rPr>
          <w:spacing w:val="5"/>
        </w:rPr>
        <w:t xml:space="preserve"> </w:t>
      </w:r>
      <w:r>
        <w:rPr>
          <w:spacing w:val="2"/>
        </w:rPr>
        <w:t>headed,</w:t>
      </w:r>
      <w:r>
        <w:rPr>
          <w:spacing w:val="-17"/>
        </w:rPr>
        <w:t xml:space="preserve"> </w:t>
      </w:r>
      <w:r>
        <w:t>and</w:t>
      </w:r>
      <w:r>
        <w:rPr>
          <w:spacing w:val="-2"/>
        </w:rPr>
        <w:t xml:space="preserve"> </w:t>
      </w:r>
      <w:r>
        <w:t>what</w:t>
      </w:r>
      <w:r>
        <w:rPr>
          <w:spacing w:val="-4"/>
        </w:rPr>
        <w:t xml:space="preserve"> </w:t>
      </w:r>
      <w:r>
        <w:t>we</w:t>
      </w:r>
      <w:r>
        <w:rPr>
          <w:spacing w:val="5"/>
        </w:rPr>
        <w:t xml:space="preserve"> will</w:t>
      </w:r>
      <w:r>
        <w:rPr>
          <w:spacing w:val="-11"/>
        </w:rPr>
        <w:t xml:space="preserve"> </w:t>
      </w:r>
      <w:r>
        <w:t>do</w:t>
      </w:r>
      <w:r>
        <w:rPr>
          <w:spacing w:val="-20"/>
        </w:rPr>
        <w:t xml:space="preserve"> </w:t>
      </w:r>
      <w:r>
        <w:t xml:space="preserve">to </w:t>
      </w:r>
      <w:r>
        <w:rPr>
          <w:spacing w:val="2"/>
        </w:rPr>
        <w:t>get</w:t>
      </w:r>
      <w:r>
        <w:rPr>
          <w:spacing w:val="-6"/>
        </w:rPr>
        <w:t xml:space="preserve"> </w:t>
      </w:r>
      <w:r>
        <w:rPr>
          <w:spacing w:val="2"/>
        </w:rPr>
        <w:t>there.</w:t>
      </w:r>
      <w:r>
        <w:rPr>
          <w:spacing w:val="-19"/>
        </w:rPr>
        <w:t xml:space="preserve"> </w:t>
      </w:r>
      <w:r>
        <w:t>It</w:t>
      </w:r>
      <w:r>
        <w:rPr>
          <w:spacing w:val="-5"/>
        </w:rPr>
        <w:t xml:space="preserve"> </w:t>
      </w:r>
      <w:r>
        <w:rPr>
          <w:spacing w:val="4"/>
        </w:rPr>
        <w:t>is</w:t>
      </w:r>
      <w:r>
        <w:rPr>
          <w:spacing w:val="-3"/>
        </w:rPr>
        <w:t xml:space="preserve"> </w:t>
      </w:r>
      <w:r>
        <w:t>the</w:t>
      </w:r>
      <w:r>
        <w:rPr>
          <w:spacing w:val="-14"/>
        </w:rPr>
        <w:t xml:space="preserve"> </w:t>
      </w:r>
      <w:r>
        <w:rPr>
          <w:spacing w:val="-3"/>
        </w:rPr>
        <w:t>rare</w:t>
      </w:r>
      <w:r>
        <w:rPr>
          <w:spacing w:val="4"/>
        </w:rPr>
        <w:t xml:space="preserve"> </w:t>
      </w:r>
      <w:r>
        <w:t>organization</w:t>
      </w:r>
      <w:r>
        <w:rPr>
          <w:spacing w:val="-19"/>
        </w:rPr>
        <w:t xml:space="preserve"> </w:t>
      </w:r>
      <w:r>
        <w:t>that</w:t>
      </w:r>
      <w:r>
        <w:rPr>
          <w:spacing w:val="-6"/>
        </w:rPr>
        <w:t xml:space="preserve"> </w:t>
      </w:r>
      <w:r>
        <w:t>takes</w:t>
      </w:r>
      <w:r>
        <w:rPr>
          <w:spacing w:val="-19"/>
        </w:rPr>
        <w:t xml:space="preserve"> </w:t>
      </w:r>
      <w:r>
        <w:t>the</w:t>
      </w:r>
      <w:r>
        <w:rPr>
          <w:spacing w:val="4"/>
        </w:rPr>
        <w:t xml:space="preserve"> </w:t>
      </w:r>
      <w:r>
        <w:t>time</w:t>
      </w:r>
      <w:r>
        <w:rPr>
          <w:spacing w:val="4"/>
        </w:rPr>
        <w:t xml:space="preserve"> </w:t>
      </w:r>
      <w:r>
        <w:t>to</w:t>
      </w:r>
      <w:r>
        <w:rPr>
          <w:spacing w:val="-5"/>
        </w:rPr>
        <w:t xml:space="preserve"> </w:t>
      </w:r>
      <w:r>
        <w:rPr>
          <w:spacing w:val="2"/>
        </w:rPr>
        <w:t>then</w:t>
      </w:r>
      <w:r>
        <w:rPr>
          <w:spacing w:val="-19"/>
        </w:rPr>
        <w:t xml:space="preserve"> </w:t>
      </w:r>
      <w:r>
        <w:rPr>
          <w:spacing w:val="6"/>
        </w:rPr>
        <w:t>define</w:t>
      </w:r>
      <w:r>
        <w:rPr>
          <w:spacing w:val="-14"/>
        </w:rPr>
        <w:t xml:space="preserve"> </w:t>
      </w:r>
      <w:r>
        <w:t>HOW</w:t>
      </w:r>
      <w:r>
        <w:rPr>
          <w:spacing w:val="-10"/>
        </w:rPr>
        <w:t xml:space="preserve"> </w:t>
      </w:r>
      <w:r>
        <w:rPr>
          <w:spacing w:val="2"/>
        </w:rPr>
        <w:t>they</w:t>
      </w:r>
      <w:r>
        <w:rPr>
          <w:spacing w:val="-3"/>
        </w:rPr>
        <w:t xml:space="preserve"> </w:t>
      </w:r>
      <w:r>
        <w:rPr>
          <w:spacing w:val="5"/>
        </w:rPr>
        <w:t xml:space="preserve">will </w:t>
      </w:r>
      <w:r>
        <w:t>do</w:t>
      </w:r>
      <w:r>
        <w:rPr>
          <w:spacing w:val="-6"/>
        </w:rPr>
        <w:t xml:space="preserve"> </w:t>
      </w:r>
      <w:r>
        <w:t>that</w:t>
      </w:r>
      <w:r>
        <w:rPr>
          <w:spacing w:val="9"/>
        </w:rPr>
        <w:t xml:space="preserve"> </w:t>
      </w:r>
      <w:r>
        <w:t>work</w:t>
      </w:r>
      <w:r>
        <w:rPr>
          <w:spacing w:val="-17"/>
        </w:rPr>
        <w:t xml:space="preserve"> </w:t>
      </w:r>
      <w:r>
        <w:t>- the</w:t>
      </w:r>
      <w:r>
        <w:rPr>
          <w:spacing w:val="2"/>
        </w:rPr>
        <w:t xml:space="preserve"> </w:t>
      </w:r>
      <w:r>
        <w:t>talk</w:t>
      </w:r>
      <w:r>
        <w:rPr>
          <w:spacing w:val="-4"/>
        </w:rPr>
        <w:t xml:space="preserve"> </w:t>
      </w:r>
      <w:r>
        <w:rPr>
          <w:spacing w:val="2"/>
        </w:rPr>
        <w:t>they</w:t>
      </w:r>
      <w:r>
        <w:rPr>
          <w:spacing w:val="-20"/>
        </w:rPr>
        <w:t xml:space="preserve"> </w:t>
      </w:r>
      <w:r>
        <w:t>want</w:t>
      </w:r>
      <w:r>
        <w:rPr>
          <w:spacing w:val="-7"/>
        </w:rPr>
        <w:t xml:space="preserve"> </w:t>
      </w:r>
      <w:r>
        <w:t>to</w:t>
      </w:r>
      <w:r>
        <w:rPr>
          <w:spacing w:val="-6"/>
        </w:rPr>
        <w:t xml:space="preserve"> </w:t>
      </w:r>
      <w:r>
        <w:rPr>
          <w:spacing w:val="2"/>
        </w:rPr>
        <w:t>walk.</w:t>
      </w:r>
    </w:p>
    <w:p w14:paraId="306E1A26" w14:textId="77777777" w:rsidR="007266F7" w:rsidRDefault="00F578E3">
      <w:pPr>
        <w:pStyle w:val="BodyText"/>
        <w:spacing w:before="164" w:line="302" w:lineRule="auto"/>
        <w:ind w:left="1499" w:right="787"/>
      </w:pPr>
      <w:r>
        <w:t>The only way we can create an amazing future for our communities is if we do our work in a way that reflects universally shared values. This ensures we do not squander our time and resources rationalizing our actions. It helps to ensure we are not</w:t>
      </w:r>
    </w:p>
    <w:p w14:paraId="0AEDF94D" w14:textId="77777777" w:rsidR="007266F7" w:rsidRDefault="00F578E3">
      <w:pPr>
        <w:pStyle w:val="BodyText"/>
        <w:spacing w:line="275" w:lineRule="exact"/>
        <w:ind w:left="1499"/>
      </w:pPr>
      <w:r>
        <w:t>potentially squandering our community's goodwill.</w:t>
      </w:r>
    </w:p>
    <w:p w14:paraId="6681BC1D" w14:textId="77777777" w:rsidR="007266F7" w:rsidRDefault="007266F7">
      <w:pPr>
        <w:pStyle w:val="BodyText"/>
        <w:spacing w:before="7"/>
        <w:rPr>
          <w:sz w:val="20"/>
        </w:rPr>
      </w:pPr>
    </w:p>
    <w:p w14:paraId="1A1A86C5" w14:textId="77777777" w:rsidR="007266F7" w:rsidRDefault="00F578E3">
      <w:pPr>
        <w:pStyle w:val="BodyText"/>
        <w:spacing w:before="1" w:line="295" w:lineRule="auto"/>
        <w:ind w:left="1499" w:right="814"/>
        <w:jc w:val="both"/>
      </w:pPr>
      <w:r>
        <w:t>Further,</w:t>
      </w:r>
      <w:r>
        <w:rPr>
          <w:spacing w:val="-19"/>
        </w:rPr>
        <w:t xml:space="preserve"> </w:t>
      </w:r>
      <w:r>
        <w:rPr>
          <w:spacing w:val="4"/>
        </w:rPr>
        <w:t>if</w:t>
      </w:r>
      <w:r>
        <w:rPr>
          <w:spacing w:val="1"/>
        </w:rPr>
        <w:t xml:space="preserve"> </w:t>
      </w:r>
      <w:r>
        <w:t>your</w:t>
      </w:r>
      <w:r>
        <w:rPr>
          <w:spacing w:val="-9"/>
        </w:rPr>
        <w:t xml:space="preserve"> </w:t>
      </w:r>
      <w:r>
        <w:t>goal</w:t>
      </w:r>
      <w:r>
        <w:rPr>
          <w:spacing w:val="3"/>
        </w:rPr>
        <w:t xml:space="preserve"> </w:t>
      </w:r>
      <w:r>
        <w:rPr>
          <w:spacing w:val="4"/>
        </w:rPr>
        <w:t>is</w:t>
      </w:r>
      <w:r>
        <w:rPr>
          <w:spacing w:val="-20"/>
        </w:rPr>
        <w:t xml:space="preserve"> </w:t>
      </w:r>
      <w:r>
        <w:t>to</w:t>
      </w:r>
      <w:r>
        <w:rPr>
          <w:spacing w:val="11"/>
        </w:rPr>
        <w:t xml:space="preserve"> </w:t>
      </w:r>
      <w:r>
        <w:t>create</w:t>
      </w:r>
      <w:r>
        <w:rPr>
          <w:spacing w:val="-15"/>
        </w:rPr>
        <w:t xml:space="preserve"> </w:t>
      </w:r>
      <w:r>
        <w:t>the</w:t>
      </w:r>
      <w:r>
        <w:rPr>
          <w:spacing w:val="3"/>
        </w:rPr>
        <w:t xml:space="preserve"> </w:t>
      </w:r>
      <w:r>
        <w:t>future</w:t>
      </w:r>
      <w:r>
        <w:rPr>
          <w:spacing w:val="-14"/>
        </w:rPr>
        <w:t xml:space="preserve"> </w:t>
      </w:r>
      <w:r>
        <w:t>of</w:t>
      </w:r>
      <w:r>
        <w:rPr>
          <w:spacing w:val="1"/>
        </w:rPr>
        <w:t xml:space="preserve"> </w:t>
      </w:r>
      <w:r>
        <w:t>your</w:t>
      </w:r>
      <w:r>
        <w:rPr>
          <w:spacing w:val="-9"/>
        </w:rPr>
        <w:t xml:space="preserve"> </w:t>
      </w:r>
      <w:r>
        <w:t>organization</w:t>
      </w:r>
      <w:r>
        <w:rPr>
          <w:spacing w:val="-3"/>
        </w:rPr>
        <w:t xml:space="preserve"> </w:t>
      </w:r>
      <w:r>
        <w:t>-</w:t>
      </w:r>
      <w:r>
        <w:rPr>
          <w:spacing w:val="1"/>
        </w:rPr>
        <w:t xml:space="preserve"> </w:t>
      </w:r>
      <w:r>
        <w:t>the</w:t>
      </w:r>
      <w:r>
        <w:rPr>
          <w:spacing w:val="3"/>
        </w:rPr>
        <w:t xml:space="preserve"> lofty</w:t>
      </w:r>
      <w:r>
        <w:rPr>
          <w:spacing w:val="-20"/>
        </w:rPr>
        <w:t xml:space="preserve"> </w:t>
      </w:r>
      <w:r>
        <w:t>goals</w:t>
      </w:r>
      <w:r>
        <w:rPr>
          <w:spacing w:val="-20"/>
        </w:rPr>
        <w:t xml:space="preserve"> </w:t>
      </w:r>
      <w:r>
        <w:t>of</w:t>
      </w:r>
      <w:r>
        <w:rPr>
          <w:spacing w:val="1"/>
        </w:rPr>
        <w:t xml:space="preserve"> </w:t>
      </w:r>
      <w:r>
        <w:t xml:space="preserve">your </w:t>
      </w:r>
      <w:r>
        <w:rPr>
          <w:spacing w:val="3"/>
        </w:rPr>
        <w:t>vision</w:t>
      </w:r>
      <w:r>
        <w:rPr>
          <w:spacing w:val="-19"/>
        </w:rPr>
        <w:t xml:space="preserve"> </w:t>
      </w:r>
      <w:r>
        <w:t>statement</w:t>
      </w:r>
      <w:r>
        <w:rPr>
          <w:spacing w:val="-16"/>
        </w:rPr>
        <w:t xml:space="preserve"> </w:t>
      </w:r>
      <w:r>
        <w:t>-</w:t>
      </w:r>
      <w:r>
        <w:rPr>
          <w:spacing w:val="-13"/>
        </w:rPr>
        <w:t xml:space="preserve"> </w:t>
      </w:r>
      <w:r>
        <w:rPr>
          <w:spacing w:val="2"/>
        </w:rPr>
        <w:t>then</w:t>
      </w:r>
      <w:r>
        <w:t xml:space="preserve"> you</w:t>
      </w:r>
      <w:r>
        <w:rPr>
          <w:spacing w:val="-1"/>
        </w:rPr>
        <w:t xml:space="preserve"> </w:t>
      </w:r>
      <w:r>
        <w:rPr>
          <w:spacing w:val="5"/>
        </w:rPr>
        <w:t>will</w:t>
      </w:r>
      <w:r>
        <w:rPr>
          <w:spacing w:val="-11"/>
        </w:rPr>
        <w:t xml:space="preserve"> </w:t>
      </w:r>
      <w:r>
        <w:t>want</w:t>
      </w:r>
      <w:r>
        <w:rPr>
          <w:spacing w:val="-20"/>
        </w:rPr>
        <w:t xml:space="preserve"> </w:t>
      </w:r>
      <w:r>
        <w:t>to</w:t>
      </w:r>
      <w:r>
        <w:rPr>
          <w:spacing w:val="-2"/>
        </w:rPr>
        <w:t xml:space="preserve"> </w:t>
      </w:r>
      <w:r>
        <w:t>ensure</w:t>
      </w:r>
      <w:r>
        <w:rPr>
          <w:spacing w:val="-12"/>
        </w:rPr>
        <w:t xml:space="preserve"> </w:t>
      </w:r>
      <w:r>
        <w:t>your</w:t>
      </w:r>
      <w:r>
        <w:rPr>
          <w:spacing w:val="-6"/>
        </w:rPr>
        <w:t xml:space="preserve"> </w:t>
      </w:r>
      <w:r>
        <w:t xml:space="preserve">work </w:t>
      </w:r>
      <w:r>
        <w:rPr>
          <w:spacing w:val="3"/>
        </w:rPr>
        <w:t>reflects</w:t>
      </w:r>
      <w:r>
        <w:rPr>
          <w:spacing w:val="-18"/>
        </w:rPr>
        <w:t xml:space="preserve"> </w:t>
      </w:r>
      <w:r>
        <w:t>the</w:t>
      </w:r>
      <w:r>
        <w:rPr>
          <w:spacing w:val="-12"/>
        </w:rPr>
        <w:t xml:space="preserve"> </w:t>
      </w:r>
      <w:r>
        <w:rPr>
          <w:spacing w:val="2"/>
        </w:rPr>
        <w:t>values</w:t>
      </w:r>
      <w:r>
        <w:rPr>
          <w:spacing w:val="-18"/>
        </w:rPr>
        <w:t xml:space="preserve"> </w:t>
      </w:r>
      <w:r>
        <w:t>you</w:t>
      </w:r>
      <w:r>
        <w:rPr>
          <w:spacing w:val="-1"/>
        </w:rPr>
        <w:t xml:space="preserve"> </w:t>
      </w:r>
      <w:r>
        <w:t xml:space="preserve">want to </w:t>
      </w:r>
      <w:r>
        <w:rPr>
          <w:spacing w:val="3"/>
        </w:rPr>
        <w:t xml:space="preserve">see </w:t>
      </w:r>
      <w:r>
        <w:rPr>
          <w:spacing w:val="4"/>
        </w:rPr>
        <w:t>in</w:t>
      </w:r>
      <w:r>
        <w:rPr>
          <w:spacing w:val="-39"/>
        </w:rPr>
        <w:t xml:space="preserve"> </w:t>
      </w:r>
      <w:r>
        <w:t>your organization.</w:t>
      </w:r>
    </w:p>
    <w:p w14:paraId="06B0EC11" w14:textId="77777777" w:rsidR="007266F7" w:rsidRDefault="00F578E3">
      <w:pPr>
        <w:pStyle w:val="BodyText"/>
        <w:spacing w:before="168" w:line="302" w:lineRule="auto"/>
        <w:ind w:left="1499" w:right="1109"/>
        <w:jc w:val="both"/>
      </w:pPr>
      <w:r>
        <w:t>A</w:t>
      </w:r>
      <w:r>
        <w:rPr>
          <w:spacing w:val="2"/>
        </w:rPr>
        <w:t xml:space="preserve"> </w:t>
      </w:r>
      <w:r>
        <w:t>Values</w:t>
      </w:r>
      <w:r>
        <w:rPr>
          <w:spacing w:val="-18"/>
        </w:rPr>
        <w:t xml:space="preserve"> </w:t>
      </w:r>
      <w:r>
        <w:t>Statement</w:t>
      </w:r>
      <w:r>
        <w:rPr>
          <w:spacing w:val="-20"/>
        </w:rPr>
        <w:t xml:space="preserve"> </w:t>
      </w:r>
      <w:r>
        <w:rPr>
          <w:spacing w:val="2"/>
        </w:rPr>
        <w:t>provides</w:t>
      </w:r>
      <w:r>
        <w:rPr>
          <w:spacing w:val="-18"/>
        </w:rPr>
        <w:t xml:space="preserve"> </w:t>
      </w:r>
      <w:r>
        <w:t>the</w:t>
      </w:r>
      <w:r>
        <w:rPr>
          <w:spacing w:val="-11"/>
        </w:rPr>
        <w:t xml:space="preserve"> </w:t>
      </w:r>
      <w:r>
        <w:t>tools</w:t>
      </w:r>
      <w:r>
        <w:rPr>
          <w:spacing w:val="-18"/>
        </w:rPr>
        <w:t xml:space="preserve"> </w:t>
      </w:r>
      <w:r>
        <w:rPr>
          <w:spacing w:val="2"/>
        </w:rPr>
        <w:t>for</w:t>
      </w:r>
      <w:r>
        <w:rPr>
          <w:spacing w:val="-6"/>
        </w:rPr>
        <w:t xml:space="preserve"> </w:t>
      </w:r>
      <w:r>
        <w:t>the</w:t>
      </w:r>
      <w:r>
        <w:rPr>
          <w:spacing w:val="7"/>
        </w:rPr>
        <w:t xml:space="preserve"> </w:t>
      </w:r>
      <w:r>
        <w:t>organization</w:t>
      </w:r>
      <w:r>
        <w:rPr>
          <w:spacing w:val="-18"/>
        </w:rPr>
        <w:t xml:space="preserve"> </w:t>
      </w:r>
      <w:r>
        <w:t>to</w:t>
      </w:r>
      <w:r>
        <w:rPr>
          <w:spacing w:val="-2"/>
        </w:rPr>
        <w:t xml:space="preserve"> </w:t>
      </w:r>
      <w:r>
        <w:t>accomplish</w:t>
      </w:r>
      <w:r>
        <w:rPr>
          <w:spacing w:val="-17"/>
        </w:rPr>
        <w:t xml:space="preserve"> </w:t>
      </w:r>
      <w:r>
        <w:t>that. First, the</w:t>
      </w:r>
      <w:r>
        <w:rPr>
          <w:spacing w:val="8"/>
        </w:rPr>
        <w:t xml:space="preserve"> </w:t>
      </w:r>
      <w:r>
        <w:t>Values</w:t>
      </w:r>
      <w:r>
        <w:rPr>
          <w:spacing w:val="-18"/>
        </w:rPr>
        <w:t xml:space="preserve"> </w:t>
      </w:r>
      <w:r>
        <w:t>Statement</w:t>
      </w:r>
      <w:r>
        <w:rPr>
          <w:spacing w:val="-19"/>
        </w:rPr>
        <w:t xml:space="preserve"> </w:t>
      </w:r>
      <w:r>
        <w:rPr>
          <w:spacing w:val="5"/>
        </w:rPr>
        <w:t>will</w:t>
      </w:r>
      <w:r>
        <w:rPr>
          <w:spacing w:val="-10"/>
        </w:rPr>
        <w:t xml:space="preserve"> </w:t>
      </w:r>
      <w:r>
        <w:rPr>
          <w:spacing w:val="2"/>
        </w:rPr>
        <w:t>look</w:t>
      </w:r>
      <w:r>
        <w:rPr>
          <w:spacing w:val="-16"/>
        </w:rPr>
        <w:t xml:space="preserve"> </w:t>
      </w:r>
      <w:r>
        <w:t>outside</w:t>
      </w:r>
      <w:r>
        <w:rPr>
          <w:spacing w:val="-11"/>
        </w:rPr>
        <w:t xml:space="preserve"> </w:t>
      </w:r>
      <w:r>
        <w:t>the</w:t>
      </w:r>
      <w:r>
        <w:rPr>
          <w:spacing w:val="-10"/>
        </w:rPr>
        <w:t xml:space="preserve"> </w:t>
      </w:r>
      <w:r>
        <w:t>organization,</w:t>
      </w:r>
      <w:r>
        <w:rPr>
          <w:spacing w:val="-15"/>
        </w:rPr>
        <w:t xml:space="preserve"> </w:t>
      </w:r>
      <w:r>
        <w:t>to</w:t>
      </w:r>
      <w:r>
        <w:rPr>
          <w:spacing w:val="-19"/>
        </w:rPr>
        <w:t xml:space="preserve"> </w:t>
      </w:r>
      <w:r>
        <w:t>the</w:t>
      </w:r>
      <w:r>
        <w:rPr>
          <w:spacing w:val="8"/>
        </w:rPr>
        <w:t xml:space="preserve"> </w:t>
      </w:r>
      <w:r>
        <w:t>visionary</w:t>
      </w:r>
      <w:r>
        <w:rPr>
          <w:spacing w:val="-16"/>
        </w:rPr>
        <w:t xml:space="preserve"> </w:t>
      </w:r>
      <w:r>
        <w:t>outcomes</w:t>
      </w:r>
    </w:p>
    <w:p w14:paraId="4C5CFA01" w14:textId="77777777" w:rsidR="007266F7" w:rsidRDefault="007266F7">
      <w:pPr>
        <w:spacing w:line="302" w:lineRule="auto"/>
        <w:jc w:val="both"/>
        <w:sectPr w:rsidR="007266F7">
          <w:pgSz w:w="11910" w:h="16840"/>
          <w:pgMar w:top="1080" w:right="580" w:bottom="280" w:left="600" w:header="885" w:footer="0" w:gutter="0"/>
          <w:cols w:space="720"/>
        </w:sectPr>
      </w:pPr>
    </w:p>
    <w:p w14:paraId="25EFCA30" w14:textId="77777777" w:rsidR="007266F7" w:rsidRDefault="007266F7">
      <w:pPr>
        <w:pStyle w:val="BodyText"/>
        <w:spacing w:before="7"/>
        <w:rPr>
          <w:sz w:val="26"/>
        </w:rPr>
      </w:pPr>
    </w:p>
    <w:p w14:paraId="7B2C5466" w14:textId="77777777" w:rsidR="007266F7" w:rsidRDefault="00F578E3">
      <w:pPr>
        <w:pStyle w:val="BodyText"/>
        <w:spacing w:before="51" w:line="295" w:lineRule="auto"/>
        <w:ind w:left="1499" w:right="847"/>
      </w:pPr>
      <w:r>
        <w:t>you want to create for your community, such as “what values will need to be present in the community for your vision to come to pass?”, “what values would the community need to emphasize?”, and “what values would have to be the norm?”</w:t>
      </w:r>
    </w:p>
    <w:p w14:paraId="6EAEB966" w14:textId="77777777" w:rsidR="007266F7" w:rsidRDefault="00F578E3">
      <w:pPr>
        <w:pStyle w:val="ListParagraph"/>
        <w:numPr>
          <w:ilvl w:val="1"/>
          <w:numId w:val="55"/>
        </w:numPr>
        <w:tabs>
          <w:tab w:val="left" w:pos="1450"/>
        </w:tabs>
        <w:spacing w:before="169"/>
        <w:ind w:left="1449" w:hanging="416"/>
        <w:rPr>
          <w:sz w:val="24"/>
        </w:rPr>
      </w:pPr>
      <w:r>
        <w:rPr>
          <w:sz w:val="24"/>
        </w:rPr>
        <w:t>SWOT</w:t>
      </w:r>
      <w:r>
        <w:rPr>
          <w:spacing w:val="-12"/>
          <w:sz w:val="24"/>
        </w:rPr>
        <w:t xml:space="preserve"> </w:t>
      </w:r>
      <w:r>
        <w:rPr>
          <w:spacing w:val="2"/>
          <w:sz w:val="24"/>
        </w:rPr>
        <w:t>Analysis</w:t>
      </w:r>
    </w:p>
    <w:p w14:paraId="400B7112" w14:textId="77777777" w:rsidR="007266F7" w:rsidRDefault="007266F7">
      <w:pPr>
        <w:pStyle w:val="BodyText"/>
        <w:spacing w:before="7"/>
        <w:rPr>
          <w:sz w:val="20"/>
        </w:rPr>
      </w:pPr>
    </w:p>
    <w:p w14:paraId="11FD927D" w14:textId="77777777" w:rsidR="007266F7" w:rsidRDefault="00F578E3">
      <w:pPr>
        <w:pStyle w:val="BodyText"/>
        <w:spacing w:line="295" w:lineRule="auto"/>
        <w:ind w:left="1499" w:right="799"/>
      </w:pPr>
      <w:r>
        <w:t>The primary aim of strategic planning is to bring an organization into balance with the external environment and to maintain that balance over time. Organizations accomplish this balance by evaluating new programs and services with the intent of maximizing organizational performance. SWOT analysis is a preliminary decision- making tool that sets the stage for this work.</w:t>
      </w:r>
    </w:p>
    <w:p w14:paraId="47E97BCF" w14:textId="77777777" w:rsidR="007266F7" w:rsidRDefault="00F578E3">
      <w:pPr>
        <w:pStyle w:val="BodyText"/>
        <w:spacing w:before="184" w:line="288" w:lineRule="auto"/>
        <w:ind w:left="1499" w:right="1364"/>
      </w:pPr>
      <w:r>
        <w:rPr>
          <w:noProof/>
        </w:rPr>
        <w:drawing>
          <wp:anchor distT="0" distB="0" distL="0" distR="0" simplePos="0" relativeHeight="251549184" behindDoc="1" locked="0" layoutInCell="1" allowOverlap="1" wp14:anchorId="280797C7" wp14:editId="46566D48">
            <wp:simplePos x="0" y="0"/>
            <wp:positionH relativeFrom="page">
              <wp:posOffset>818737</wp:posOffset>
            </wp:positionH>
            <wp:positionV relativeFrom="paragraph">
              <wp:posOffset>365452</wp:posOffset>
            </wp:positionV>
            <wp:extent cx="2037323" cy="1047749"/>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png"/>
                    <pic:cNvPicPr/>
                  </pic:nvPicPr>
                  <pic:blipFill>
                    <a:blip r:embed="rId8" cstate="print"/>
                    <a:stretch>
                      <a:fillRect/>
                    </a:stretch>
                  </pic:blipFill>
                  <pic:spPr>
                    <a:xfrm>
                      <a:off x="0" y="0"/>
                      <a:ext cx="2037323" cy="1047749"/>
                    </a:xfrm>
                    <a:prstGeom prst="rect">
                      <a:avLst/>
                    </a:prstGeom>
                  </pic:spPr>
                </pic:pic>
              </a:graphicData>
            </a:graphic>
          </wp:anchor>
        </w:drawing>
      </w:r>
      <w:r>
        <w:t>SWOT analysis is an approach to consider global organizational strengths (S) and weaknesses (W) and their interactions with opportunities (O) and threats (T).</w:t>
      </w:r>
    </w:p>
    <w:p w14:paraId="633F8917" w14:textId="77777777" w:rsidR="007266F7" w:rsidRDefault="00F578E3">
      <w:pPr>
        <w:pStyle w:val="BodyText"/>
        <w:spacing w:before="18" w:line="288" w:lineRule="auto"/>
        <w:ind w:left="1499" w:right="1140"/>
      </w:pPr>
      <w:r>
        <w:t>Strengths and weaknesses are inherent in the organization’s internal environment; opportunities and threats are aspects of the external environment.</w:t>
      </w:r>
    </w:p>
    <w:p w14:paraId="177B2FD8" w14:textId="77777777" w:rsidR="007266F7" w:rsidRDefault="00F578E3">
      <w:pPr>
        <w:pStyle w:val="BodyText"/>
        <w:spacing w:before="193" w:line="295" w:lineRule="auto"/>
        <w:ind w:left="1499" w:right="967"/>
      </w:pPr>
      <w:r>
        <w:t>The aim of any SWOT Analysis is to identify the key internal and external factors that are important to achieving the objective. These come from within the company’s unique value chain.</w:t>
      </w:r>
    </w:p>
    <w:p w14:paraId="6BE727F0" w14:textId="77777777" w:rsidR="007266F7" w:rsidRDefault="00F578E3">
      <w:pPr>
        <w:pStyle w:val="BodyText"/>
        <w:spacing w:before="185"/>
        <w:ind w:left="1515"/>
      </w:pPr>
      <w:r>
        <w:rPr>
          <w:b/>
        </w:rPr>
        <w:t>Internal Analysis</w:t>
      </w:r>
      <w:r>
        <w:t>: This team examines the capabilities of the organization (or of the</w:t>
      </w:r>
    </w:p>
    <w:p w14:paraId="1DF4246A" w14:textId="77777777" w:rsidR="007266F7" w:rsidRDefault="00F578E3">
      <w:pPr>
        <w:pStyle w:val="BodyText"/>
        <w:spacing w:before="59" w:line="302" w:lineRule="auto"/>
        <w:ind w:left="1515" w:right="787"/>
      </w:pPr>
      <w:r>
        <w:t xml:space="preserve">strategy, if the group has already developed and prioritized strategies). This is done by identifying the </w:t>
      </w:r>
      <w:r>
        <w:rPr>
          <w:b/>
        </w:rPr>
        <w:t xml:space="preserve">strengths </w:t>
      </w:r>
      <w:r>
        <w:t xml:space="preserve">and </w:t>
      </w:r>
      <w:r>
        <w:rPr>
          <w:b/>
        </w:rPr>
        <w:t>weaknesses</w:t>
      </w:r>
      <w:r>
        <w:t>.</w:t>
      </w:r>
    </w:p>
    <w:p w14:paraId="3A25C4A9" w14:textId="77777777" w:rsidR="007266F7" w:rsidRDefault="00F578E3">
      <w:pPr>
        <w:pStyle w:val="BodyText"/>
        <w:spacing w:before="158" w:line="302" w:lineRule="auto"/>
        <w:ind w:left="1515"/>
      </w:pPr>
      <w:r>
        <w:rPr>
          <w:b/>
        </w:rPr>
        <w:t>External Analysis</w:t>
      </w:r>
      <w:r>
        <w:t>: This team will examine the context or environment in which the organization operates, such as partner agencies, authorizing environment,</w:t>
      </w:r>
    </w:p>
    <w:p w14:paraId="55F64C2D" w14:textId="77777777" w:rsidR="007266F7" w:rsidRDefault="00F578E3">
      <w:pPr>
        <w:pStyle w:val="BodyText"/>
        <w:spacing w:line="292" w:lineRule="auto"/>
        <w:ind w:left="1515" w:right="847"/>
      </w:pPr>
      <w:r>
        <w:t xml:space="preserve">stakeholders, and the influence of economic or other demographic trends. The purpose of this analysis is to identify external factors that could in the future create </w:t>
      </w:r>
      <w:r>
        <w:rPr>
          <w:b/>
        </w:rPr>
        <w:t xml:space="preserve">opportunities </w:t>
      </w:r>
      <w:r>
        <w:t xml:space="preserve">for the organization (or the proposed strategy) and those that pose </w:t>
      </w:r>
      <w:r>
        <w:rPr>
          <w:b/>
        </w:rPr>
        <w:t xml:space="preserve">threats </w:t>
      </w:r>
      <w:r>
        <w:t>or obstacles to performance.</w:t>
      </w:r>
    </w:p>
    <w:p w14:paraId="64D550CF" w14:textId="77777777" w:rsidR="007266F7" w:rsidRDefault="00F578E3">
      <w:pPr>
        <w:pStyle w:val="ListParagraph"/>
        <w:numPr>
          <w:ilvl w:val="2"/>
          <w:numId w:val="55"/>
        </w:numPr>
        <w:tabs>
          <w:tab w:val="left" w:pos="2108"/>
        </w:tabs>
        <w:spacing w:before="187" w:line="288" w:lineRule="auto"/>
        <w:ind w:left="1499" w:right="937" w:firstLine="0"/>
        <w:rPr>
          <w:sz w:val="24"/>
        </w:rPr>
      </w:pPr>
      <w:r>
        <w:rPr>
          <w:b/>
          <w:sz w:val="24"/>
        </w:rPr>
        <w:t>Strengths</w:t>
      </w:r>
      <w:r>
        <w:rPr>
          <w:b/>
          <w:spacing w:val="-7"/>
          <w:sz w:val="24"/>
        </w:rPr>
        <w:t xml:space="preserve"> </w:t>
      </w:r>
      <w:r>
        <w:rPr>
          <w:sz w:val="24"/>
        </w:rPr>
        <w:t>characteristics</w:t>
      </w:r>
      <w:r>
        <w:rPr>
          <w:spacing w:val="-6"/>
          <w:sz w:val="24"/>
        </w:rPr>
        <w:t xml:space="preserve"> </w:t>
      </w:r>
      <w:r>
        <w:rPr>
          <w:sz w:val="24"/>
        </w:rPr>
        <w:t>of</w:t>
      </w:r>
      <w:r>
        <w:rPr>
          <w:spacing w:val="-2"/>
          <w:sz w:val="24"/>
        </w:rPr>
        <w:t xml:space="preserve"> </w:t>
      </w:r>
      <w:r>
        <w:rPr>
          <w:sz w:val="24"/>
        </w:rPr>
        <w:t xml:space="preserve">the </w:t>
      </w:r>
      <w:r>
        <w:rPr>
          <w:spacing w:val="2"/>
          <w:sz w:val="24"/>
        </w:rPr>
        <w:t>business</w:t>
      </w:r>
      <w:r>
        <w:rPr>
          <w:spacing w:val="-22"/>
          <w:sz w:val="24"/>
        </w:rPr>
        <w:t xml:space="preserve"> </w:t>
      </w:r>
      <w:r>
        <w:rPr>
          <w:sz w:val="24"/>
        </w:rPr>
        <w:t>or</w:t>
      </w:r>
      <w:r>
        <w:rPr>
          <w:spacing w:val="-11"/>
          <w:sz w:val="24"/>
        </w:rPr>
        <w:t xml:space="preserve"> </w:t>
      </w:r>
      <w:r>
        <w:rPr>
          <w:sz w:val="24"/>
        </w:rPr>
        <w:t>team</w:t>
      </w:r>
      <w:r>
        <w:rPr>
          <w:spacing w:val="-23"/>
          <w:sz w:val="24"/>
        </w:rPr>
        <w:t xml:space="preserve"> </w:t>
      </w:r>
      <w:r>
        <w:rPr>
          <w:sz w:val="24"/>
        </w:rPr>
        <w:t>that</w:t>
      </w:r>
      <w:r>
        <w:rPr>
          <w:spacing w:val="7"/>
          <w:sz w:val="24"/>
        </w:rPr>
        <w:t xml:space="preserve"> </w:t>
      </w:r>
      <w:r>
        <w:rPr>
          <w:spacing w:val="2"/>
          <w:sz w:val="24"/>
        </w:rPr>
        <w:t>give</w:t>
      </w:r>
      <w:r>
        <w:rPr>
          <w:spacing w:val="-16"/>
          <w:sz w:val="24"/>
        </w:rPr>
        <w:t xml:space="preserve"> </w:t>
      </w:r>
      <w:r>
        <w:rPr>
          <w:spacing w:val="4"/>
          <w:sz w:val="24"/>
        </w:rPr>
        <w:t>it</w:t>
      </w:r>
      <w:r>
        <w:rPr>
          <w:spacing w:val="-9"/>
          <w:sz w:val="24"/>
        </w:rPr>
        <w:t xml:space="preserve"> </w:t>
      </w:r>
      <w:r>
        <w:rPr>
          <w:sz w:val="24"/>
        </w:rPr>
        <w:t>an</w:t>
      </w:r>
      <w:r>
        <w:rPr>
          <w:spacing w:val="-6"/>
          <w:sz w:val="24"/>
        </w:rPr>
        <w:t xml:space="preserve"> </w:t>
      </w:r>
      <w:r>
        <w:rPr>
          <w:sz w:val="24"/>
        </w:rPr>
        <w:t>advantage</w:t>
      </w:r>
      <w:r>
        <w:rPr>
          <w:spacing w:val="-16"/>
          <w:sz w:val="24"/>
        </w:rPr>
        <w:t xml:space="preserve"> </w:t>
      </w:r>
      <w:r>
        <w:rPr>
          <w:spacing w:val="3"/>
          <w:sz w:val="24"/>
        </w:rPr>
        <w:t xml:space="preserve">over </w:t>
      </w:r>
      <w:r>
        <w:rPr>
          <w:sz w:val="24"/>
        </w:rPr>
        <w:t>others</w:t>
      </w:r>
      <w:r>
        <w:rPr>
          <w:spacing w:val="-5"/>
          <w:sz w:val="24"/>
        </w:rPr>
        <w:t xml:space="preserve"> </w:t>
      </w:r>
      <w:r>
        <w:rPr>
          <w:spacing w:val="4"/>
          <w:sz w:val="24"/>
        </w:rPr>
        <w:t>in</w:t>
      </w:r>
      <w:r>
        <w:rPr>
          <w:spacing w:val="-20"/>
          <w:sz w:val="24"/>
        </w:rPr>
        <w:t xml:space="preserve"> </w:t>
      </w:r>
      <w:r>
        <w:rPr>
          <w:sz w:val="24"/>
        </w:rPr>
        <w:t>the</w:t>
      </w:r>
      <w:r>
        <w:rPr>
          <w:spacing w:val="3"/>
          <w:sz w:val="24"/>
        </w:rPr>
        <w:t xml:space="preserve"> </w:t>
      </w:r>
      <w:r>
        <w:rPr>
          <w:sz w:val="24"/>
        </w:rPr>
        <w:t>industry.</w:t>
      </w:r>
      <w:r>
        <w:rPr>
          <w:spacing w:val="-20"/>
          <w:sz w:val="24"/>
        </w:rPr>
        <w:t xml:space="preserve"> </w:t>
      </w:r>
      <w:r>
        <w:rPr>
          <w:sz w:val="24"/>
        </w:rPr>
        <w:t>Strengths</w:t>
      </w:r>
      <w:r>
        <w:rPr>
          <w:spacing w:val="-20"/>
          <w:sz w:val="24"/>
        </w:rPr>
        <w:t xml:space="preserve"> </w:t>
      </w:r>
      <w:r>
        <w:rPr>
          <w:sz w:val="24"/>
        </w:rPr>
        <w:t>must</w:t>
      </w:r>
      <w:r>
        <w:rPr>
          <w:spacing w:val="4"/>
          <w:sz w:val="24"/>
        </w:rPr>
        <w:t xml:space="preserve"> </w:t>
      </w:r>
      <w:r>
        <w:rPr>
          <w:sz w:val="24"/>
        </w:rPr>
        <w:t>focus</w:t>
      </w:r>
      <w:r>
        <w:rPr>
          <w:spacing w:val="-5"/>
          <w:sz w:val="24"/>
        </w:rPr>
        <w:t xml:space="preserve"> </w:t>
      </w:r>
      <w:r>
        <w:rPr>
          <w:sz w:val="24"/>
        </w:rPr>
        <w:t>upon</w:t>
      </w:r>
      <w:r>
        <w:rPr>
          <w:spacing w:val="-4"/>
          <w:sz w:val="24"/>
        </w:rPr>
        <w:t xml:space="preserve"> </w:t>
      </w:r>
      <w:r>
        <w:rPr>
          <w:sz w:val="24"/>
        </w:rPr>
        <w:t>what</w:t>
      </w:r>
      <w:r>
        <w:rPr>
          <w:spacing w:val="-6"/>
          <w:sz w:val="24"/>
        </w:rPr>
        <w:t xml:space="preserve"> </w:t>
      </w:r>
      <w:r>
        <w:rPr>
          <w:sz w:val="24"/>
        </w:rPr>
        <w:t>the</w:t>
      </w:r>
      <w:r>
        <w:rPr>
          <w:spacing w:val="3"/>
          <w:sz w:val="24"/>
        </w:rPr>
        <w:t xml:space="preserve"> </w:t>
      </w:r>
      <w:r>
        <w:rPr>
          <w:spacing w:val="2"/>
          <w:sz w:val="24"/>
        </w:rPr>
        <w:t>firm</w:t>
      </w:r>
      <w:r>
        <w:rPr>
          <w:spacing w:val="-22"/>
          <w:sz w:val="24"/>
        </w:rPr>
        <w:t xml:space="preserve"> </w:t>
      </w:r>
      <w:r>
        <w:rPr>
          <w:spacing w:val="-3"/>
          <w:sz w:val="24"/>
        </w:rPr>
        <w:t>can</w:t>
      </w:r>
      <w:r>
        <w:rPr>
          <w:spacing w:val="12"/>
          <w:sz w:val="24"/>
        </w:rPr>
        <w:t xml:space="preserve"> </w:t>
      </w:r>
      <w:r>
        <w:rPr>
          <w:sz w:val="24"/>
        </w:rPr>
        <w:t>do</w:t>
      </w:r>
      <w:r>
        <w:rPr>
          <w:spacing w:val="-5"/>
          <w:sz w:val="24"/>
        </w:rPr>
        <w:t xml:space="preserve"> </w:t>
      </w:r>
      <w:r>
        <w:rPr>
          <w:spacing w:val="3"/>
          <w:sz w:val="24"/>
        </w:rPr>
        <w:t>with</w:t>
      </w:r>
      <w:r>
        <w:rPr>
          <w:spacing w:val="-4"/>
          <w:sz w:val="24"/>
        </w:rPr>
        <w:t xml:space="preserve"> </w:t>
      </w:r>
      <w:r>
        <w:rPr>
          <w:spacing w:val="2"/>
          <w:sz w:val="24"/>
        </w:rPr>
        <w:t>its</w:t>
      </w:r>
    </w:p>
    <w:p w14:paraId="6689F5B4" w14:textId="77777777" w:rsidR="007266F7" w:rsidRDefault="00F578E3">
      <w:pPr>
        <w:pStyle w:val="BodyText"/>
        <w:spacing w:before="17"/>
        <w:ind w:left="1499"/>
      </w:pPr>
      <w:r>
        <w:t>internal</w:t>
      </w:r>
      <w:r>
        <w:rPr>
          <w:spacing w:val="-11"/>
        </w:rPr>
        <w:t xml:space="preserve"> </w:t>
      </w:r>
      <w:r>
        <w:t>resources.</w:t>
      </w:r>
      <w:r>
        <w:rPr>
          <w:spacing w:val="-16"/>
        </w:rPr>
        <w:t xml:space="preserve"> </w:t>
      </w:r>
      <w:r>
        <w:t>Any</w:t>
      </w:r>
      <w:r>
        <w:rPr>
          <w:spacing w:val="-17"/>
        </w:rPr>
        <w:t xml:space="preserve"> </w:t>
      </w:r>
      <w:r>
        <w:t>asset</w:t>
      </w:r>
      <w:r>
        <w:rPr>
          <w:spacing w:val="-3"/>
        </w:rPr>
        <w:t xml:space="preserve"> </w:t>
      </w:r>
      <w:r>
        <w:t>that</w:t>
      </w:r>
      <w:r>
        <w:rPr>
          <w:spacing w:val="-2"/>
        </w:rPr>
        <w:t xml:space="preserve"> </w:t>
      </w:r>
      <w:r>
        <w:t>the</w:t>
      </w:r>
      <w:r>
        <w:rPr>
          <w:spacing w:val="7"/>
        </w:rPr>
        <w:t xml:space="preserve"> </w:t>
      </w:r>
      <w:r>
        <w:rPr>
          <w:spacing w:val="2"/>
        </w:rPr>
        <w:t>firm</w:t>
      </w:r>
      <w:r>
        <w:rPr>
          <w:spacing w:val="-1"/>
        </w:rPr>
        <w:t xml:space="preserve"> </w:t>
      </w:r>
      <w:r>
        <w:t>owns</w:t>
      </w:r>
      <w:r>
        <w:rPr>
          <w:spacing w:val="-18"/>
        </w:rPr>
        <w:t xml:space="preserve"> </w:t>
      </w:r>
      <w:r>
        <w:t>could certainly</w:t>
      </w:r>
      <w:r>
        <w:rPr>
          <w:spacing w:val="-17"/>
        </w:rPr>
        <w:t xml:space="preserve"> </w:t>
      </w:r>
      <w:r>
        <w:t>be</w:t>
      </w:r>
      <w:r>
        <w:rPr>
          <w:spacing w:val="7"/>
        </w:rPr>
        <w:t xml:space="preserve"> </w:t>
      </w:r>
      <w:r>
        <w:rPr>
          <w:spacing w:val="3"/>
        </w:rPr>
        <w:t>classified</w:t>
      </w:r>
      <w:r>
        <w:rPr>
          <w:spacing w:val="-17"/>
        </w:rPr>
        <w:t xml:space="preserve"> </w:t>
      </w:r>
      <w:r>
        <w:t>as</w:t>
      </w:r>
    </w:p>
    <w:p w14:paraId="55A3F8CB" w14:textId="77777777" w:rsidR="007266F7" w:rsidRDefault="00F578E3">
      <w:pPr>
        <w:pStyle w:val="BodyText"/>
        <w:spacing w:before="60" w:line="297" w:lineRule="auto"/>
        <w:ind w:left="1499" w:right="894"/>
      </w:pPr>
      <w:r>
        <w:t>strength,</w:t>
      </w:r>
      <w:r>
        <w:rPr>
          <w:spacing w:val="-18"/>
        </w:rPr>
        <w:t xml:space="preserve"> </w:t>
      </w:r>
      <w:r>
        <w:t>but</w:t>
      </w:r>
      <w:r>
        <w:rPr>
          <w:spacing w:val="-5"/>
        </w:rPr>
        <w:t xml:space="preserve"> </w:t>
      </w:r>
      <w:r>
        <w:t>the</w:t>
      </w:r>
      <w:r>
        <w:rPr>
          <w:spacing w:val="5"/>
        </w:rPr>
        <w:t xml:space="preserve"> </w:t>
      </w:r>
      <w:r>
        <w:rPr>
          <w:spacing w:val="2"/>
        </w:rPr>
        <w:t>degree</w:t>
      </w:r>
      <w:r>
        <w:rPr>
          <w:spacing w:val="-14"/>
        </w:rPr>
        <w:t xml:space="preserve"> </w:t>
      </w:r>
      <w:r>
        <w:t>of</w:t>
      </w:r>
      <w:r>
        <w:rPr>
          <w:spacing w:val="3"/>
        </w:rPr>
        <w:t xml:space="preserve"> </w:t>
      </w:r>
      <w:r>
        <w:t>each</w:t>
      </w:r>
      <w:r>
        <w:rPr>
          <w:spacing w:val="-3"/>
        </w:rPr>
        <w:t xml:space="preserve"> </w:t>
      </w:r>
      <w:r>
        <w:rPr>
          <w:spacing w:val="3"/>
        </w:rPr>
        <w:t>asset’s</w:t>
      </w:r>
      <w:r>
        <w:rPr>
          <w:spacing w:val="-19"/>
        </w:rPr>
        <w:t xml:space="preserve"> </w:t>
      </w:r>
      <w:r>
        <w:t>contribution</w:t>
      </w:r>
      <w:r>
        <w:rPr>
          <w:spacing w:val="-20"/>
        </w:rPr>
        <w:t xml:space="preserve"> </w:t>
      </w:r>
      <w:r>
        <w:t>to</w:t>
      </w:r>
      <w:r>
        <w:rPr>
          <w:spacing w:val="-4"/>
        </w:rPr>
        <w:t xml:space="preserve"> </w:t>
      </w:r>
      <w:r>
        <w:t>the</w:t>
      </w:r>
      <w:r>
        <w:rPr>
          <w:spacing w:val="5"/>
        </w:rPr>
        <w:t xml:space="preserve"> </w:t>
      </w:r>
      <w:r>
        <w:rPr>
          <w:spacing w:val="2"/>
        </w:rPr>
        <w:t>competitive</w:t>
      </w:r>
      <w:r>
        <w:rPr>
          <w:spacing w:val="-13"/>
        </w:rPr>
        <w:t xml:space="preserve"> </w:t>
      </w:r>
      <w:r>
        <w:rPr>
          <w:spacing w:val="2"/>
        </w:rPr>
        <w:t>position</w:t>
      </w:r>
      <w:r>
        <w:rPr>
          <w:spacing w:val="-20"/>
        </w:rPr>
        <w:t xml:space="preserve"> </w:t>
      </w:r>
      <w:r>
        <w:t xml:space="preserve">of the </w:t>
      </w:r>
      <w:r>
        <w:rPr>
          <w:spacing w:val="2"/>
        </w:rPr>
        <w:t xml:space="preserve">firm </w:t>
      </w:r>
      <w:r>
        <w:t xml:space="preserve">may vary greatly. </w:t>
      </w:r>
      <w:r>
        <w:rPr>
          <w:spacing w:val="4"/>
        </w:rPr>
        <w:t xml:space="preserve">Newer </w:t>
      </w:r>
      <w:r>
        <w:t xml:space="preserve">assets such as state-of-the-art production </w:t>
      </w:r>
      <w:r>
        <w:rPr>
          <w:spacing w:val="4"/>
        </w:rPr>
        <w:t xml:space="preserve">line </w:t>
      </w:r>
      <w:r>
        <w:t>machinery</w:t>
      </w:r>
      <w:r>
        <w:rPr>
          <w:spacing w:val="-2"/>
        </w:rPr>
        <w:t xml:space="preserve"> </w:t>
      </w:r>
      <w:r>
        <w:rPr>
          <w:spacing w:val="2"/>
        </w:rPr>
        <w:t>would</w:t>
      </w:r>
      <w:r>
        <w:rPr>
          <w:spacing w:val="-19"/>
        </w:rPr>
        <w:t xml:space="preserve"> </w:t>
      </w:r>
      <w:r>
        <w:t>provide</w:t>
      </w:r>
      <w:r>
        <w:rPr>
          <w:spacing w:val="-13"/>
        </w:rPr>
        <w:t xml:space="preserve"> </w:t>
      </w:r>
      <w:r>
        <w:t>greater</w:t>
      </w:r>
      <w:r>
        <w:rPr>
          <w:spacing w:val="-26"/>
        </w:rPr>
        <w:t xml:space="preserve"> </w:t>
      </w:r>
      <w:r>
        <w:t>strengths</w:t>
      </w:r>
      <w:r>
        <w:rPr>
          <w:spacing w:val="-19"/>
        </w:rPr>
        <w:t xml:space="preserve"> </w:t>
      </w:r>
      <w:r>
        <w:t>to</w:t>
      </w:r>
      <w:r>
        <w:rPr>
          <w:spacing w:val="-4"/>
        </w:rPr>
        <w:t xml:space="preserve"> </w:t>
      </w:r>
      <w:r>
        <w:t>the</w:t>
      </w:r>
      <w:r>
        <w:rPr>
          <w:spacing w:val="5"/>
        </w:rPr>
        <w:t xml:space="preserve"> </w:t>
      </w:r>
      <w:r>
        <w:rPr>
          <w:spacing w:val="2"/>
        </w:rPr>
        <w:t>firm</w:t>
      </w:r>
      <w:r>
        <w:rPr>
          <w:spacing w:val="-3"/>
        </w:rPr>
        <w:t xml:space="preserve"> </w:t>
      </w:r>
      <w:r>
        <w:t>than</w:t>
      </w:r>
      <w:r>
        <w:rPr>
          <w:spacing w:val="-3"/>
        </w:rPr>
        <w:t xml:space="preserve"> </w:t>
      </w:r>
      <w:r>
        <w:rPr>
          <w:spacing w:val="3"/>
        </w:rPr>
        <w:t>older</w:t>
      </w:r>
      <w:r>
        <w:rPr>
          <w:spacing w:val="-26"/>
        </w:rPr>
        <w:t xml:space="preserve"> </w:t>
      </w:r>
      <w:r>
        <w:t>assets</w:t>
      </w:r>
      <w:r>
        <w:rPr>
          <w:spacing w:val="-2"/>
        </w:rPr>
        <w:t xml:space="preserve"> </w:t>
      </w:r>
      <w:r>
        <w:t>such</w:t>
      </w:r>
      <w:r>
        <w:rPr>
          <w:spacing w:val="-3"/>
        </w:rPr>
        <w:t xml:space="preserve"> </w:t>
      </w:r>
      <w:r>
        <w:t>as</w:t>
      </w:r>
      <w:r>
        <w:rPr>
          <w:spacing w:val="15"/>
        </w:rPr>
        <w:t xml:space="preserve"> </w:t>
      </w:r>
      <w:r>
        <w:t>an aging</w:t>
      </w:r>
      <w:r>
        <w:rPr>
          <w:spacing w:val="-7"/>
        </w:rPr>
        <w:t xml:space="preserve"> </w:t>
      </w:r>
      <w:r>
        <w:t>truck</w:t>
      </w:r>
      <w:r>
        <w:rPr>
          <w:spacing w:val="14"/>
        </w:rPr>
        <w:t xml:space="preserve"> </w:t>
      </w:r>
      <w:r>
        <w:rPr>
          <w:spacing w:val="5"/>
        </w:rPr>
        <w:t>fleet.</w:t>
      </w:r>
      <w:r>
        <w:rPr>
          <w:spacing w:val="-18"/>
        </w:rPr>
        <w:t xml:space="preserve"> </w:t>
      </w:r>
      <w:r>
        <w:t>Not</w:t>
      </w:r>
      <w:r>
        <w:rPr>
          <w:spacing w:val="-22"/>
        </w:rPr>
        <w:t xml:space="preserve"> </w:t>
      </w:r>
      <w:r>
        <w:t>all</w:t>
      </w:r>
      <w:r>
        <w:rPr>
          <w:spacing w:val="-13"/>
        </w:rPr>
        <w:t xml:space="preserve"> </w:t>
      </w:r>
      <w:r>
        <w:t>strengths</w:t>
      </w:r>
      <w:r>
        <w:rPr>
          <w:spacing w:val="-20"/>
        </w:rPr>
        <w:t xml:space="preserve"> </w:t>
      </w:r>
      <w:r>
        <w:rPr>
          <w:spacing w:val="-3"/>
        </w:rPr>
        <w:t>are</w:t>
      </w:r>
      <w:r>
        <w:rPr>
          <w:spacing w:val="4"/>
        </w:rPr>
        <w:t xml:space="preserve"> </w:t>
      </w:r>
      <w:r>
        <w:t>physical</w:t>
      </w:r>
      <w:r>
        <w:rPr>
          <w:spacing w:val="-12"/>
        </w:rPr>
        <w:t xml:space="preserve"> </w:t>
      </w:r>
      <w:r>
        <w:rPr>
          <w:spacing w:val="4"/>
        </w:rPr>
        <w:t>in</w:t>
      </w:r>
      <w:r>
        <w:rPr>
          <w:spacing w:val="-4"/>
        </w:rPr>
        <w:t xml:space="preserve"> </w:t>
      </w:r>
      <w:r>
        <w:t>nature.</w:t>
      </w:r>
      <w:r>
        <w:rPr>
          <w:spacing w:val="-19"/>
        </w:rPr>
        <w:t xml:space="preserve"> </w:t>
      </w:r>
      <w:r>
        <w:t>A strong</w:t>
      </w:r>
      <w:r>
        <w:rPr>
          <w:spacing w:val="-6"/>
        </w:rPr>
        <w:t xml:space="preserve"> </w:t>
      </w:r>
      <w:r>
        <w:t>brand-name</w:t>
      </w:r>
    </w:p>
    <w:p w14:paraId="0E8C6DFF" w14:textId="77777777" w:rsidR="007266F7" w:rsidRDefault="00F578E3">
      <w:pPr>
        <w:pStyle w:val="BodyText"/>
        <w:spacing w:line="302" w:lineRule="auto"/>
        <w:ind w:left="1499" w:right="799"/>
      </w:pPr>
      <w:r>
        <w:t>presence, recognized customer service excellence, and/or exclusive access to a strong supply chain network are all examples of nonphysical asset strengths.</w:t>
      </w:r>
    </w:p>
    <w:p w14:paraId="3C6498D8" w14:textId="77777777" w:rsidR="007266F7" w:rsidRDefault="007266F7">
      <w:pPr>
        <w:spacing w:line="302" w:lineRule="auto"/>
        <w:sectPr w:rsidR="007266F7">
          <w:pgSz w:w="11910" w:h="16840"/>
          <w:pgMar w:top="1080" w:right="580" w:bottom="280" w:left="600" w:header="885" w:footer="0" w:gutter="0"/>
          <w:cols w:space="720"/>
        </w:sectPr>
      </w:pPr>
    </w:p>
    <w:p w14:paraId="7A485BB3" w14:textId="77777777" w:rsidR="007266F7" w:rsidRDefault="007266F7">
      <w:pPr>
        <w:pStyle w:val="BodyText"/>
        <w:spacing w:before="3"/>
        <w:rPr>
          <w:sz w:val="25"/>
        </w:rPr>
      </w:pPr>
    </w:p>
    <w:p w14:paraId="44F2DBF0" w14:textId="77777777" w:rsidR="007266F7" w:rsidRDefault="00F578E3">
      <w:pPr>
        <w:pStyle w:val="BodyText"/>
        <w:spacing w:before="52" w:line="302" w:lineRule="auto"/>
        <w:ind w:left="1499" w:right="1128"/>
      </w:pPr>
      <w:r>
        <w:t>One type of strength that is often overlooked is well-trained and experienced staff. Good employees can substantially benefit the firm. An example of an HR practice weakness could be if a firm has a poor reputation as an employer. This poor</w:t>
      </w:r>
    </w:p>
    <w:p w14:paraId="33EC4E0B" w14:textId="77777777" w:rsidR="007266F7" w:rsidRDefault="00F578E3">
      <w:pPr>
        <w:pStyle w:val="BodyText"/>
        <w:spacing w:line="275" w:lineRule="exact"/>
        <w:ind w:left="1499"/>
      </w:pPr>
      <w:r>
        <w:t>reputation will have a negative effect on recruitment activities and place the firm at a</w:t>
      </w:r>
    </w:p>
    <w:p w14:paraId="0B7ADD42" w14:textId="77777777" w:rsidR="007266F7" w:rsidRDefault="00F578E3">
      <w:pPr>
        <w:pStyle w:val="BodyText"/>
        <w:spacing w:before="75"/>
        <w:ind w:left="1499"/>
      </w:pPr>
      <w:r>
        <w:t>disadvantage when it comes to staffing.</w:t>
      </w:r>
    </w:p>
    <w:p w14:paraId="0386D79D" w14:textId="77777777" w:rsidR="007266F7" w:rsidRDefault="007266F7">
      <w:pPr>
        <w:pStyle w:val="BodyText"/>
        <w:spacing w:before="4"/>
        <w:rPr>
          <w:sz w:val="19"/>
        </w:rPr>
      </w:pPr>
    </w:p>
    <w:p w14:paraId="670A6312" w14:textId="77777777" w:rsidR="007266F7" w:rsidRDefault="00F578E3">
      <w:pPr>
        <w:pStyle w:val="ListParagraph"/>
        <w:numPr>
          <w:ilvl w:val="2"/>
          <w:numId w:val="55"/>
        </w:numPr>
        <w:tabs>
          <w:tab w:val="left" w:pos="2108"/>
        </w:tabs>
        <w:spacing w:line="295" w:lineRule="auto"/>
        <w:ind w:left="1499" w:right="839" w:firstLine="0"/>
        <w:rPr>
          <w:sz w:val="24"/>
        </w:rPr>
      </w:pPr>
      <w:r>
        <w:rPr>
          <w:noProof/>
        </w:rPr>
        <w:drawing>
          <wp:anchor distT="0" distB="0" distL="0" distR="0" simplePos="0" relativeHeight="251550208" behindDoc="1" locked="0" layoutInCell="1" allowOverlap="1" wp14:anchorId="7CAB41A3" wp14:editId="51020C4A">
            <wp:simplePos x="0" y="0"/>
            <wp:positionH relativeFrom="page">
              <wp:posOffset>818737</wp:posOffset>
            </wp:positionH>
            <wp:positionV relativeFrom="paragraph">
              <wp:posOffset>1397581</wp:posOffset>
            </wp:positionV>
            <wp:extent cx="2037323" cy="1047749"/>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png"/>
                    <pic:cNvPicPr/>
                  </pic:nvPicPr>
                  <pic:blipFill>
                    <a:blip r:embed="rId8" cstate="print"/>
                    <a:stretch>
                      <a:fillRect/>
                    </a:stretch>
                  </pic:blipFill>
                  <pic:spPr>
                    <a:xfrm>
                      <a:off x="0" y="0"/>
                      <a:ext cx="2037323" cy="1047749"/>
                    </a:xfrm>
                    <a:prstGeom prst="rect">
                      <a:avLst/>
                    </a:prstGeom>
                  </pic:spPr>
                </pic:pic>
              </a:graphicData>
            </a:graphic>
          </wp:anchor>
        </w:drawing>
      </w:r>
      <w:r>
        <w:rPr>
          <w:b/>
          <w:sz w:val="24"/>
        </w:rPr>
        <w:t>Weaknesses</w:t>
      </w:r>
      <w:r>
        <w:rPr>
          <w:sz w:val="24"/>
        </w:rPr>
        <w:t>:</w:t>
      </w:r>
      <w:r>
        <w:rPr>
          <w:spacing w:val="-23"/>
          <w:sz w:val="24"/>
        </w:rPr>
        <w:t xml:space="preserve"> </w:t>
      </w:r>
      <w:r>
        <w:rPr>
          <w:spacing w:val="-3"/>
          <w:sz w:val="24"/>
        </w:rPr>
        <w:t>are</w:t>
      </w:r>
      <w:r>
        <w:rPr>
          <w:spacing w:val="2"/>
          <w:sz w:val="24"/>
        </w:rPr>
        <w:t xml:space="preserve"> </w:t>
      </w:r>
      <w:r>
        <w:rPr>
          <w:sz w:val="24"/>
        </w:rPr>
        <w:t>characteristics</w:t>
      </w:r>
      <w:r>
        <w:rPr>
          <w:spacing w:val="-5"/>
          <w:sz w:val="24"/>
        </w:rPr>
        <w:t xml:space="preserve"> </w:t>
      </w:r>
      <w:r>
        <w:rPr>
          <w:sz w:val="24"/>
        </w:rPr>
        <w:t>that</w:t>
      </w:r>
      <w:r>
        <w:rPr>
          <w:spacing w:val="-2"/>
          <w:sz w:val="24"/>
        </w:rPr>
        <w:t xml:space="preserve"> </w:t>
      </w:r>
      <w:r>
        <w:rPr>
          <w:sz w:val="24"/>
        </w:rPr>
        <w:t>place</w:t>
      </w:r>
      <w:r>
        <w:rPr>
          <w:spacing w:val="2"/>
          <w:sz w:val="24"/>
        </w:rPr>
        <w:t xml:space="preserve"> </w:t>
      </w:r>
      <w:r>
        <w:rPr>
          <w:sz w:val="24"/>
        </w:rPr>
        <w:t>the</w:t>
      </w:r>
      <w:r>
        <w:rPr>
          <w:spacing w:val="2"/>
          <w:sz w:val="24"/>
        </w:rPr>
        <w:t xml:space="preserve"> firm</w:t>
      </w:r>
      <w:r>
        <w:rPr>
          <w:spacing w:val="-22"/>
          <w:sz w:val="24"/>
        </w:rPr>
        <w:t xml:space="preserve"> </w:t>
      </w:r>
      <w:r>
        <w:rPr>
          <w:sz w:val="24"/>
        </w:rPr>
        <w:t>at</w:t>
      </w:r>
      <w:r>
        <w:rPr>
          <w:spacing w:val="9"/>
          <w:sz w:val="24"/>
        </w:rPr>
        <w:t xml:space="preserve"> </w:t>
      </w:r>
      <w:r>
        <w:rPr>
          <w:sz w:val="24"/>
        </w:rPr>
        <w:t>a</w:t>
      </w:r>
      <w:r>
        <w:rPr>
          <w:spacing w:val="-10"/>
          <w:sz w:val="24"/>
        </w:rPr>
        <w:t xml:space="preserve"> </w:t>
      </w:r>
      <w:r>
        <w:rPr>
          <w:sz w:val="24"/>
        </w:rPr>
        <w:t>disadvantage</w:t>
      </w:r>
      <w:r>
        <w:rPr>
          <w:spacing w:val="-15"/>
          <w:sz w:val="24"/>
        </w:rPr>
        <w:t xml:space="preserve"> </w:t>
      </w:r>
      <w:r>
        <w:rPr>
          <w:spacing w:val="2"/>
          <w:sz w:val="24"/>
        </w:rPr>
        <w:t>relative</w:t>
      </w:r>
      <w:r>
        <w:rPr>
          <w:spacing w:val="-15"/>
          <w:sz w:val="24"/>
        </w:rPr>
        <w:t xml:space="preserve"> </w:t>
      </w:r>
      <w:r>
        <w:rPr>
          <w:sz w:val="24"/>
        </w:rPr>
        <w:t xml:space="preserve">to others. Weaknesses </w:t>
      </w:r>
      <w:r>
        <w:rPr>
          <w:spacing w:val="-3"/>
          <w:sz w:val="24"/>
        </w:rPr>
        <w:t xml:space="preserve">can </w:t>
      </w:r>
      <w:r>
        <w:rPr>
          <w:sz w:val="24"/>
        </w:rPr>
        <w:t xml:space="preserve">include any area </w:t>
      </w:r>
      <w:r>
        <w:rPr>
          <w:spacing w:val="4"/>
          <w:sz w:val="24"/>
        </w:rPr>
        <w:t xml:space="preserve">in </w:t>
      </w:r>
      <w:r>
        <w:rPr>
          <w:sz w:val="24"/>
        </w:rPr>
        <w:t xml:space="preserve">which the company lacks strength. Poor product </w:t>
      </w:r>
      <w:r>
        <w:rPr>
          <w:spacing w:val="2"/>
          <w:sz w:val="24"/>
        </w:rPr>
        <w:t xml:space="preserve">positioning, </w:t>
      </w:r>
      <w:r>
        <w:rPr>
          <w:sz w:val="24"/>
        </w:rPr>
        <w:t xml:space="preserve">deteriorating physical assets, out-of-date production equipment, and poor customer service all </w:t>
      </w:r>
      <w:r>
        <w:rPr>
          <w:spacing w:val="-3"/>
          <w:sz w:val="24"/>
        </w:rPr>
        <w:t xml:space="preserve">are </w:t>
      </w:r>
      <w:r>
        <w:rPr>
          <w:sz w:val="24"/>
        </w:rPr>
        <w:t xml:space="preserve">among the </w:t>
      </w:r>
      <w:r>
        <w:rPr>
          <w:spacing w:val="3"/>
          <w:sz w:val="24"/>
        </w:rPr>
        <w:t xml:space="preserve">weaknesses </w:t>
      </w:r>
      <w:r>
        <w:rPr>
          <w:sz w:val="24"/>
        </w:rPr>
        <w:t xml:space="preserve">of the firm. High </w:t>
      </w:r>
      <w:r>
        <w:rPr>
          <w:spacing w:val="3"/>
          <w:sz w:val="24"/>
        </w:rPr>
        <w:t xml:space="preserve">employee </w:t>
      </w:r>
      <w:r>
        <w:rPr>
          <w:sz w:val="24"/>
        </w:rPr>
        <w:t xml:space="preserve">turnover that causes the </w:t>
      </w:r>
      <w:r>
        <w:rPr>
          <w:spacing w:val="2"/>
          <w:sz w:val="24"/>
        </w:rPr>
        <w:t xml:space="preserve">firm </w:t>
      </w:r>
      <w:r>
        <w:rPr>
          <w:sz w:val="24"/>
        </w:rPr>
        <w:t xml:space="preserve">to </w:t>
      </w:r>
      <w:r>
        <w:rPr>
          <w:spacing w:val="2"/>
          <w:sz w:val="24"/>
        </w:rPr>
        <w:t xml:space="preserve">lose talented </w:t>
      </w:r>
      <w:r>
        <w:rPr>
          <w:spacing w:val="3"/>
          <w:sz w:val="24"/>
        </w:rPr>
        <w:t xml:space="preserve">people </w:t>
      </w:r>
      <w:r>
        <w:rPr>
          <w:spacing w:val="-3"/>
          <w:sz w:val="24"/>
        </w:rPr>
        <w:t xml:space="preserve">can </w:t>
      </w:r>
      <w:r>
        <w:rPr>
          <w:sz w:val="24"/>
        </w:rPr>
        <w:t xml:space="preserve">be a major </w:t>
      </w:r>
      <w:r>
        <w:rPr>
          <w:spacing w:val="2"/>
          <w:sz w:val="24"/>
        </w:rPr>
        <w:t xml:space="preserve">weakness </w:t>
      </w:r>
      <w:r>
        <w:rPr>
          <w:sz w:val="24"/>
        </w:rPr>
        <w:t xml:space="preserve">of the firm. Talent </w:t>
      </w:r>
      <w:r>
        <w:rPr>
          <w:spacing w:val="4"/>
          <w:sz w:val="24"/>
        </w:rPr>
        <w:t xml:space="preserve">is </w:t>
      </w:r>
      <w:r>
        <w:rPr>
          <w:sz w:val="24"/>
        </w:rPr>
        <w:t xml:space="preserve">hard to replace, </w:t>
      </w:r>
      <w:r>
        <w:rPr>
          <w:spacing w:val="3"/>
          <w:sz w:val="24"/>
        </w:rPr>
        <w:t xml:space="preserve">especially </w:t>
      </w:r>
      <w:r>
        <w:rPr>
          <w:spacing w:val="4"/>
          <w:sz w:val="24"/>
        </w:rPr>
        <w:t xml:space="preserve">in </w:t>
      </w:r>
      <w:r>
        <w:rPr>
          <w:sz w:val="24"/>
        </w:rPr>
        <w:t xml:space="preserve">the </w:t>
      </w:r>
      <w:r>
        <w:rPr>
          <w:spacing w:val="2"/>
          <w:sz w:val="24"/>
        </w:rPr>
        <w:t xml:space="preserve">innovative </w:t>
      </w:r>
      <w:r>
        <w:rPr>
          <w:sz w:val="24"/>
        </w:rPr>
        <w:t xml:space="preserve">environment of </w:t>
      </w:r>
      <w:r>
        <w:rPr>
          <w:spacing w:val="-3"/>
          <w:sz w:val="24"/>
        </w:rPr>
        <w:t xml:space="preserve">today. </w:t>
      </w:r>
      <w:r>
        <w:rPr>
          <w:spacing w:val="2"/>
          <w:sz w:val="24"/>
        </w:rPr>
        <w:t>Sometimes</w:t>
      </w:r>
      <w:r>
        <w:rPr>
          <w:spacing w:val="-20"/>
          <w:sz w:val="24"/>
        </w:rPr>
        <w:t xml:space="preserve"> </w:t>
      </w:r>
      <w:r>
        <w:rPr>
          <w:sz w:val="24"/>
        </w:rPr>
        <w:t>a</w:t>
      </w:r>
      <w:r>
        <w:rPr>
          <w:spacing w:val="-9"/>
          <w:sz w:val="24"/>
        </w:rPr>
        <w:t xml:space="preserve"> </w:t>
      </w:r>
      <w:r>
        <w:rPr>
          <w:sz w:val="24"/>
        </w:rPr>
        <w:t>strength</w:t>
      </w:r>
      <w:r>
        <w:rPr>
          <w:spacing w:val="-20"/>
          <w:sz w:val="24"/>
        </w:rPr>
        <w:t xml:space="preserve"> </w:t>
      </w:r>
      <w:r>
        <w:rPr>
          <w:spacing w:val="-3"/>
          <w:sz w:val="24"/>
        </w:rPr>
        <w:t>can</w:t>
      </w:r>
      <w:r>
        <w:rPr>
          <w:spacing w:val="13"/>
          <w:sz w:val="24"/>
        </w:rPr>
        <w:t xml:space="preserve"> </w:t>
      </w:r>
      <w:r>
        <w:rPr>
          <w:sz w:val="24"/>
        </w:rPr>
        <w:t>be</w:t>
      </w:r>
      <w:r>
        <w:rPr>
          <w:spacing w:val="4"/>
          <w:sz w:val="24"/>
        </w:rPr>
        <w:t xml:space="preserve"> </w:t>
      </w:r>
      <w:r>
        <w:rPr>
          <w:sz w:val="24"/>
        </w:rPr>
        <w:t>a</w:t>
      </w:r>
      <w:r>
        <w:rPr>
          <w:spacing w:val="-9"/>
          <w:sz w:val="24"/>
        </w:rPr>
        <w:t xml:space="preserve"> </w:t>
      </w:r>
      <w:r>
        <w:rPr>
          <w:spacing w:val="2"/>
          <w:sz w:val="24"/>
        </w:rPr>
        <w:t>weakness,</w:t>
      </w:r>
      <w:r>
        <w:rPr>
          <w:spacing w:val="-18"/>
          <w:sz w:val="24"/>
        </w:rPr>
        <w:t xml:space="preserve"> </w:t>
      </w:r>
      <w:r>
        <w:rPr>
          <w:sz w:val="24"/>
        </w:rPr>
        <w:t>such</w:t>
      </w:r>
      <w:r>
        <w:rPr>
          <w:spacing w:val="-3"/>
          <w:sz w:val="24"/>
        </w:rPr>
        <w:t xml:space="preserve"> </w:t>
      </w:r>
      <w:r>
        <w:rPr>
          <w:sz w:val="24"/>
        </w:rPr>
        <w:t>as</w:t>
      </w:r>
      <w:r>
        <w:rPr>
          <w:spacing w:val="10"/>
          <w:sz w:val="24"/>
        </w:rPr>
        <w:t xml:space="preserve"> </w:t>
      </w:r>
      <w:r>
        <w:rPr>
          <w:spacing w:val="4"/>
          <w:sz w:val="24"/>
        </w:rPr>
        <w:t>if</w:t>
      </w:r>
      <w:r>
        <w:rPr>
          <w:spacing w:val="2"/>
          <w:sz w:val="24"/>
        </w:rPr>
        <w:t xml:space="preserve"> </w:t>
      </w:r>
      <w:r>
        <w:rPr>
          <w:sz w:val="24"/>
        </w:rPr>
        <w:t>the</w:t>
      </w:r>
      <w:r>
        <w:rPr>
          <w:spacing w:val="-14"/>
          <w:sz w:val="24"/>
        </w:rPr>
        <w:t xml:space="preserve"> </w:t>
      </w:r>
      <w:r>
        <w:rPr>
          <w:spacing w:val="2"/>
          <w:sz w:val="24"/>
        </w:rPr>
        <w:t>firm’s</w:t>
      </w:r>
      <w:r>
        <w:rPr>
          <w:spacing w:val="-3"/>
          <w:sz w:val="24"/>
        </w:rPr>
        <w:t xml:space="preserve"> </w:t>
      </w:r>
      <w:r>
        <w:rPr>
          <w:sz w:val="24"/>
        </w:rPr>
        <w:t>physical</w:t>
      </w:r>
      <w:r>
        <w:rPr>
          <w:spacing w:val="-13"/>
          <w:sz w:val="24"/>
        </w:rPr>
        <w:t xml:space="preserve"> </w:t>
      </w:r>
      <w:r>
        <w:rPr>
          <w:sz w:val="24"/>
        </w:rPr>
        <w:t>plant</w:t>
      </w:r>
      <w:r>
        <w:rPr>
          <w:spacing w:val="-22"/>
          <w:sz w:val="24"/>
        </w:rPr>
        <w:t xml:space="preserve"> </w:t>
      </w:r>
      <w:r>
        <w:rPr>
          <w:spacing w:val="4"/>
          <w:sz w:val="24"/>
        </w:rPr>
        <w:t>is</w:t>
      </w:r>
      <w:r>
        <w:rPr>
          <w:spacing w:val="-4"/>
          <w:sz w:val="24"/>
        </w:rPr>
        <w:t xml:space="preserve"> </w:t>
      </w:r>
      <w:r>
        <w:rPr>
          <w:sz w:val="24"/>
        </w:rPr>
        <w:t>state</w:t>
      </w:r>
      <w:r>
        <w:rPr>
          <w:spacing w:val="-13"/>
          <w:sz w:val="24"/>
        </w:rPr>
        <w:t xml:space="preserve"> </w:t>
      </w:r>
      <w:r>
        <w:rPr>
          <w:sz w:val="24"/>
        </w:rPr>
        <w:t>of the</w:t>
      </w:r>
      <w:r>
        <w:rPr>
          <w:spacing w:val="2"/>
          <w:sz w:val="24"/>
        </w:rPr>
        <w:t xml:space="preserve"> </w:t>
      </w:r>
      <w:r>
        <w:rPr>
          <w:spacing w:val="-3"/>
          <w:sz w:val="24"/>
        </w:rPr>
        <w:t>art</w:t>
      </w:r>
      <w:r>
        <w:rPr>
          <w:spacing w:val="10"/>
          <w:sz w:val="24"/>
        </w:rPr>
        <w:t xml:space="preserve"> </w:t>
      </w:r>
      <w:r>
        <w:rPr>
          <w:sz w:val="24"/>
        </w:rPr>
        <w:t>but</w:t>
      </w:r>
      <w:r>
        <w:rPr>
          <w:spacing w:val="-7"/>
          <w:sz w:val="24"/>
        </w:rPr>
        <w:t xml:space="preserve"> </w:t>
      </w:r>
      <w:r>
        <w:rPr>
          <w:spacing w:val="2"/>
          <w:sz w:val="24"/>
        </w:rPr>
        <w:t>saddles</w:t>
      </w:r>
      <w:r>
        <w:rPr>
          <w:spacing w:val="-21"/>
          <w:sz w:val="24"/>
        </w:rPr>
        <w:t xml:space="preserve"> </w:t>
      </w:r>
      <w:r>
        <w:rPr>
          <w:sz w:val="24"/>
        </w:rPr>
        <w:t>the</w:t>
      </w:r>
      <w:r>
        <w:rPr>
          <w:spacing w:val="3"/>
          <w:sz w:val="24"/>
        </w:rPr>
        <w:t xml:space="preserve"> </w:t>
      </w:r>
      <w:r>
        <w:rPr>
          <w:spacing w:val="2"/>
          <w:sz w:val="24"/>
        </w:rPr>
        <w:t>firm</w:t>
      </w:r>
      <w:r>
        <w:rPr>
          <w:spacing w:val="-22"/>
          <w:sz w:val="24"/>
        </w:rPr>
        <w:t xml:space="preserve"> </w:t>
      </w:r>
      <w:r>
        <w:rPr>
          <w:spacing w:val="3"/>
          <w:sz w:val="24"/>
        </w:rPr>
        <w:t>with</w:t>
      </w:r>
      <w:r>
        <w:rPr>
          <w:spacing w:val="-4"/>
          <w:sz w:val="24"/>
        </w:rPr>
        <w:t xml:space="preserve"> </w:t>
      </w:r>
      <w:r>
        <w:rPr>
          <w:sz w:val="24"/>
        </w:rPr>
        <w:t>a</w:t>
      </w:r>
      <w:r>
        <w:rPr>
          <w:spacing w:val="-10"/>
          <w:sz w:val="24"/>
        </w:rPr>
        <w:t xml:space="preserve"> </w:t>
      </w:r>
      <w:r>
        <w:rPr>
          <w:sz w:val="24"/>
        </w:rPr>
        <w:t>large</w:t>
      </w:r>
      <w:r>
        <w:rPr>
          <w:spacing w:val="3"/>
          <w:sz w:val="24"/>
        </w:rPr>
        <w:t xml:space="preserve"> </w:t>
      </w:r>
      <w:r>
        <w:rPr>
          <w:sz w:val="24"/>
        </w:rPr>
        <w:t>amount</w:t>
      </w:r>
      <w:r>
        <w:rPr>
          <w:spacing w:val="-7"/>
          <w:sz w:val="24"/>
        </w:rPr>
        <w:t xml:space="preserve"> </w:t>
      </w:r>
      <w:r>
        <w:rPr>
          <w:sz w:val="24"/>
        </w:rPr>
        <w:t>of</w:t>
      </w:r>
      <w:r>
        <w:rPr>
          <w:spacing w:val="1"/>
          <w:sz w:val="24"/>
        </w:rPr>
        <w:t xml:space="preserve"> </w:t>
      </w:r>
      <w:r>
        <w:rPr>
          <w:spacing w:val="2"/>
          <w:sz w:val="24"/>
        </w:rPr>
        <w:t>debt</w:t>
      </w:r>
      <w:r>
        <w:rPr>
          <w:spacing w:val="-23"/>
          <w:sz w:val="24"/>
        </w:rPr>
        <w:t xml:space="preserve"> </w:t>
      </w:r>
      <w:r>
        <w:rPr>
          <w:sz w:val="24"/>
        </w:rPr>
        <w:t>that</w:t>
      </w:r>
      <w:r>
        <w:rPr>
          <w:spacing w:val="10"/>
          <w:sz w:val="24"/>
        </w:rPr>
        <w:t xml:space="preserve"> </w:t>
      </w:r>
      <w:r>
        <w:rPr>
          <w:spacing w:val="4"/>
          <w:sz w:val="24"/>
        </w:rPr>
        <w:t>limits</w:t>
      </w:r>
      <w:r>
        <w:rPr>
          <w:spacing w:val="-21"/>
          <w:sz w:val="24"/>
        </w:rPr>
        <w:t xml:space="preserve"> </w:t>
      </w:r>
      <w:r>
        <w:rPr>
          <w:sz w:val="24"/>
        </w:rPr>
        <w:t>what</w:t>
      </w:r>
      <w:r>
        <w:rPr>
          <w:spacing w:val="-23"/>
          <w:sz w:val="24"/>
        </w:rPr>
        <w:t xml:space="preserve"> </w:t>
      </w:r>
      <w:r>
        <w:rPr>
          <w:sz w:val="24"/>
        </w:rPr>
        <w:t>the</w:t>
      </w:r>
      <w:r>
        <w:rPr>
          <w:spacing w:val="3"/>
          <w:sz w:val="24"/>
        </w:rPr>
        <w:t xml:space="preserve"> </w:t>
      </w:r>
      <w:r>
        <w:rPr>
          <w:sz w:val="24"/>
        </w:rPr>
        <w:t xml:space="preserve">company </w:t>
      </w:r>
      <w:r>
        <w:rPr>
          <w:spacing w:val="-3"/>
          <w:sz w:val="24"/>
        </w:rPr>
        <w:t>can</w:t>
      </w:r>
      <w:r>
        <w:rPr>
          <w:spacing w:val="11"/>
          <w:sz w:val="24"/>
        </w:rPr>
        <w:t xml:space="preserve"> </w:t>
      </w:r>
      <w:r>
        <w:rPr>
          <w:spacing w:val="3"/>
          <w:sz w:val="24"/>
        </w:rPr>
        <w:t>invest</w:t>
      </w:r>
      <w:r>
        <w:rPr>
          <w:spacing w:val="-23"/>
          <w:sz w:val="24"/>
        </w:rPr>
        <w:t xml:space="preserve"> </w:t>
      </w:r>
      <w:r>
        <w:rPr>
          <w:spacing w:val="4"/>
          <w:sz w:val="24"/>
        </w:rPr>
        <w:t>in</w:t>
      </w:r>
      <w:r>
        <w:rPr>
          <w:spacing w:val="-21"/>
          <w:sz w:val="24"/>
        </w:rPr>
        <w:t xml:space="preserve"> </w:t>
      </w:r>
      <w:r>
        <w:rPr>
          <w:sz w:val="24"/>
        </w:rPr>
        <w:t>to</w:t>
      </w:r>
      <w:r>
        <w:rPr>
          <w:spacing w:val="-6"/>
          <w:sz w:val="24"/>
        </w:rPr>
        <w:t xml:space="preserve"> </w:t>
      </w:r>
      <w:r>
        <w:rPr>
          <w:sz w:val="24"/>
        </w:rPr>
        <w:t>improve</w:t>
      </w:r>
      <w:r>
        <w:rPr>
          <w:spacing w:val="-15"/>
          <w:sz w:val="24"/>
        </w:rPr>
        <w:t xml:space="preserve"> </w:t>
      </w:r>
      <w:r>
        <w:rPr>
          <w:sz w:val="24"/>
        </w:rPr>
        <w:t>earnings.</w:t>
      </w:r>
    </w:p>
    <w:p w14:paraId="14879CDB" w14:textId="77777777" w:rsidR="007266F7" w:rsidRDefault="00F578E3">
      <w:pPr>
        <w:pStyle w:val="BodyText"/>
        <w:spacing w:before="183" w:line="297" w:lineRule="auto"/>
        <w:ind w:left="1499" w:right="741"/>
      </w:pPr>
      <w:r>
        <w:t>Example of weakness might include unmotivated employees in service industry. This is the industry you have to take care and satisfy every customer. An unmotivated staff can ruin your reputation within no time. You can lose your customer right and left for lifetime while having this weakness you should address this issue on priority basis. By</w:t>
      </w:r>
    </w:p>
    <w:p w14:paraId="319945F1" w14:textId="77777777" w:rsidR="007266F7" w:rsidRDefault="00F578E3">
      <w:pPr>
        <w:pStyle w:val="BodyText"/>
        <w:spacing w:line="281" w:lineRule="exact"/>
        <w:ind w:left="1499"/>
      </w:pPr>
      <w:r>
        <w:t>this way, you can retain your customers.</w:t>
      </w:r>
    </w:p>
    <w:p w14:paraId="601CF3DC" w14:textId="77777777" w:rsidR="007266F7" w:rsidRDefault="007266F7">
      <w:pPr>
        <w:pStyle w:val="BodyText"/>
        <w:spacing w:before="8"/>
        <w:rPr>
          <w:sz w:val="20"/>
        </w:rPr>
      </w:pPr>
    </w:p>
    <w:p w14:paraId="51C4196F" w14:textId="77777777" w:rsidR="007266F7" w:rsidRDefault="00F578E3">
      <w:pPr>
        <w:pStyle w:val="ListParagraph"/>
        <w:numPr>
          <w:ilvl w:val="2"/>
          <w:numId w:val="55"/>
        </w:numPr>
        <w:tabs>
          <w:tab w:val="left" w:pos="2108"/>
        </w:tabs>
        <w:spacing w:line="295" w:lineRule="auto"/>
        <w:ind w:left="1499" w:right="836" w:firstLine="0"/>
        <w:rPr>
          <w:sz w:val="24"/>
        </w:rPr>
      </w:pPr>
      <w:r>
        <w:rPr>
          <w:b/>
          <w:sz w:val="24"/>
        </w:rPr>
        <w:t>Opportunities</w:t>
      </w:r>
      <w:r>
        <w:rPr>
          <w:sz w:val="24"/>
        </w:rPr>
        <w:t xml:space="preserve">: </w:t>
      </w:r>
      <w:r>
        <w:rPr>
          <w:spacing w:val="2"/>
          <w:sz w:val="24"/>
        </w:rPr>
        <w:t xml:space="preserve">external </w:t>
      </w:r>
      <w:r>
        <w:rPr>
          <w:sz w:val="24"/>
        </w:rPr>
        <w:t xml:space="preserve">chances to make greater </w:t>
      </w:r>
      <w:r>
        <w:rPr>
          <w:spacing w:val="2"/>
          <w:sz w:val="24"/>
        </w:rPr>
        <w:t xml:space="preserve">sales </w:t>
      </w:r>
      <w:r>
        <w:rPr>
          <w:sz w:val="24"/>
        </w:rPr>
        <w:t xml:space="preserve">or profits </w:t>
      </w:r>
      <w:r>
        <w:rPr>
          <w:spacing w:val="4"/>
          <w:sz w:val="24"/>
        </w:rPr>
        <w:t xml:space="preserve">in </w:t>
      </w:r>
      <w:r>
        <w:rPr>
          <w:sz w:val="24"/>
        </w:rPr>
        <w:t xml:space="preserve">the </w:t>
      </w:r>
      <w:r>
        <w:rPr>
          <w:spacing w:val="2"/>
          <w:sz w:val="24"/>
        </w:rPr>
        <w:t xml:space="preserve">environment. </w:t>
      </w:r>
      <w:r>
        <w:rPr>
          <w:sz w:val="24"/>
        </w:rPr>
        <w:t xml:space="preserve">Opportunities </w:t>
      </w:r>
      <w:r>
        <w:rPr>
          <w:spacing w:val="-3"/>
          <w:sz w:val="24"/>
        </w:rPr>
        <w:t xml:space="preserve">can </w:t>
      </w:r>
      <w:r>
        <w:rPr>
          <w:sz w:val="24"/>
        </w:rPr>
        <w:t xml:space="preserve">be subject to interpretation. In </w:t>
      </w:r>
      <w:r>
        <w:rPr>
          <w:spacing w:val="2"/>
          <w:sz w:val="24"/>
        </w:rPr>
        <w:t xml:space="preserve">general, </w:t>
      </w:r>
      <w:r>
        <w:rPr>
          <w:sz w:val="24"/>
        </w:rPr>
        <w:t xml:space="preserve">any changes </w:t>
      </w:r>
      <w:r>
        <w:rPr>
          <w:spacing w:val="4"/>
          <w:sz w:val="24"/>
        </w:rPr>
        <w:t xml:space="preserve">in </w:t>
      </w:r>
      <w:r>
        <w:rPr>
          <w:sz w:val="24"/>
        </w:rPr>
        <w:t xml:space="preserve">the </w:t>
      </w:r>
      <w:r>
        <w:rPr>
          <w:spacing w:val="2"/>
          <w:sz w:val="24"/>
        </w:rPr>
        <w:t xml:space="preserve">external environment </w:t>
      </w:r>
      <w:r>
        <w:rPr>
          <w:spacing w:val="-3"/>
          <w:sz w:val="24"/>
        </w:rPr>
        <w:t xml:space="preserve">can </w:t>
      </w:r>
      <w:r>
        <w:rPr>
          <w:sz w:val="24"/>
        </w:rPr>
        <w:t xml:space="preserve">be an opportunity to the firm. If competitors </w:t>
      </w:r>
      <w:r>
        <w:rPr>
          <w:spacing w:val="-3"/>
          <w:sz w:val="24"/>
        </w:rPr>
        <w:t xml:space="preserve">are </w:t>
      </w:r>
      <w:r>
        <w:rPr>
          <w:spacing w:val="3"/>
          <w:sz w:val="24"/>
        </w:rPr>
        <w:t xml:space="preserve">weakened </w:t>
      </w:r>
      <w:r>
        <w:rPr>
          <w:sz w:val="24"/>
        </w:rPr>
        <w:t xml:space="preserve">by a poor </w:t>
      </w:r>
      <w:r>
        <w:rPr>
          <w:spacing w:val="2"/>
          <w:sz w:val="24"/>
        </w:rPr>
        <w:t xml:space="preserve">cash-flow position, </w:t>
      </w:r>
      <w:r>
        <w:rPr>
          <w:spacing w:val="4"/>
          <w:sz w:val="24"/>
        </w:rPr>
        <w:t xml:space="preserve">it is </w:t>
      </w:r>
      <w:r>
        <w:rPr>
          <w:sz w:val="24"/>
        </w:rPr>
        <w:t xml:space="preserve">an opportunity </w:t>
      </w:r>
      <w:r>
        <w:rPr>
          <w:spacing w:val="2"/>
          <w:sz w:val="24"/>
        </w:rPr>
        <w:t xml:space="preserve">for </w:t>
      </w:r>
      <w:r>
        <w:rPr>
          <w:sz w:val="24"/>
        </w:rPr>
        <w:t xml:space="preserve">the </w:t>
      </w:r>
      <w:r>
        <w:rPr>
          <w:spacing w:val="2"/>
          <w:sz w:val="24"/>
        </w:rPr>
        <w:t xml:space="preserve">firm </w:t>
      </w:r>
      <w:r>
        <w:rPr>
          <w:sz w:val="24"/>
        </w:rPr>
        <w:t xml:space="preserve">to capture market share. Changes </w:t>
      </w:r>
      <w:r>
        <w:rPr>
          <w:spacing w:val="4"/>
          <w:sz w:val="24"/>
        </w:rPr>
        <w:t xml:space="preserve">in </w:t>
      </w:r>
      <w:r>
        <w:rPr>
          <w:sz w:val="24"/>
        </w:rPr>
        <w:t xml:space="preserve">tax structure, </w:t>
      </w:r>
      <w:r>
        <w:rPr>
          <w:spacing w:val="2"/>
          <w:sz w:val="24"/>
        </w:rPr>
        <w:t xml:space="preserve">improvements </w:t>
      </w:r>
      <w:r>
        <w:rPr>
          <w:spacing w:val="4"/>
          <w:sz w:val="24"/>
        </w:rPr>
        <w:t xml:space="preserve">in </w:t>
      </w:r>
      <w:r>
        <w:rPr>
          <w:sz w:val="24"/>
        </w:rPr>
        <w:t xml:space="preserve">economic trends, or the passage of favorable </w:t>
      </w:r>
      <w:r>
        <w:rPr>
          <w:spacing w:val="2"/>
          <w:sz w:val="24"/>
        </w:rPr>
        <w:t xml:space="preserve">laws </w:t>
      </w:r>
      <w:r>
        <w:rPr>
          <w:spacing w:val="-3"/>
          <w:sz w:val="24"/>
        </w:rPr>
        <w:t xml:space="preserve">can </w:t>
      </w:r>
      <w:r>
        <w:rPr>
          <w:sz w:val="24"/>
        </w:rPr>
        <w:t xml:space="preserve">all be opportunities of which the </w:t>
      </w:r>
      <w:r>
        <w:rPr>
          <w:spacing w:val="3"/>
          <w:sz w:val="24"/>
        </w:rPr>
        <w:t xml:space="preserve">fi </w:t>
      </w:r>
      <w:r>
        <w:rPr>
          <w:sz w:val="24"/>
        </w:rPr>
        <w:t xml:space="preserve">rm </w:t>
      </w:r>
      <w:r>
        <w:rPr>
          <w:spacing w:val="2"/>
          <w:sz w:val="24"/>
        </w:rPr>
        <w:t xml:space="preserve">should </w:t>
      </w:r>
      <w:r>
        <w:rPr>
          <w:sz w:val="24"/>
        </w:rPr>
        <w:t>take advantage.</w:t>
      </w:r>
      <w:r>
        <w:rPr>
          <w:spacing w:val="-17"/>
          <w:sz w:val="24"/>
        </w:rPr>
        <w:t xml:space="preserve"> </w:t>
      </w:r>
      <w:r>
        <w:rPr>
          <w:sz w:val="24"/>
        </w:rPr>
        <w:t>Market</w:t>
      </w:r>
      <w:r>
        <w:rPr>
          <w:spacing w:val="15"/>
          <w:sz w:val="24"/>
        </w:rPr>
        <w:t xml:space="preserve"> </w:t>
      </w:r>
      <w:r>
        <w:rPr>
          <w:spacing w:val="2"/>
          <w:sz w:val="24"/>
        </w:rPr>
        <w:t>positioning,</w:t>
      </w:r>
      <w:r>
        <w:rPr>
          <w:spacing w:val="-15"/>
          <w:sz w:val="24"/>
        </w:rPr>
        <w:t xml:space="preserve"> </w:t>
      </w:r>
      <w:r>
        <w:rPr>
          <w:spacing w:val="3"/>
          <w:sz w:val="24"/>
        </w:rPr>
        <w:t>new</w:t>
      </w:r>
      <w:r>
        <w:rPr>
          <w:spacing w:val="-14"/>
          <w:sz w:val="24"/>
        </w:rPr>
        <w:t xml:space="preserve"> </w:t>
      </w:r>
      <w:r>
        <w:rPr>
          <w:sz w:val="24"/>
        </w:rPr>
        <w:t>technologies,</w:t>
      </w:r>
      <w:r>
        <w:rPr>
          <w:spacing w:val="-16"/>
          <w:sz w:val="24"/>
        </w:rPr>
        <w:t xml:space="preserve"> </w:t>
      </w:r>
      <w:r>
        <w:rPr>
          <w:sz w:val="24"/>
        </w:rPr>
        <w:t>and</w:t>
      </w:r>
      <w:r>
        <w:rPr>
          <w:spacing w:val="-17"/>
          <w:sz w:val="24"/>
        </w:rPr>
        <w:t xml:space="preserve"> </w:t>
      </w:r>
      <w:r>
        <w:rPr>
          <w:sz w:val="24"/>
        </w:rPr>
        <w:t>international</w:t>
      </w:r>
      <w:r>
        <w:rPr>
          <w:spacing w:val="-10"/>
          <w:sz w:val="24"/>
        </w:rPr>
        <w:t xml:space="preserve"> </w:t>
      </w:r>
      <w:r>
        <w:rPr>
          <w:sz w:val="24"/>
        </w:rPr>
        <w:t>trade</w:t>
      </w:r>
      <w:r>
        <w:rPr>
          <w:spacing w:val="-11"/>
          <w:sz w:val="24"/>
        </w:rPr>
        <w:t xml:space="preserve"> </w:t>
      </w:r>
      <w:r>
        <w:rPr>
          <w:sz w:val="24"/>
        </w:rPr>
        <w:t xml:space="preserve">agreements </w:t>
      </w:r>
      <w:r>
        <w:rPr>
          <w:spacing w:val="-3"/>
          <w:sz w:val="24"/>
        </w:rPr>
        <w:t>can</w:t>
      </w:r>
      <w:r>
        <w:rPr>
          <w:spacing w:val="11"/>
          <w:sz w:val="24"/>
        </w:rPr>
        <w:t xml:space="preserve"> </w:t>
      </w:r>
      <w:r>
        <w:rPr>
          <w:sz w:val="24"/>
        </w:rPr>
        <w:t>provide</w:t>
      </w:r>
      <w:r>
        <w:rPr>
          <w:spacing w:val="-14"/>
          <w:sz w:val="24"/>
        </w:rPr>
        <w:t xml:space="preserve"> </w:t>
      </w:r>
      <w:r>
        <w:rPr>
          <w:sz w:val="24"/>
        </w:rPr>
        <w:t>substantial</w:t>
      </w:r>
      <w:r>
        <w:rPr>
          <w:spacing w:val="-14"/>
          <w:sz w:val="24"/>
        </w:rPr>
        <w:t xml:space="preserve"> </w:t>
      </w:r>
      <w:r>
        <w:rPr>
          <w:sz w:val="24"/>
        </w:rPr>
        <w:t>opportunities</w:t>
      </w:r>
      <w:r>
        <w:rPr>
          <w:spacing w:val="-21"/>
          <w:sz w:val="24"/>
        </w:rPr>
        <w:t xml:space="preserve"> </w:t>
      </w:r>
      <w:r>
        <w:rPr>
          <w:sz w:val="24"/>
        </w:rPr>
        <w:t>as</w:t>
      </w:r>
      <w:r>
        <w:rPr>
          <w:spacing w:val="-20"/>
          <w:sz w:val="24"/>
        </w:rPr>
        <w:t xml:space="preserve"> </w:t>
      </w:r>
      <w:r>
        <w:rPr>
          <w:spacing w:val="5"/>
          <w:sz w:val="24"/>
        </w:rPr>
        <w:t>well.</w:t>
      </w:r>
    </w:p>
    <w:p w14:paraId="6B10A158" w14:textId="77777777" w:rsidR="007266F7" w:rsidRDefault="00F578E3">
      <w:pPr>
        <w:pStyle w:val="BodyText"/>
        <w:spacing w:before="176" w:line="297" w:lineRule="auto"/>
        <w:ind w:left="1499" w:right="741"/>
      </w:pPr>
      <w:r>
        <w:t>Examples of new opportunities might include new geographic markets to recruit from or new technologies to improve recruitment efforts for example. A firm should try to use its strengths to capitalize on potential opportunities for HR practices. For instance, if a firm has strong technological capabilities, it may want to exploit new technological opportunities to improve its recruitment, such as building a database of potential recruits.</w:t>
      </w:r>
    </w:p>
    <w:p w14:paraId="780AADFE" w14:textId="77777777" w:rsidR="007266F7" w:rsidRDefault="00F578E3">
      <w:pPr>
        <w:pStyle w:val="ListParagraph"/>
        <w:numPr>
          <w:ilvl w:val="2"/>
          <w:numId w:val="55"/>
        </w:numPr>
        <w:tabs>
          <w:tab w:val="left" w:pos="2108"/>
        </w:tabs>
        <w:spacing w:before="158" w:line="302" w:lineRule="auto"/>
        <w:ind w:left="1499" w:right="951" w:firstLine="0"/>
        <w:rPr>
          <w:sz w:val="24"/>
        </w:rPr>
      </w:pPr>
      <w:r>
        <w:rPr>
          <w:b/>
          <w:spacing w:val="-3"/>
          <w:sz w:val="24"/>
        </w:rPr>
        <w:t>Threats</w:t>
      </w:r>
      <w:r>
        <w:rPr>
          <w:spacing w:val="-3"/>
          <w:sz w:val="24"/>
        </w:rPr>
        <w:t>:</w:t>
      </w:r>
      <w:r>
        <w:rPr>
          <w:spacing w:val="11"/>
          <w:sz w:val="24"/>
        </w:rPr>
        <w:t xml:space="preserve"> </w:t>
      </w:r>
      <w:r>
        <w:rPr>
          <w:spacing w:val="2"/>
          <w:sz w:val="24"/>
        </w:rPr>
        <w:t>external</w:t>
      </w:r>
      <w:r>
        <w:rPr>
          <w:spacing w:val="-13"/>
          <w:sz w:val="24"/>
        </w:rPr>
        <w:t xml:space="preserve"> </w:t>
      </w:r>
      <w:r>
        <w:rPr>
          <w:spacing w:val="2"/>
          <w:sz w:val="24"/>
        </w:rPr>
        <w:t>elements</w:t>
      </w:r>
      <w:r>
        <w:rPr>
          <w:spacing w:val="-20"/>
          <w:sz w:val="24"/>
        </w:rPr>
        <w:t xml:space="preserve"> </w:t>
      </w:r>
      <w:r>
        <w:rPr>
          <w:spacing w:val="4"/>
          <w:sz w:val="24"/>
        </w:rPr>
        <w:t>in</w:t>
      </w:r>
      <w:r>
        <w:rPr>
          <w:spacing w:val="-20"/>
          <w:sz w:val="24"/>
        </w:rPr>
        <w:t xml:space="preserve"> </w:t>
      </w:r>
      <w:r>
        <w:rPr>
          <w:sz w:val="24"/>
        </w:rPr>
        <w:t>the</w:t>
      </w:r>
      <w:r>
        <w:rPr>
          <w:spacing w:val="-14"/>
          <w:sz w:val="24"/>
        </w:rPr>
        <w:t xml:space="preserve"> </w:t>
      </w:r>
      <w:r>
        <w:rPr>
          <w:spacing w:val="2"/>
          <w:sz w:val="24"/>
        </w:rPr>
        <w:t>environment</w:t>
      </w:r>
      <w:r>
        <w:rPr>
          <w:spacing w:val="-22"/>
          <w:sz w:val="24"/>
        </w:rPr>
        <w:t xml:space="preserve"> </w:t>
      </w:r>
      <w:r>
        <w:rPr>
          <w:sz w:val="24"/>
        </w:rPr>
        <w:t>that</w:t>
      </w:r>
      <w:r>
        <w:rPr>
          <w:spacing w:val="-22"/>
          <w:sz w:val="24"/>
        </w:rPr>
        <w:t xml:space="preserve"> </w:t>
      </w:r>
      <w:r>
        <w:rPr>
          <w:sz w:val="24"/>
        </w:rPr>
        <w:t>could</w:t>
      </w:r>
      <w:r>
        <w:rPr>
          <w:spacing w:val="-3"/>
          <w:sz w:val="24"/>
        </w:rPr>
        <w:t xml:space="preserve"> </w:t>
      </w:r>
      <w:r>
        <w:rPr>
          <w:sz w:val="24"/>
        </w:rPr>
        <w:t>cause</w:t>
      </w:r>
      <w:r>
        <w:rPr>
          <w:spacing w:val="4"/>
          <w:sz w:val="24"/>
        </w:rPr>
        <w:t xml:space="preserve"> </w:t>
      </w:r>
      <w:r>
        <w:rPr>
          <w:sz w:val="24"/>
        </w:rPr>
        <w:t>trouble</w:t>
      </w:r>
      <w:r>
        <w:rPr>
          <w:spacing w:val="-14"/>
          <w:sz w:val="24"/>
        </w:rPr>
        <w:t xml:space="preserve"> </w:t>
      </w:r>
      <w:r>
        <w:rPr>
          <w:spacing w:val="2"/>
          <w:sz w:val="24"/>
        </w:rPr>
        <w:t>for</w:t>
      </w:r>
      <w:r>
        <w:rPr>
          <w:spacing w:val="-9"/>
          <w:sz w:val="24"/>
        </w:rPr>
        <w:t xml:space="preserve"> </w:t>
      </w:r>
      <w:r>
        <w:rPr>
          <w:sz w:val="24"/>
        </w:rPr>
        <w:t xml:space="preserve">the </w:t>
      </w:r>
      <w:r>
        <w:rPr>
          <w:spacing w:val="2"/>
          <w:sz w:val="24"/>
        </w:rPr>
        <w:t>business.</w:t>
      </w:r>
      <w:r>
        <w:rPr>
          <w:spacing w:val="-15"/>
          <w:sz w:val="24"/>
        </w:rPr>
        <w:t xml:space="preserve"> </w:t>
      </w:r>
      <w:r>
        <w:rPr>
          <w:sz w:val="24"/>
        </w:rPr>
        <w:t>Threats</w:t>
      </w:r>
      <w:r>
        <w:rPr>
          <w:spacing w:val="-20"/>
          <w:sz w:val="24"/>
        </w:rPr>
        <w:t xml:space="preserve"> </w:t>
      </w:r>
      <w:r>
        <w:rPr>
          <w:sz w:val="24"/>
        </w:rPr>
        <w:t>arise</w:t>
      </w:r>
      <w:r>
        <w:rPr>
          <w:spacing w:val="3"/>
          <w:sz w:val="24"/>
        </w:rPr>
        <w:t xml:space="preserve"> </w:t>
      </w:r>
      <w:r>
        <w:rPr>
          <w:sz w:val="24"/>
        </w:rPr>
        <w:t>from</w:t>
      </w:r>
      <w:r>
        <w:rPr>
          <w:spacing w:val="-4"/>
          <w:sz w:val="24"/>
        </w:rPr>
        <w:t xml:space="preserve"> </w:t>
      </w:r>
      <w:r>
        <w:rPr>
          <w:sz w:val="24"/>
        </w:rPr>
        <w:t>a</w:t>
      </w:r>
      <w:r>
        <w:rPr>
          <w:spacing w:val="-9"/>
          <w:sz w:val="24"/>
        </w:rPr>
        <w:t xml:space="preserve"> </w:t>
      </w:r>
      <w:r>
        <w:rPr>
          <w:sz w:val="24"/>
        </w:rPr>
        <w:t>lack</w:t>
      </w:r>
      <w:r>
        <w:rPr>
          <w:spacing w:val="14"/>
          <w:sz w:val="24"/>
        </w:rPr>
        <w:t xml:space="preserve"> </w:t>
      </w:r>
      <w:r>
        <w:rPr>
          <w:sz w:val="24"/>
        </w:rPr>
        <w:t>of</w:t>
      </w:r>
      <w:r>
        <w:rPr>
          <w:spacing w:val="-15"/>
          <w:sz w:val="24"/>
        </w:rPr>
        <w:t xml:space="preserve"> </w:t>
      </w:r>
      <w:r>
        <w:rPr>
          <w:sz w:val="24"/>
        </w:rPr>
        <w:t>opportunities</w:t>
      </w:r>
      <w:r>
        <w:rPr>
          <w:spacing w:val="-20"/>
          <w:sz w:val="24"/>
        </w:rPr>
        <w:t xml:space="preserve"> </w:t>
      </w:r>
      <w:r>
        <w:rPr>
          <w:sz w:val="24"/>
        </w:rPr>
        <w:t>or</w:t>
      </w:r>
      <w:r>
        <w:rPr>
          <w:spacing w:val="-9"/>
          <w:sz w:val="24"/>
        </w:rPr>
        <w:t xml:space="preserve"> </w:t>
      </w:r>
      <w:r>
        <w:rPr>
          <w:sz w:val="24"/>
        </w:rPr>
        <w:t>from</w:t>
      </w:r>
      <w:r>
        <w:rPr>
          <w:spacing w:val="-5"/>
          <w:sz w:val="24"/>
        </w:rPr>
        <w:t xml:space="preserve"> </w:t>
      </w:r>
      <w:r>
        <w:rPr>
          <w:sz w:val="24"/>
        </w:rPr>
        <w:t>the</w:t>
      </w:r>
      <w:r>
        <w:rPr>
          <w:spacing w:val="4"/>
          <w:sz w:val="24"/>
        </w:rPr>
        <w:t xml:space="preserve"> </w:t>
      </w:r>
      <w:r>
        <w:rPr>
          <w:sz w:val="24"/>
        </w:rPr>
        <w:t>strengths</w:t>
      </w:r>
      <w:r>
        <w:rPr>
          <w:spacing w:val="-20"/>
          <w:sz w:val="24"/>
        </w:rPr>
        <w:t xml:space="preserve"> </w:t>
      </w:r>
      <w:r>
        <w:rPr>
          <w:sz w:val="24"/>
        </w:rPr>
        <w:t>of</w:t>
      </w:r>
    </w:p>
    <w:p w14:paraId="4CC1E162" w14:textId="77777777" w:rsidR="007266F7" w:rsidRDefault="00F578E3">
      <w:pPr>
        <w:pStyle w:val="BodyText"/>
        <w:spacing w:line="276" w:lineRule="exact"/>
        <w:ind w:left="1499"/>
      </w:pPr>
      <w:r>
        <w:t>competitors that may place the firm at an extreme disadvantage. Changes in</w:t>
      </w:r>
    </w:p>
    <w:p w14:paraId="44F04D09" w14:textId="77777777" w:rsidR="007266F7" w:rsidRDefault="007266F7">
      <w:pPr>
        <w:spacing w:line="276" w:lineRule="exact"/>
        <w:sectPr w:rsidR="007266F7">
          <w:pgSz w:w="11910" w:h="16840"/>
          <w:pgMar w:top="1080" w:right="580" w:bottom="280" w:left="600" w:header="885" w:footer="0" w:gutter="0"/>
          <w:cols w:space="720"/>
        </w:sectPr>
      </w:pPr>
    </w:p>
    <w:p w14:paraId="51C82357" w14:textId="77777777" w:rsidR="007266F7" w:rsidRDefault="007266F7">
      <w:pPr>
        <w:pStyle w:val="BodyText"/>
        <w:spacing w:before="7"/>
        <w:rPr>
          <w:sz w:val="26"/>
        </w:rPr>
      </w:pPr>
    </w:p>
    <w:p w14:paraId="0600AEFB" w14:textId="77777777" w:rsidR="007266F7" w:rsidRDefault="00F578E3">
      <w:pPr>
        <w:pStyle w:val="BodyText"/>
        <w:spacing w:before="51" w:line="295" w:lineRule="auto"/>
        <w:ind w:left="1499" w:right="894"/>
      </w:pPr>
      <w:r>
        <w:t>consumer preferences, new competitor innovations, restrictive regulations, and unfavorable trade barriers are all examples of threats. Loss of favorable distribution networks and the restrictions on the firm’s cash flows can threaten the firm’s market position. Changes in the economic climate can also put a substantial strain on the firm.</w:t>
      </w:r>
    </w:p>
    <w:p w14:paraId="634575A6" w14:textId="77777777" w:rsidR="007266F7" w:rsidRDefault="00F578E3">
      <w:pPr>
        <w:pStyle w:val="BodyText"/>
        <w:spacing w:before="169"/>
        <w:ind w:left="1499"/>
      </w:pPr>
      <w:r>
        <w:t>A threat to an HR practice is the possibility that the practice may no longer be viable.</w:t>
      </w:r>
    </w:p>
    <w:p w14:paraId="7ABF506C" w14:textId="77777777" w:rsidR="007266F7" w:rsidRDefault="00F578E3">
      <w:pPr>
        <w:pStyle w:val="BodyText"/>
        <w:spacing w:before="75" w:line="288" w:lineRule="auto"/>
        <w:ind w:left="1499" w:right="1473"/>
      </w:pPr>
      <w:r>
        <w:t>This can happen due to changes to the workforce, economic changes and even political changes. For example, if a firm uses the HR practice of recruiting highly</w:t>
      </w:r>
    </w:p>
    <w:p w14:paraId="187D2763" w14:textId="77777777" w:rsidR="007266F7" w:rsidRDefault="00F578E3">
      <w:pPr>
        <w:pStyle w:val="BodyText"/>
        <w:spacing w:before="18" w:line="292" w:lineRule="auto"/>
        <w:ind w:left="1499" w:right="847"/>
      </w:pPr>
      <w:r>
        <w:rPr>
          <w:noProof/>
        </w:rPr>
        <w:drawing>
          <wp:anchor distT="0" distB="0" distL="0" distR="0" simplePos="0" relativeHeight="251551232" behindDoc="1" locked="0" layoutInCell="1" allowOverlap="1" wp14:anchorId="569E594F" wp14:editId="13D51128">
            <wp:simplePos x="0" y="0"/>
            <wp:positionH relativeFrom="page">
              <wp:posOffset>818737</wp:posOffset>
            </wp:positionH>
            <wp:positionV relativeFrom="paragraph">
              <wp:posOffset>717496</wp:posOffset>
            </wp:positionV>
            <wp:extent cx="2037323" cy="1047749"/>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png"/>
                    <pic:cNvPicPr/>
                  </pic:nvPicPr>
                  <pic:blipFill>
                    <a:blip r:embed="rId8" cstate="print"/>
                    <a:stretch>
                      <a:fillRect/>
                    </a:stretch>
                  </pic:blipFill>
                  <pic:spPr>
                    <a:xfrm>
                      <a:off x="0" y="0"/>
                      <a:ext cx="2037323" cy="1047749"/>
                    </a:xfrm>
                    <a:prstGeom prst="rect">
                      <a:avLst/>
                    </a:prstGeom>
                  </pic:spPr>
                </pic:pic>
              </a:graphicData>
            </a:graphic>
          </wp:anchor>
        </w:drawing>
      </w:r>
      <w:r>
        <w:t>educated university graduates, a threat to this practice could be a dwindling supply of qualified graduates or increased competition for graduates. Firms must be able to recognize these threats so that they can prevent them or adjust their HR practices accordingly.</w:t>
      </w:r>
    </w:p>
    <w:p w14:paraId="145CC707" w14:textId="77777777" w:rsidR="007266F7" w:rsidRDefault="00F578E3">
      <w:pPr>
        <w:pStyle w:val="BodyText"/>
        <w:spacing w:before="187" w:line="297" w:lineRule="auto"/>
        <w:ind w:left="1499" w:right="847"/>
      </w:pPr>
      <w:r>
        <w:t>After completing the SWOT analysis, the firm should try to configure its overall position in the global market by seeking the best combination of strengths and opportunities that can optimize returns. Not every opportunity can be pursued, and not every strength can be defined as an advantage to the firm. Choices need to be</w:t>
      </w:r>
    </w:p>
    <w:p w14:paraId="464C04A6" w14:textId="77777777" w:rsidR="007266F7" w:rsidRDefault="00F578E3">
      <w:pPr>
        <w:pStyle w:val="BodyText"/>
        <w:spacing w:line="295" w:lineRule="auto"/>
        <w:ind w:left="1499" w:right="799"/>
      </w:pPr>
      <w:r>
        <w:t>made by the firm to take complete advantage of its position; likewise, the firm should seek to improve its weaknesses and minimize its threats. Therefore, identifying opportunity and threats is required for entering global markets.</w:t>
      </w:r>
    </w:p>
    <w:p w14:paraId="6D5B3B7A" w14:textId="77777777" w:rsidR="007266F7" w:rsidRDefault="00F578E3">
      <w:pPr>
        <w:pStyle w:val="ListParagraph"/>
        <w:numPr>
          <w:ilvl w:val="1"/>
          <w:numId w:val="55"/>
        </w:numPr>
        <w:tabs>
          <w:tab w:val="left" w:pos="1451"/>
        </w:tabs>
        <w:spacing w:before="173"/>
        <w:ind w:left="1451"/>
        <w:rPr>
          <w:sz w:val="24"/>
        </w:rPr>
      </w:pPr>
      <w:r>
        <w:rPr>
          <w:sz w:val="24"/>
        </w:rPr>
        <w:t>PESTLE</w:t>
      </w:r>
      <w:r>
        <w:rPr>
          <w:spacing w:val="4"/>
          <w:sz w:val="24"/>
        </w:rPr>
        <w:t xml:space="preserve"> </w:t>
      </w:r>
      <w:r>
        <w:rPr>
          <w:spacing w:val="2"/>
          <w:sz w:val="24"/>
        </w:rPr>
        <w:t>Analysis</w:t>
      </w:r>
    </w:p>
    <w:p w14:paraId="6005BC17" w14:textId="77777777" w:rsidR="007266F7" w:rsidRDefault="007266F7">
      <w:pPr>
        <w:pStyle w:val="BodyText"/>
        <w:spacing w:before="3"/>
        <w:rPr>
          <w:sz w:val="19"/>
        </w:rPr>
      </w:pPr>
    </w:p>
    <w:p w14:paraId="570DB976" w14:textId="77777777" w:rsidR="007266F7" w:rsidRDefault="00F578E3">
      <w:pPr>
        <w:spacing w:line="297" w:lineRule="auto"/>
        <w:ind w:left="1499" w:right="847"/>
        <w:rPr>
          <w:sz w:val="24"/>
        </w:rPr>
      </w:pPr>
      <w:r>
        <w:rPr>
          <w:sz w:val="24"/>
        </w:rPr>
        <w:t xml:space="preserve">Each global market provides unique </w:t>
      </w:r>
      <w:r>
        <w:rPr>
          <w:b/>
          <w:sz w:val="24"/>
        </w:rPr>
        <w:t xml:space="preserve">opportunities </w:t>
      </w:r>
      <w:r>
        <w:rPr>
          <w:sz w:val="24"/>
        </w:rPr>
        <w:t xml:space="preserve">and </w:t>
      </w:r>
      <w:r>
        <w:rPr>
          <w:b/>
          <w:sz w:val="24"/>
        </w:rPr>
        <w:t xml:space="preserve">threats </w:t>
      </w:r>
      <w:r>
        <w:rPr>
          <w:sz w:val="24"/>
        </w:rPr>
        <w:t xml:space="preserve">for doing business. A commonly used framework for examining these factors is the PESTLE analysis. The PESTLE framework includes </w:t>
      </w:r>
      <w:r>
        <w:rPr>
          <w:i/>
          <w:sz w:val="24"/>
        </w:rPr>
        <w:t xml:space="preserve">political, economic, social, technological, legal, and environmental issues </w:t>
      </w:r>
      <w:r>
        <w:rPr>
          <w:sz w:val="24"/>
        </w:rPr>
        <w:t>that impact a company, industry, or target location.</w:t>
      </w:r>
    </w:p>
    <w:p w14:paraId="4490CE6A" w14:textId="77777777" w:rsidR="007266F7" w:rsidRDefault="00F578E3">
      <w:pPr>
        <w:pStyle w:val="BodyText"/>
        <w:spacing w:before="181"/>
        <w:ind w:left="1499"/>
      </w:pPr>
      <w:r>
        <w:t>There are three steps in the PESTEL analysis. First, consider the relevance of each of</w:t>
      </w:r>
    </w:p>
    <w:p w14:paraId="024B9D97" w14:textId="77777777" w:rsidR="007266F7" w:rsidRDefault="00F578E3">
      <w:pPr>
        <w:pStyle w:val="BodyText"/>
        <w:spacing w:before="59" w:line="295" w:lineRule="auto"/>
        <w:ind w:left="1499" w:right="896"/>
      </w:pPr>
      <w:r>
        <w:t>the PESTEL factors to your context. Next, identify and categorize the information that applies to these factors. Finally, analyze the data and draw conclusions. Common mistakes in this analysis include stopping at the second step or assuming that the</w:t>
      </w:r>
    </w:p>
    <w:p w14:paraId="29E95E9B" w14:textId="77777777" w:rsidR="007266F7" w:rsidRDefault="00F578E3">
      <w:pPr>
        <w:pStyle w:val="BodyText"/>
        <w:spacing w:before="8" w:line="295" w:lineRule="auto"/>
        <w:ind w:left="1499" w:right="847"/>
      </w:pPr>
      <w:r>
        <w:t>initial analysis and conclusions are correct without testing the assumptions and investigating alternative scenarios. The framework for PESTEL analysis is presented below.</w:t>
      </w:r>
    </w:p>
    <w:p w14:paraId="78DF355A" w14:textId="77777777" w:rsidR="007266F7" w:rsidRDefault="00F578E3">
      <w:pPr>
        <w:pStyle w:val="ListParagraph"/>
        <w:numPr>
          <w:ilvl w:val="2"/>
          <w:numId w:val="55"/>
        </w:numPr>
        <w:tabs>
          <w:tab w:val="left" w:pos="2108"/>
        </w:tabs>
        <w:spacing w:before="168"/>
        <w:ind w:left="2107" w:hanging="609"/>
        <w:rPr>
          <w:sz w:val="24"/>
        </w:rPr>
      </w:pPr>
      <w:r>
        <w:rPr>
          <w:spacing w:val="2"/>
          <w:sz w:val="24"/>
        </w:rPr>
        <w:t>Political</w:t>
      </w:r>
    </w:p>
    <w:p w14:paraId="260EB4C2" w14:textId="77777777" w:rsidR="007266F7" w:rsidRDefault="007266F7">
      <w:pPr>
        <w:pStyle w:val="BodyText"/>
        <w:spacing w:before="7"/>
        <w:rPr>
          <w:sz w:val="20"/>
        </w:rPr>
      </w:pPr>
    </w:p>
    <w:p w14:paraId="1D394215" w14:textId="77777777" w:rsidR="007266F7" w:rsidRDefault="00F578E3">
      <w:pPr>
        <w:pStyle w:val="BodyText"/>
        <w:spacing w:line="295" w:lineRule="auto"/>
        <w:ind w:left="1499" w:right="799"/>
      </w:pPr>
      <w:r>
        <w:t>The political environment can have a significant influence on businesses. In addition, political factors affect consumer confidence and consumer and business spending. For instance, how stable is the political environment? This is particularly important for</w:t>
      </w:r>
    </w:p>
    <w:p w14:paraId="38A8DDAC" w14:textId="77777777" w:rsidR="007266F7" w:rsidRDefault="007266F7">
      <w:pPr>
        <w:spacing w:line="295" w:lineRule="auto"/>
        <w:sectPr w:rsidR="007266F7">
          <w:pgSz w:w="11910" w:h="16840"/>
          <w:pgMar w:top="1080" w:right="580" w:bottom="280" w:left="600" w:header="885" w:footer="0" w:gutter="0"/>
          <w:cols w:space="720"/>
        </w:sectPr>
      </w:pPr>
    </w:p>
    <w:p w14:paraId="414CD23F" w14:textId="77777777" w:rsidR="007266F7" w:rsidRDefault="007266F7">
      <w:pPr>
        <w:pStyle w:val="BodyText"/>
        <w:spacing w:before="7"/>
        <w:rPr>
          <w:sz w:val="26"/>
        </w:rPr>
      </w:pPr>
    </w:p>
    <w:p w14:paraId="3B2A8EA8" w14:textId="77777777" w:rsidR="007266F7" w:rsidRDefault="00F578E3">
      <w:pPr>
        <w:pStyle w:val="BodyText"/>
        <w:spacing w:before="51" w:line="292" w:lineRule="auto"/>
        <w:ind w:left="1499" w:right="788"/>
      </w:pPr>
      <w:r>
        <w:t>companies entering new markets. Government policies on regulation and taxation can vary from state to state and across national boundaries. Political considerations also encompass trade treaties, such as NAFTA, ASEAN, and EU. Such treaties tend to favor trade among the member countries but impose penalties or less favorable trade</w:t>
      </w:r>
    </w:p>
    <w:p w14:paraId="6AAF9FB7" w14:textId="77777777" w:rsidR="007266F7" w:rsidRDefault="00F578E3">
      <w:pPr>
        <w:pStyle w:val="BodyText"/>
        <w:spacing w:before="12"/>
        <w:ind w:left="1499"/>
      </w:pPr>
      <w:r>
        <w:t>terms on nonmembers.</w:t>
      </w:r>
    </w:p>
    <w:p w14:paraId="6E8F23C4" w14:textId="77777777" w:rsidR="007266F7" w:rsidRDefault="007266F7">
      <w:pPr>
        <w:pStyle w:val="BodyText"/>
        <w:spacing w:before="3"/>
        <w:rPr>
          <w:sz w:val="18"/>
        </w:rPr>
      </w:pPr>
    </w:p>
    <w:p w14:paraId="045C12D0" w14:textId="77777777" w:rsidR="007266F7" w:rsidRDefault="00F578E3">
      <w:pPr>
        <w:pStyle w:val="ListParagraph"/>
        <w:numPr>
          <w:ilvl w:val="0"/>
          <w:numId w:val="54"/>
        </w:numPr>
        <w:tabs>
          <w:tab w:val="left" w:pos="1980"/>
        </w:tabs>
        <w:jc w:val="both"/>
        <w:rPr>
          <w:sz w:val="24"/>
        </w:rPr>
      </w:pPr>
      <w:r>
        <w:rPr>
          <w:sz w:val="24"/>
        </w:rPr>
        <w:t>How</w:t>
      </w:r>
      <w:r>
        <w:rPr>
          <w:spacing w:val="-2"/>
          <w:sz w:val="24"/>
        </w:rPr>
        <w:t xml:space="preserve"> </w:t>
      </w:r>
      <w:r>
        <w:rPr>
          <w:sz w:val="24"/>
        </w:rPr>
        <w:t>stable</w:t>
      </w:r>
      <w:r>
        <w:rPr>
          <w:spacing w:val="-14"/>
          <w:sz w:val="24"/>
        </w:rPr>
        <w:t xml:space="preserve"> </w:t>
      </w:r>
      <w:r>
        <w:rPr>
          <w:spacing w:val="4"/>
          <w:sz w:val="24"/>
        </w:rPr>
        <w:t>is</w:t>
      </w:r>
      <w:r>
        <w:rPr>
          <w:spacing w:val="-4"/>
          <w:sz w:val="24"/>
        </w:rPr>
        <w:t xml:space="preserve"> </w:t>
      </w:r>
      <w:r>
        <w:rPr>
          <w:sz w:val="24"/>
        </w:rPr>
        <w:t>the</w:t>
      </w:r>
      <w:r>
        <w:rPr>
          <w:spacing w:val="2"/>
          <w:sz w:val="24"/>
        </w:rPr>
        <w:t xml:space="preserve"> </w:t>
      </w:r>
      <w:r>
        <w:rPr>
          <w:sz w:val="24"/>
        </w:rPr>
        <w:t>political</w:t>
      </w:r>
      <w:r>
        <w:rPr>
          <w:spacing w:val="-13"/>
          <w:sz w:val="24"/>
        </w:rPr>
        <w:t xml:space="preserve"> </w:t>
      </w:r>
      <w:r>
        <w:rPr>
          <w:sz w:val="24"/>
        </w:rPr>
        <w:t>environment</w:t>
      </w:r>
      <w:r>
        <w:rPr>
          <w:spacing w:val="-23"/>
          <w:sz w:val="24"/>
        </w:rPr>
        <w:t xml:space="preserve"> </w:t>
      </w:r>
      <w:r>
        <w:rPr>
          <w:spacing w:val="4"/>
          <w:sz w:val="24"/>
        </w:rPr>
        <w:t>in</w:t>
      </w:r>
      <w:r>
        <w:rPr>
          <w:spacing w:val="-20"/>
          <w:sz w:val="24"/>
        </w:rPr>
        <w:t xml:space="preserve"> </w:t>
      </w:r>
      <w:r>
        <w:rPr>
          <w:sz w:val="24"/>
        </w:rPr>
        <w:t>the</w:t>
      </w:r>
      <w:r>
        <w:rPr>
          <w:spacing w:val="-14"/>
          <w:sz w:val="24"/>
        </w:rPr>
        <w:t xml:space="preserve"> </w:t>
      </w:r>
      <w:r>
        <w:rPr>
          <w:sz w:val="24"/>
        </w:rPr>
        <w:t>prospective</w:t>
      </w:r>
      <w:r>
        <w:rPr>
          <w:spacing w:val="-15"/>
          <w:sz w:val="24"/>
        </w:rPr>
        <w:t xml:space="preserve"> </w:t>
      </w:r>
      <w:r>
        <w:rPr>
          <w:sz w:val="24"/>
        </w:rPr>
        <w:t>country?</w:t>
      </w:r>
    </w:p>
    <w:p w14:paraId="5B4A6BBC" w14:textId="77777777" w:rsidR="007266F7" w:rsidRDefault="00F578E3">
      <w:pPr>
        <w:pStyle w:val="ListParagraph"/>
        <w:numPr>
          <w:ilvl w:val="0"/>
          <w:numId w:val="54"/>
        </w:numPr>
        <w:tabs>
          <w:tab w:val="left" w:pos="1980"/>
        </w:tabs>
        <w:spacing w:before="239"/>
        <w:jc w:val="both"/>
        <w:rPr>
          <w:sz w:val="24"/>
        </w:rPr>
      </w:pPr>
      <w:r>
        <w:rPr>
          <w:sz w:val="24"/>
        </w:rPr>
        <w:t>What</w:t>
      </w:r>
      <w:r>
        <w:rPr>
          <w:spacing w:val="9"/>
          <w:sz w:val="24"/>
        </w:rPr>
        <w:t xml:space="preserve"> </w:t>
      </w:r>
      <w:r>
        <w:rPr>
          <w:spacing w:val="-3"/>
          <w:sz w:val="24"/>
        </w:rPr>
        <w:t>are</w:t>
      </w:r>
      <w:r>
        <w:rPr>
          <w:spacing w:val="3"/>
          <w:sz w:val="24"/>
        </w:rPr>
        <w:t xml:space="preserve"> </w:t>
      </w:r>
      <w:r>
        <w:rPr>
          <w:sz w:val="24"/>
        </w:rPr>
        <w:t>the</w:t>
      </w:r>
      <w:r>
        <w:rPr>
          <w:spacing w:val="3"/>
          <w:sz w:val="24"/>
        </w:rPr>
        <w:t xml:space="preserve"> </w:t>
      </w:r>
      <w:r>
        <w:rPr>
          <w:sz w:val="24"/>
        </w:rPr>
        <w:t>local</w:t>
      </w:r>
      <w:r>
        <w:rPr>
          <w:spacing w:val="-13"/>
          <w:sz w:val="24"/>
        </w:rPr>
        <w:t xml:space="preserve"> </w:t>
      </w:r>
      <w:r>
        <w:rPr>
          <w:sz w:val="24"/>
        </w:rPr>
        <w:t>taxation</w:t>
      </w:r>
      <w:r>
        <w:rPr>
          <w:spacing w:val="-21"/>
          <w:sz w:val="24"/>
        </w:rPr>
        <w:t xml:space="preserve"> </w:t>
      </w:r>
      <w:r>
        <w:rPr>
          <w:spacing w:val="3"/>
          <w:sz w:val="24"/>
        </w:rPr>
        <w:t>policies?</w:t>
      </w:r>
      <w:r>
        <w:rPr>
          <w:spacing w:val="-21"/>
          <w:sz w:val="24"/>
        </w:rPr>
        <w:t xml:space="preserve"> </w:t>
      </w:r>
      <w:r>
        <w:rPr>
          <w:sz w:val="24"/>
        </w:rPr>
        <w:t>How</w:t>
      </w:r>
      <w:r>
        <w:rPr>
          <w:spacing w:val="-18"/>
          <w:sz w:val="24"/>
        </w:rPr>
        <w:t xml:space="preserve"> </w:t>
      </w:r>
      <w:r>
        <w:rPr>
          <w:sz w:val="24"/>
        </w:rPr>
        <w:t>do</w:t>
      </w:r>
      <w:r>
        <w:rPr>
          <w:spacing w:val="11"/>
          <w:sz w:val="24"/>
        </w:rPr>
        <w:t xml:space="preserve"> </w:t>
      </w:r>
      <w:r>
        <w:rPr>
          <w:sz w:val="24"/>
        </w:rPr>
        <w:t>these</w:t>
      </w:r>
      <w:r>
        <w:rPr>
          <w:spacing w:val="-14"/>
          <w:sz w:val="24"/>
        </w:rPr>
        <w:t xml:space="preserve"> </w:t>
      </w:r>
      <w:r>
        <w:rPr>
          <w:sz w:val="24"/>
        </w:rPr>
        <w:t>affect</w:t>
      </w:r>
      <w:r>
        <w:rPr>
          <w:spacing w:val="-23"/>
          <w:sz w:val="24"/>
        </w:rPr>
        <w:t xml:space="preserve"> </w:t>
      </w:r>
      <w:r>
        <w:rPr>
          <w:sz w:val="24"/>
        </w:rPr>
        <w:t>your</w:t>
      </w:r>
      <w:r>
        <w:rPr>
          <w:spacing w:val="-9"/>
          <w:sz w:val="24"/>
        </w:rPr>
        <w:t xml:space="preserve"> </w:t>
      </w:r>
      <w:r>
        <w:rPr>
          <w:spacing w:val="2"/>
          <w:sz w:val="24"/>
        </w:rPr>
        <w:t>business?</w:t>
      </w:r>
    </w:p>
    <w:p w14:paraId="5113F1A6" w14:textId="77777777" w:rsidR="007266F7" w:rsidRDefault="00F578E3">
      <w:pPr>
        <w:pStyle w:val="ListParagraph"/>
        <w:numPr>
          <w:ilvl w:val="0"/>
          <w:numId w:val="54"/>
        </w:numPr>
        <w:tabs>
          <w:tab w:val="left" w:pos="1980"/>
        </w:tabs>
        <w:spacing w:before="239" w:line="295" w:lineRule="auto"/>
        <w:ind w:right="1070"/>
        <w:jc w:val="both"/>
        <w:rPr>
          <w:sz w:val="24"/>
        </w:rPr>
      </w:pPr>
      <w:r>
        <w:rPr>
          <w:noProof/>
        </w:rPr>
        <w:drawing>
          <wp:anchor distT="0" distB="0" distL="0" distR="0" simplePos="0" relativeHeight="251552256" behindDoc="1" locked="0" layoutInCell="1" allowOverlap="1" wp14:anchorId="6FFFDCC2" wp14:editId="45C4E547">
            <wp:simplePos x="0" y="0"/>
            <wp:positionH relativeFrom="page">
              <wp:posOffset>818737</wp:posOffset>
            </wp:positionH>
            <wp:positionV relativeFrom="paragraph">
              <wp:posOffset>865942</wp:posOffset>
            </wp:positionV>
            <wp:extent cx="2037323" cy="1047749"/>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Is</w:t>
      </w:r>
      <w:r>
        <w:rPr>
          <w:spacing w:val="-4"/>
          <w:sz w:val="24"/>
        </w:rPr>
        <w:t xml:space="preserve"> </w:t>
      </w:r>
      <w:r>
        <w:rPr>
          <w:sz w:val="24"/>
        </w:rPr>
        <w:t>the</w:t>
      </w:r>
      <w:r>
        <w:rPr>
          <w:spacing w:val="4"/>
          <w:sz w:val="24"/>
        </w:rPr>
        <w:t xml:space="preserve"> </w:t>
      </w:r>
      <w:r>
        <w:rPr>
          <w:spacing w:val="2"/>
          <w:sz w:val="24"/>
        </w:rPr>
        <w:t>government</w:t>
      </w:r>
      <w:r>
        <w:rPr>
          <w:spacing w:val="-21"/>
          <w:sz w:val="24"/>
        </w:rPr>
        <w:t xml:space="preserve"> </w:t>
      </w:r>
      <w:r>
        <w:rPr>
          <w:spacing w:val="4"/>
          <w:sz w:val="24"/>
        </w:rPr>
        <w:t>involved</w:t>
      </w:r>
      <w:r>
        <w:rPr>
          <w:spacing w:val="-20"/>
          <w:sz w:val="24"/>
        </w:rPr>
        <w:t xml:space="preserve"> </w:t>
      </w:r>
      <w:r>
        <w:rPr>
          <w:spacing w:val="4"/>
          <w:sz w:val="24"/>
        </w:rPr>
        <w:t>in</w:t>
      </w:r>
      <w:r>
        <w:rPr>
          <w:spacing w:val="-20"/>
          <w:sz w:val="24"/>
        </w:rPr>
        <w:t xml:space="preserve"> </w:t>
      </w:r>
      <w:r>
        <w:rPr>
          <w:sz w:val="24"/>
        </w:rPr>
        <w:t>trading</w:t>
      </w:r>
      <w:r>
        <w:rPr>
          <w:spacing w:val="-23"/>
          <w:sz w:val="24"/>
        </w:rPr>
        <w:t xml:space="preserve"> </w:t>
      </w:r>
      <w:r>
        <w:rPr>
          <w:sz w:val="24"/>
        </w:rPr>
        <w:t>agreements,</w:t>
      </w:r>
      <w:r>
        <w:rPr>
          <w:spacing w:val="-18"/>
          <w:sz w:val="24"/>
        </w:rPr>
        <w:t xml:space="preserve"> </w:t>
      </w:r>
      <w:r>
        <w:rPr>
          <w:sz w:val="24"/>
        </w:rPr>
        <w:t>such</w:t>
      </w:r>
      <w:r>
        <w:rPr>
          <w:spacing w:val="-19"/>
          <w:sz w:val="24"/>
        </w:rPr>
        <w:t xml:space="preserve"> </w:t>
      </w:r>
      <w:r>
        <w:rPr>
          <w:sz w:val="24"/>
        </w:rPr>
        <w:t>as</w:t>
      </w:r>
      <w:r>
        <w:rPr>
          <w:spacing w:val="13"/>
          <w:sz w:val="24"/>
        </w:rPr>
        <w:t xml:space="preserve"> </w:t>
      </w:r>
      <w:r>
        <w:rPr>
          <w:sz w:val="24"/>
        </w:rPr>
        <w:t>the</w:t>
      </w:r>
      <w:r>
        <w:rPr>
          <w:spacing w:val="-14"/>
          <w:sz w:val="24"/>
        </w:rPr>
        <w:t xml:space="preserve"> </w:t>
      </w:r>
      <w:r>
        <w:rPr>
          <w:sz w:val="24"/>
        </w:rPr>
        <w:t>European</w:t>
      </w:r>
      <w:r>
        <w:rPr>
          <w:spacing w:val="-3"/>
          <w:sz w:val="24"/>
        </w:rPr>
        <w:t xml:space="preserve"> </w:t>
      </w:r>
      <w:r>
        <w:rPr>
          <w:sz w:val="24"/>
        </w:rPr>
        <w:t>Union (EU), the</w:t>
      </w:r>
      <w:r>
        <w:rPr>
          <w:spacing w:val="7"/>
          <w:sz w:val="24"/>
        </w:rPr>
        <w:t xml:space="preserve"> </w:t>
      </w:r>
      <w:r>
        <w:rPr>
          <w:sz w:val="24"/>
        </w:rPr>
        <w:t>North</w:t>
      </w:r>
      <w:r>
        <w:rPr>
          <w:spacing w:val="-2"/>
          <w:sz w:val="24"/>
        </w:rPr>
        <w:t xml:space="preserve"> </w:t>
      </w:r>
      <w:r>
        <w:rPr>
          <w:sz w:val="24"/>
        </w:rPr>
        <w:t>American</w:t>
      </w:r>
      <w:r>
        <w:rPr>
          <w:spacing w:val="-1"/>
          <w:sz w:val="24"/>
        </w:rPr>
        <w:t xml:space="preserve"> </w:t>
      </w:r>
      <w:r>
        <w:rPr>
          <w:sz w:val="24"/>
        </w:rPr>
        <w:t>Free</w:t>
      </w:r>
      <w:r>
        <w:rPr>
          <w:spacing w:val="-12"/>
          <w:sz w:val="24"/>
        </w:rPr>
        <w:t xml:space="preserve"> </w:t>
      </w:r>
      <w:r>
        <w:rPr>
          <w:spacing w:val="-6"/>
          <w:sz w:val="24"/>
        </w:rPr>
        <w:t>Trade</w:t>
      </w:r>
      <w:r>
        <w:rPr>
          <w:spacing w:val="6"/>
          <w:sz w:val="24"/>
        </w:rPr>
        <w:t xml:space="preserve"> </w:t>
      </w:r>
      <w:r>
        <w:rPr>
          <w:spacing w:val="2"/>
          <w:sz w:val="24"/>
        </w:rPr>
        <w:t>Agreement</w:t>
      </w:r>
      <w:r>
        <w:rPr>
          <w:spacing w:val="-21"/>
          <w:sz w:val="24"/>
        </w:rPr>
        <w:t xml:space="preserve"> </w:t>
      </w:r>
      <w:r>
        <w:rPr>
          <w:sz w:val="24"/>
        </w:rPr>
        <w:t>(NAFTA),</w:t>
      </w:r>
      <w:r>
        <w:rPr>
          <w:spacing w:val="-16"/>
          <w:sz w:val="24"/>
        </w:rPr>
        <w:t xml:space="preserve"> </w:t>
      </w:r>
      <w:r>
        <w:rPr>
          <w:sz w:val="24"/>
        </w:rPr>
        <w:t>or</w:t>
      </w:r>
      <w:r>
        <w:rPr>
          <w:spacing w:val="-25"/>
          <w:sz w:val="24"/>
        </w:rPr>
        <w:t xml:space="preserve"> </w:t>
      </w:r>
      <w:r>
        <w:rPr>
          <w:sz w:val="24"/>
        </w:rPr>
        <w:t>the</w:t>
      </w:r>
      <w:r>
        <w:rPr>
          <w:spacing w:val="6"/>
          <w:sz w:val="24"/>
        </w:rPr>
        <w:t xml:space="preserve"> </w:t>
      </w:r>
      <w:r>
        <w:rPr>
          <w:sz w:val="24"/>
        </w:rPr>
        <w:t>Association</w:t>
      </w:r>
      <w:r>
        <w:rPr>
          <w:spacing w:val="-18"/>
          <w:sz w:val="24"/>
        </w:rPr>
        <w:t xml:space="preserve"> </w:t>
      </w:r>
      <w:r>
        <w:rPr>
          <w:sz w:val="24"/>
        </w:rPr>
        <w:t>of Southeast</w:t>
      </w:r>
      <w:r>
        <w:rPr>
          <w:spacing w:val="-23"/>
          <w:sz w:val="24"/>
        </w:rPr>
        <w:t xml:space="preserve"> </w:t>
      </w:r>
      <w:r>
        <w:rPr>
          <w:sz w:val="24"/>
        </w:rPr>
        <w:t>Asian</w:t>
      </w:r>
      <w:r>
        <w:rPr>
          <w:spacing w:val="-5"/>
          <w:sz w:val="24"/>
        </w:rPr>
        <w:t xml:space="preserve"> </w:t>
      </w:r>
      <w:r>
        <w:rPr>
          <w:sz w:val="24"/>
        </w:rPr>
        <w:t>Nations</w:t>
      </w:r>
      <w:r>
        <w:rPr>
          <w:spacing w:val="-21"/>
          <w:sz w:val="24"/>
        </w:rPr>
        <w:t xml:space="preserve"> </w:t>
      </w:r>
      <w:r>
        <w:rPr>
          <w:spacing w:val="2"/>
          <w:sz w:val="24"/>
        </w:rPr>
        <w:t>(ASEAN)?</w:t>
      </w:r>
    </w:p>
    <w:p w14:paraId="052A4BCB" w14:textId="77777777" w:rsidR="007266F7" w:rsidRDefault="00F578E3">
      <w:pPr>
        <w:pStyle w:val="ListParagraph"/>
        <w:numPr>
          <w:ilvl w:val="0"/>
          <w:numId w:val="54"/>
        </w:numPr>
        <w:tabs>
          <w:tab w:val="left" w:pos="1980"/>
        </w:tabs>
        <w:spacing w:before="155"/>
        <w:jc w:val="both"/>
        <w:rPr>
          <w:sz w:val="24"/>
        </w:rPr>
      </w:pPr>
      <w:r>
        <w:rPr>
          <w:sz w:val="24"/>
        </w:rPr>
        <w:t xml:space="preserve">What </w:t>
      </w:r>
      <w:r>
        <w:rPr>
          <w:spacing w:val="-3"/>
          <w:sz w:val="24"/>
        </w:rPr>
        <w:t xml:space="preserve">are </w:t>
      </w:r>
      <w:r>
        <w:rPr>
          <w:sz w:val="24"/>
        </w:rPr>
        <w:t>the country’s foreign-trade</w:t>
      </w:r>
      <w:r>
        <w:rPr>
          <w:spacing w:val="-18"/>
          <w:sz w:val="24"/>
        </w:rPr>
        <w:t xml:space="preserve"> </w:t>
      </w:r>
      <w:r>
        <w:rPr>
          <w:sz w:val="24"/>
        </w:rPr>
        <w:t>regulations?</w:t>
      </w:r>
    </w:p>
    <w:p w14:paraId="42AA6018" w14:textId="77777777" w:rsidR="007266F7" w:rsidRDefault="00F578E3">
      <w:pPr>
        <w:pStyle w:val="ListParagraph"/>
        <w:numPr>
          <w:ilvl w:val="0"/>
          <w:numId w:val="54"/>
        </w:numPr>
        <w:tabs>
          <w:tab w:val="left" w:pos="1980"/>
        </w:tabs>
        <w:spacing w:before="238"/>
        <w:jc w:val="both"/>
        <w:rPr>
          <w:sz w:val="24"/>
        </w:rPr>
      </w:pPr>
      <w:r>
        <w:rPr>
          <w:sz w:val="24"/>
        </w:rPr>
        <w:t xml:space="preserve">What </w:t>
      </w:r>
      <w:r>
        <w:rPr>
          <w:spacing w:val="-3"/>
          <w:sz w:val="24"/>
        </w:rPr>
        <w:t xml:space="preserve">are </w:t>
      </w:r>
      <w:r>
        <w:rPr>
          <w:sz w:val="24"/>
        </w:rPr>
        <w:t xml:space="preserve">the country’s </w:t>
      </w:r>
      <w:r>
        <w:rPr>
          <w:spacing w:val="2"/>
          <w:sz w:val="24"/>
        </w:rPr>
        <w:t>social-welfare</w:t>
      </w:r>
      <w:r>
        <w:rPr>
          <w:spacing w:val="-19"/>
          <w:sz w:val="24"/>
        </w:rPr>
        <w:t xml:space="preserve"> </w:t>
      </w:r>
      <w:r>
        <w:rPr>
          <w:sz w:val="24"/>
        </w:rPr>
        <w:t>policies?</w:t>
      </w:r>
    </w:p>
    <w:p w14:paraId="1D355F26" w14:textId="77777777" w:rsidR="007266F7" w:rsidRDefault="00F578E3">
      <w:pPr>
        <w:pStyle w:val="BodyText"/>
        <w:spacing w:before="239"/>
        <w:ind w:left="1499"/>
        <w:rPr>
          <w:rFonts w:ascii="Symbol" w:hAnsi="Symbol"/>
        </w:rPr>
      </w:pPr>
      <w:r>
        <w:rPr>
          <w:rFonts w:ascii="Symbol" w:hAnsi="Symbol"/>
        </w:rPr>
        <w:t></w:t>
      </w:r>
    </w:p>
    <w:p w14:paraId="238FF3E5" w14:textId="77777777" w:rsidR="007266F7" w:rsidRDefault="00F578E3">
      <w:pPr>
        <w:pStyle w:val="BodyText"/>
        <w:spacing w:before="3"/>
        <w:rPr>
          <w:rFonts w:ascii="Symbol" w:hAnsi="Symbol"/>
          <w:sz w:val="29"/>
        </w:rPr>
      </w:pPr>
      <w:r>
        <w:rPr>
          <w:noProof/>
        </w:rPr>
        <w:drawing>
          <wp:anchor distT="0" distB="0" distL="0" distR="0" simplePos="0" relativeHeight="251529728" behindDoc="0" locked="0" layoutInCell="1" allowOverlap="1" wp14:anchorId="2D9CB6BA" wp14:editId="701AC08E">
            <wp:simplePos x="0" y="0"/>
            <wp:positionH relativeFrom="page">
              <wp:posOffset>1390560</wp:posOffset>
            </wp:positionH>
            <wp:positionV relativeFrom="paragraph">
              <wp:posOffset>252659</wp:posOffset>
            </wp:positionV>
            <wp:extent cx="5148602" cy="2956845"/>
            <wp:effectExtent l="0" t="0" r="0" b="0"/>
            <wp:wrapTopAndBottom/>
            <wp:docPr id="2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3.png"/>
                    <pic:cNvPicPr/>
                  </pic:nvPicPr>
                  <pic:blipFill>
                    <a:blip r:embed="rId11" cstate="print"/>
                    <a:stretch>
                      <a:fillRect/>
                    </a:stretch>
                  </pic:blipFill>
                  <pic:spPr>
                    <a:xfrm>
                      <a:off x="0" y="0"/>
                      <a:ext cx="5148602" cy="2956845"/>
                    </a:xfrm>
                    <a:prstGeom prst="rect">
                      <a:avLst/>
                    </a:prstGeom>
                  </pic:spPr>
                </pic:pic>
              </a:graphicData>
            </a:graphic>
          </wp:anchor>
        </w:drawing>
      </w:r>
    </w:p>
    <w:p w14:paraId="648C6FC8" w14:textId="77777777" w:rsidR="007266F7" w:rsidRDefault="007266F7">
      <w:pPr>
        <w:pStyle w:val="BodyText"/>
        <w:spacing w:before="9"/>
        <w:rPr>
          <w:rFonts w:ascii="Symbol" w:hAnsi="Symbol"/>
          <w:sz w:val="32"/>
        </w:rPr>
      </w:pPr>
    </w:p>
    <w:p w14:paraId="7AA93274" w14:textId="77777777" w:rsidR="007266F7" w:rsidRDefault="00F578E3">
      <w:pPr>
        <w:spacing w:line="302" w:lineRule="auto"/>
        <w:ind w:left="1499" w:right="1284"/>
        <w:rPr>
          <w:sz w:val="24"/>
        </w:rPr>
      </w:pPr>
      <w:r>
        <w:rPr>
          <w:sz w:val="24"/>
        </w:rPr>
        <w:t xml:space="preserve">Source: Carpenter, M., Bauer, T., &amp; Erdogan, B. (2016). </w:t>
      </w:r>
      <w:r>
        <w:rPr>
          <w:i/>
          <w:sz w:val="24"/>
        </w:rPr>
        <w:t>Principles of Management (Version 3.0)</w:t>
      </w:r>
      <w:r>
        <w:rPr>
          <w:sz w:val="24"/>
        </w:rPr>
        <w:t>. FlatWorld.</w:t>
      </w:r>
    </w:p>
    <w:p w14:paraId="4801946F" w14:textId="77777777" w:rsidR="007266F7" w:rsidRDefault="007266F7">
      <w:pPr>
        <w:pStyle w:val="BodyText"/>
      </w:pPr>
    </w:p>
    <w:p w14:paraId="7FA84FBF" w14:textId="77777777" w:rsidR="007266F7" w:rsidRDefault="007266F7">
      <w:pPr>
        <w:pStyle w:val="BodyText"/>
        <w:spacing w:before="7"/>
        <w:rPr>
          <w:sz w:val="33"/>
        </w:rPr>
      </w:pPr>
    </w:p>
    <w:p w14:paraId="77084207" w14:textId="77777777" w:rsidR="007266F7" w:rsidRDefault="00F578E3">
      <w:pPr>
        <w:pStyle w:val="ListParagraph"/>
        <w:numPr>
          <w:ilvl w:val="2"/>
          <w:numId w:val="55"/>
        </w:numPr>
        <w:tabs>
          <w:tab w:val="left" w:pos="2108"/>
        </w:tabs>
        <w:ind w:left="2107" w:hanging="609"/>
        <w:jc w:val="both"/>
        <w:rPr>
          <w:sz w:val="24"/>
        </w:rPr>
      </w:pPr>
      <w:r>
        <w:rPr>
          <w:sz w:val="24"/>
        </w:rPr>
        <w:t>Economic</w:t>
      </w:r>
    </w:p>
    <w:p w14:paraId="12D9F943" w14:textId="77777777" w:rsidR="007266F7" w:rsidRDefault="007266F7">
      <w:pPr>
        <w:pStyle w:val="BodyText"/>
        <w:spacing w:before="8"/>
        <w:rPr>
          <w:sz w:val="20"/>
        </w:rPr>
      </w:pPr>
    </w:p>
    <w:p w14:paraId="4F3C3669" w14:textId="77777777" w:rsidR="007266F7" w:rsidRDefault="00F578E3">
      <w:pPr>
        <w:pStyle w:val="BodyText"/>
        <w:spacing w:line="288" w:lineRule="auto"/>
        <w:ind w:left="1499" w:right="790"/>
      </w:pPr>
      <w:r>
        <w:t>Managers also need to consider macroeconomic factors that will have near-term and long-term effects on the success of their strategy. Inflation rates, interest rates, tariffs,</w:t>
      </w:r>
    </w:p>
    <w:p w14:paraId="54004764" w14:textId="77777777" w:rsidR="007266F7" w:rsidRDefault="007266F7">
      <w:pPr>
        <w:spacing w:line="288" w:lineRule="auto"/>
        <w:sectPr w:rsidR="007266F7">
          <w:pgSz w:w="11910" w:h="16840"/>
          <w:pgMar w:top="1080" w:right="580" w:bottom="280" w:left="600" w:header="885" w:footer="0" w:gutter="0"/>
          <w:cols w:space="720"/>
        </w:sectPr>
      </w:pPr>
    </w:p>
    <w:p w14:paraId="29BF9ABA" w14:textId="77777777" w:rsidR="007266F7" w:rsidRDefault="007266F7">
      <w:pPr>
        <w:pStyle w:val="BodyText"/>
        <w:spacing w:before="7"/>
        <w:rPr>
          <w:sz w:val="26"/>
        </w:rPr>
      </w:pPr>
    </w:p>
    <w:p w14:paraId="369F8B6A" w14:textId="77777777" w:rsidR="007266F7" w:rsidRDefault="00F578E3">
      <w:pPr>
        <w:pStyle w:val="BodyText"/>
        <w:spacing w:before="51" w:line="288" w:lineRule="auto"/>
        <w:ind w:left="1499" w:right="847"/>
      </w:pPr>
      <w:r>
        <w:t>the growth of the local and foreign national economies, and exchange rates are critical. Unemployment, availability of critical labor, and the local cost of labor also</w:t>
      </w:r>
    </w:p>
    <w:p w14:paraId="21B4440A" w14:textId="77777777" w:rsidR="007266F7" w:rsidRDefault="00F578E3">
      <w:pPr>
        <w:pStyle w:val="BodyText"/>
        <w:spacing w:before="18" w:line="288" w:lineRule="auto"/>
        <w:ind w:left="1499" w:right="1006"/>
      </w:pPr>
      <w:r>
        <w:t>have a strong bearing on strategy, particularly as related to the location of disparate business functions and facilities.</w:t>
      </w:r>
    </w:p>
    <w:p w14:paraId="1BA30801" w14:textId="77777777" w:rsidR="007266F7" w:rsidRDefault="00F578E3">
      <w:pPr>
        <w:pStyle w:val="ListParagraph"/>
        <w:numPr>
          <w:ilvl w:val="0"/>
          <w:numId w:val="54"/>
        </w:numPr>
        <w:tabs>
          <w:tab w:val="left" w:pos="1979"/>
          <w:tab w:val="left" w:pos="1980"/>
        </w:tabs>
        <w:spacing w:before="181"/>
        <w:rPr>
          <w:sz w:val="24"/>
        </w:rPr>
      </w:pPr>
      <w:r>
        <w:rPr>
          <w:sz w:val="24"/>
        </w:rPr>
        <w:t xml:space="preserve">What </w:t>
      </w:r>
      <w:r>
        <w:rPr>
          <w:spacing w:val="-3"/>
          <w:sz w:val="24"/>
        </w:rPr>
        <w:t xml:space="preserve">are </w:t>
      </w:r>
      <w:r>
        <w:rPr>
          <w:sz w:val="24"/>
        </w:rPr>
        <w:t xml:space="preserve">the current and forecast </w:t>
      </w:r>
      <w:r>
        <w:rPr>
          <w:spacing w:val="2"/>
          <w:sz w:val="24"/>
        </w:rPr>
        <w:t>interest</w:t>
      </w:r>
      <w:r>
        <w:rPr>
          <w:spacing w:val="-42"/>
          <w:sz w:val="24"/>
        </w:rPr>
        <w:t xml:space="preserve"> </w:t>
      </w:r>
      <w:r>
        <w:rPr>
          <w:sz w:val="24"/>
        </w:rPr>
        <w:t>rates?</w:t>
      </w:r>
    </w:p>
    <w:p w14:paraId="5876D612" w14:textId="77777777" w:rsidR="007266F7" w:rsidRDefault="00F578E3">
      <w:pPr>
        <w:pStyle w:val="ListParagraph"/>
        <w:numPr>
          <w:ilvl w:val="0"/>
          <w:numId w:val="54"/>
        </w:numPr>
        <w:tabs>
          <w:tab w:val="left" w:pos="1979"/>
          <w:tab w:val="left" w:pos="1980"/>
        </w:tabs>
        <w:spacing w:before="223" w:line="300" w:lineRule="auto"/>
        <w:ind w:right="1536"/>
        <w:rPr>
          <w:sz w:val="24"/>
        </w:rPr>
      </w:pPr>
      <w:r>
        <w:rPr>
          <w:sz w:val="24"/>
        </w:rPr>
        <w:t>What</w:t>
      </w:r>
      <w:r>
        <w:rPr>
          <w:spacing w:val="8"/>
          <w:sz w:val="24"/>
        </w:rPr>
        <w:t xml:space="preserve"> </w:t>
      </w:r>
      <w:r>
        <w:rPr>
          <w:spacing w:val="4"/>
          <w:sz w:val="24"/>
        </w:rPr>
        <w:t>is</w:t>
      </w:r>
      <w:r>
        <w:rPr>
          <w:spacing w:val="-21"/>
          <w:sz w:val="24"/>
        </w:rPr>
        <w:t xml:space="preserve"> </w:t>
      </w:r>
      <w:r>
        <w:rPr>
          <w:sz w:val="24"/>
        </w:rPr>
        <w:t>the</w:t>
      </w:r>
      <w:r>
        <w:rPr>
          <w:spacing w:val="2"/>
          <w:sz w:val="24"/>
        </w:rPr>
        <w:t xml:space="preserve"> </w:t>
      </w:r>
      <w:r>
        <w:rPr>
          <w:sz w:val="24"/>
        </w:rPr>
        <w:t>current</w:t>
      </w:r>
      <w:r>
        <w:rPr>
          <w:spacing w:val="-7"/>
          <w:sz w:val="24"/>
        </w:rPr>
        <w:t xml:space="preserve"> </w:t>
      </w:r>
      <w:r>
        <w:rPr>
          <w:spacing w:val="5"/>
          <w:sz w:val="24"/>
        </w:rPr>
        <w:t>level</w:t>
      </w:r>
      <w:r>
        <w:rPr>
          <w:spacing w:val="-15"/>
          <w:sz w:val="24"/>
        </w:rPr>
        <w:t xml:space="preserve"> </w:t>
      </w:r>
      <w:r>
        <w:rPr>
          <w:sz w:val="24"/>
        </w:rPr>
        <w:t>of</w:t>
      </w:r>
      <w:r>
        <w:rPr>
          <w:spacing w:val="-16"/>
          <w:sz w:val="24"/>
        </w:rPr>
        <w:t xml:space="preserve"> </w:t>
      </w:r>
      <w:r>
        <w:rPr>
          <w:spacing w:val="3"/>
          <w:sz w:val="24"/>
        </w:rPr>
        <w:t>inflation</w:t>
      </w:r>
      <w:r>
        <w:rPr>
          <w:spacing w:val="-21"/>
          <w:sz w:val="24"/>
        </w:rPr>
        <w:t xml:space="preserve"> </w:t>
      </w:r>
      <w:r>
        <w:rPr>
          <w:spacing w:val="4"/>
          <w:sz w:val="24"/>
        </w:rPr>
        <w:t>in</w:t>
      </w:r>
      <w:r>
        <w:rPr>
          <w:spacing w:val="-21"/>
          <w:sz w:val="24"/>
        </w:rPr>
        <w:t xml:space="preserve"> </w:t>
      </w:r>
      <w:r>
        <w:rPr>
          <w:sz w:val="24"/>
        </w:rPr>
        <w:t>the</w:t>
      </w:r>
      <w:r>
        <w:rPr>
          <w:spacing w:val="-15"/>
          <w:sz w:val="24"/>
        </w:rPr>
        <w:t xml:space="preserve"> </w:t>
      </w:r>
      <w:r>
        <w:rPr>
          <w:sz w:val="24"/>
        </w:rPr>
        <w:t>prospective</w:t>
      </w:r>
      <w:r>
        <w:rPr>
          <w:spacing w:val="-16"/>
          <w:sz w:val="24"/>
        </w:rPr>
        <w:t xml:space="preserve"> </w:t>
      </w:r>
      <w:r>
        <w:rPr>
          <w:sz w:val="24"/>
        </w:rPr>
        <w:t>country?</w:t>
      </w:r>
      <w:r>
        <w:rPr>
          <w:spacing w:val="-6"/>
          <w:sz w:val="24"/>
        </w:rPr>
        <w:t xml:space="preserve"> </w:t>
      </w:r>
      <w:r>
        <w:rPr>
          <w:sz w:val="24"/>
        </w:rPr>
        <w:t>What</w:t>
      </w:r>
      <w:r>
        <w:rPr>
          <w:spacing w:val="-7"/>
          <w:sz w:val="24"/>
        </w:rPr>
        <w:t xml:space="preserve"> </w:t>
      </w:r>
      <w:r>
        <w:rPr>
          <w:spacing w:val="4"/>
          <w:sz w:val="24"/>
        </w:rPr>
        <w:t>is</w:t>
      </w:r>
      <w:r>
        <w:rPr>
          <w:spacing w:val="-5"/>
          <w:sz w:val="24"/>
        </w:rPr>
        <w:t xml:space="preserve"> </w:t>
      </w:r>
      <w:r>
        <w:rPr>
          <w:spacing w:val="4"/>
          <w:sz w:val="24"/>
        </w:rPr>
        <w:t xml:space="preserve">it </w:t>
      </w:r>
      <w:r>
        <w:rPr>
          <w:sz w:val="24"/>
        </w:rPr>
        <w:t>forecast</w:t>
      </w:r>
      <w:r>
        <w:rPr>
          <w:spacing w:val="-22"/>
          <w:sz w:val="24"/>
        </w:rPr>
        <w:t xml:space="preserve"> </w:t>
      </w:r>
      <w:r>
        <w:rPr>
          <w:sz w:val="24"/>
        </w:rPr>
        <w:t>to</w:t>
      </w:r>
      <w:r>
        <w:rPr>
          <w:spacing w:val="-4"/>
          <w:sz w:val="24"/>
        </w:rPr>
        <w:t xml:space="preserve"> </w:t>
      </w:r>
      <w:r>
        <w:rPr>
          <w:spacing w:val="3"/>
          <w:sz w:val="24"/>
        </w:rPr>
        <w:t>be?</w:t>
      </w:r>
      <w:r>
        <w:rPr>
          <w:spacing w:val="-4"/>
          <w:sz w:val="24"/>
        </w:rPr>
        <w:t xml:space="preserve"> </w:t>
      </w:r>
      <w:r>
        <w:rPr>
          <w:sz w:val="24"/>
        </w:rPr>
        <w:t xml:space="preserve">How </w:t>
      </w:r>
      <w:r>
        <w:rPr>
          <w:spacing w:val="2"/>
          <w:sz w:val="24"/>
        </w:rPr>
        <w:t>does</w:t>
      </w:r>
      <w:r>
        <w:rPr>
          <w:spacing w:val="-3"/>
          <w:sz w:val="24"/>
        </w:rPr>
        <w:t xml:space="preserve"> </w:t>
      </w:r>
      <w:r>
        <w:rPr>
          <w:spacing w:val="2"/>
          <w:sz w:val="24"/>
        </w:rPr>
        <w:t>this</w:t>
      </w:r>
      <w:r>
        <w:rPr>
          <w:spacing w:val="-20"/>
          <w:sz w:val="24"/>
        </w:rPr>
        <w:t xml:space="preserve"> </w:t>
      </w:r>
      <w:r>
        <w:rPr>
          <w:sz w:val="24"/>
        </w:rPr>
        <w:t>affect</w:t>
      </w:r>
      <w:r>
        <w:rPr>
          <w:spacing w:val="-22"/>
          <w:sz w:val="24"/>
        </w:rPr>
        <w:t xml:space="preserve"> </w:t>
      </w:r>
      <w:r>
        <w:rPr>
          <w:sz w:val="24"/>
        </w:rPr>
        <w:t>the</w:t>
      </w:r>
      <w:r>
        <w:rPr>
          <w:spacing w:val="4"/>
          <w:sz w:val="24"/>
        </w:rPr>
        <w:t xml:space="preserve"> </w:t>
      </w:r>
      <w:r>
        <w:rPr>
          <w:spacing w:val="2"/>
          <w:sz w:val="24"/>
        </w:rPr>
        <w:t>possible</w:t>
      </w:r>
      <w:r>
        <w:rPr>
          <w:spacing w:val="-13"/>
          <w:sz w:val="24"/>
        </w:rPr>
        <w:t xml:space="preserve"> </w:t>
      </w:r>
      <w:r>
        <w:rPr>
          <w:sz w:val="24"/>
        </w:rPr>
        <w:t>growth</w:t>
      </w:r>
      <w:r>
        <w:rPr>
          <w:spacing w:val="-20"/>
          <w:sz w:val="24"/>
        </w:rPr>
        <w:t xml:space="preserve"> </w:t>
      </w:r>
      <w:r>
        <w:rPr>
          <w:sz w:val="24"/>
        </w:rPr>
        <w:t>of</w:t>
      </w:r>
      <w:r>
        <w:rPr>
          <w:spacing w:val="2"/>
          <w:sz w:val="24"/>
        </w:rPr>
        <w:t xml:space="preserve"> </w:t>
      </w:r>
      <w:r>
        <w:rPr>
          <w:sz w:val="24"/>
        </w:rPr>
        <w:t>your</w:t>
      </w:r>
      <w:r>
        <w:rPr>
          <w:spacing w:val="-8"/>
          <w:sz w:val="24"/>
        </w:rPr>
        <w:t xml:space="preserve"> </w:t>
      </w:r>
      <w:r>
        <w:rPr>
          <w:sz w:val="24"/>
        </w:rPr>
        <w:t>market?</w:t>
      </w:r>
    </w:p>
    <w:p w14:paraId="61FF43DC" w14:textId="77777777" w:rsidR="007266F7" w:rsidRDefault="00F578E3">
      <w:pPr>
        <w:pStyle w:val="ListParagraph"/>
        <w:numPr>
          <w:ilvl w:val="0"/>
          <w:numId w:val="54"/>
        </w:numPr>
        <w:tabs>
          <w:tab w:val="left" w:pos="1979"/>
          <w:tab w:val="left" w:pos="1980"/>
        </w:tabs>
        <w:spacing w:before="167"/>
        <w:rPr>
          <w:sz w:val="24"/>
        </w:rPr>
      </w:pPr>
      <w:r>
        <w:rPr>
          <w:sz w:val="24"/>
        </w:rPr>
        <w:t>What</w:t>
      </w:r>
      <w:r>
        <w:rPr>
          <w:spacing w:val="8"/>
          <w:sz w:val="24"/>
        </w:rPr>
        <w:t xml:space="preserve"> </w:t>
      </w:r>
      <w:r>
        <w:rPr>
          <w:spacing w:val="-3"/>
          <w:sz w:val="24"/>
        </w:rPr>
        <w:t>are</w:t>
      </w:r>
      <w:r>
        <w:rPr>
          <w:spacing w:val="2"/>
          <w:sz w:val="24"/>
        </w:rPr>
        <w:t xml:space="preserve"> </w:t>
      </w:r>
      <w:r>
        <w:rPr>
          <w:sz w:val="24"/>
        </w:rPr>
        <w:t>local</w:t>
      </w:r>
      <w:r>
        <w:rPr>
          <w:spacing w:val="-14"/>
          <w:sz w:val="24"/>
        </w:rPr>
        <w:t xml:space="preserve"> </w:t>
      </w:r>
      <w:r>
        <w:rPr>
          <w:spacing w:val="3"/>
          <w:sz w:val="24"/>
        </w:rPr>
        <w:t>employment</w:t>
      </w:r>
      <w:r>
        <w:rPr>
          <w:spacing w:val="-23"/>
          <w:sz w:val="24"/>
        </w:rPr>
        <w:t xml:space="preserve"> </w:t>
      </w:r>
      <w:r>
        <w:rPr>
          <w:spacing w:val="5"/>
          <w:sz w:val="24"/>
        </w:rPr>
        <w:t>levels</w:t>
      </w:r>
      <w:r>
        <w:rPr>
          <w:spacing w:val="-21"/>
          <w:sz w:val="24"/>
        </w:rPr>
        <w:t xml:space="preserve"> </w:t>
      </w:r>
      <w:r>
        <w:rPr>
          <w:spacing w:val="3"/>
          <w:sz w:val="24"/>
        </w:rPr>
        <w:t>per</w:t>
      </w:r>
      <w:r>
        <w:rPr>
          <w:spacing w:val="-27"/>
          <w:sz w:val="24"/>
        </w:rPr>
        <w:t xml:space="preserve"> </w:t>
      </w:r>
      <w:r>
        <w:rPr>
          <w:sz w:val="24"/>
        </w:rPr>
        <w:t>capita,</w:t>
      </w:r>
      <w:r>
        <w:rPr>
          <w:spacing w:val="-19"/>
          <w:sz w:val="24"/>
        </w:rPr>
        <w:t xml:space="preserve"> </w:t>
      </w:r>
      <w:r>
        <w:rPr>
          <w:sz w:val="24"/>
        </w:rPr>
        <w:t>and</w:t>
      </w:r>
      <w:r>
        <w:rPr>
          <w:spacing w:val="-5"/>
          <w:sz w:val="24"/>
        </w:rPr>
        <w:t xml:space="preserve"> </w:t>
      </w:r>
      <w:r>
        <w:rPr>
          <w:sz w:val="24"/>
        </w:rPr>
        <w:t>how</w:t>
      </w:r>
      <w:r>
        <w:rPr>
          <w:spacing w:val="-2"/>
          <w:sz w:val="24"/>
        </w:rPr>
        <w:t xml:space="preserve"> </w:t>
      </w:r>
      <w:r>
        <w:rPr>
          <w:spacing w:val="-3"/>
          <w:sz w:val="24"/>
        </w:rPr>
        <w:t>are</w:t>
      </w:r>
      <w:r>
        <w:rPr>
          <w:spacing w:val="2"/>
          <w:sz w:val="24"/>
        </w:rPr>
        <w:t xml:space="preserve"> they</w:t>
      </w:r>
      <w:r>
        <w:rPr>
          <w:spacing w:val="-4"/>
          <w:sz w:val="24"/>
        </w:rPr>
        <w:t xml:space="preserve"> </w:t>
      </w:r>
      <w:r>
        <w:rPr>
          <w:sz w:val="24"/>
        </w:rPr>
        <w:t>changing?</w:t>
      </w:r>
    </w:p>
    <w:p w14:paraId="18DB282A" w14:textId="77777777" w:rsidR="007266F7" w:rsidRDefault="00F578E3">
      <w:pPr>
        <w:pStyle w:val="ListParagraph"/>
        <w:numPr>
          <w:ilvl w:val="0"/>
          <w:numId w:val="54"/>
        </w:numPr>
        <w:tabs>
          <w:tab w:val="left" w:pos="1979"/>
          <w:tab w:val="left" w:pos="1980"/>
        </w:tabs>
        <w:spacing w:before="223" w:line="300" w:lineRule="auto"/>
        <w:ind w:right="1246"/>
        <w:rPr>
          <w:sz w:val="24"/>
        </w:rPr>
      </w:pPr>
      <w:r>
        <w:rPr>
          <w:noProof/>
        </w:rPr>
        <w:drawing>
          <wp:anchor distT="0" distB="0" distL="0" distR="0" simplePos="0" relativeHeight="251553280" behindDoc="1" locked="0" layoutInCell="1" allowOverlap="1" wp14:anchorId="4D59F043" wp14:editId="0E630ABE">
            <wp:simplePos x="0" y="0"/>
            <wp:positionH relativeFrom="page">
              <wp:posOffset>818737</wp:posOffset>
            </wp:positionH>
            <wp:positionV relativeFrom="paragraph">
              <wp:posOffset>520248</wp:posOffset>
            </wp:positionV>
            <wp:extent cx="2037323" cy="1047749"/>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What</w:t>
      </w:r>
      <w:r>
        <w:rPr>
          <w:spacing w:val="9"/>
          <w:sz w:val="24"/>
        </w:rPr>
        <w:t xml:space="preserve"> </w:t>
      </w:r>
      <w:r>
        <w:rPr>
          <w:spacing w:val="-3"/>
          <w:sz w:val="24"/>
        </w:rPr>
        <w:t>are</w:t>
      </w:r>
      <w:r>
        <w:rPr>
          <w:spacing w:val="2"/>
          <w:sz w:val="24"/>
        </w:rPr>
        <w:t xml:space="preserve"> </w:t>
      </w:r>
      <w:r>
        <w:rPr>
          <w:sz w:val="24"/>
        </w:rPr>
        <w:t>the</w:t>
      </w:r>
      <w:r>
        <w:rPr>
          <w:spacing w:val="2"/>
          <w:sz w:val="24"/>
        </w:rPr>
        <w:t xml:space="preserve"> long-term</w:t>
      </w:r>
      <w:r>
        <w:rPr>
          <w:spacing w:val="-22"/>
          <w:sz w:val="24"/>
        </w:rPr>
        <w:t xml:space="preserve"> </w:t>
      </w:r>
      <w:r>
        <w:rPr>
          <w:sz w:val="24"/>
        </w:rPr>
        <w:t>prospects</w:t>
      </w:r>
      <w:r>
        <w:rPr>
          <w:spacing w:val="-21"/>
          <w:sz w:val="24"/>
        </w:rPr>
        <w:t xml:space="preserve"> </w:t>
      </w:r>
      <w:r>
        <w:rPr>
          <w:spacing w:val="2"/>
          <w:sz w:val="24"/>
        </w:rPr>
        <w:t>for</w:t>
      </w:r>
      <w:r>
        <w:rPr>
          <w:spacing w:val="-9"/>
          <w:sz w:val="24"/>
        </w:rPr>
        <w:t xml:space="preserve"> </w:t>
      </w:r>
      <w:r>
        <w:rPr>
          <w:sz w:val="24"/>
        </w:rPr>
        <w:t>the</w:t>
      </w:r>
      <w:r>
        <w:rPr>
          <w:spacing w:val="2"/>
          <w:sz w:val="24"/>
        </w:rPr>
        <w:t xml:space="preserve"> </w:t>
      </w:r>
      <w:r>
        <w:rPr>
          <w:sz w:val="24"/>
        </w:rPr>
        <w:t>country’s</w:t>
      </w:r>
      <w:r>
        <w:rPr>
          <w:spacing w:val="-21"/>
          <w:sz w:val="24"/>
        </w:rPr>
        <w:t xml:space="preserve"> </w:t>
      </w:r>
      <w:r>
        <w:rPr>
          <w:sz w:val="24"/>
        </w:rPr>
        <w:t>economy,</w:t>
      </w:r>
      <w:r>
        <w:rPr>
          <w:spacing w:val="-19"/>
          <w:sz w:val="24"/>
        </w:rPr>
        <w:t xml:space="preserve"> </w:t>
      </w:r>
      <w:r>
        <w:rPr>
          <w:sz w:val="24"/>
        </w:rPr>
        <w:t>gross</w:t>
      </w:r>
      <w:r>
        <w:rPr>
          <w:spacing w:val="-5"/>
          <w:sz w:val="24"/>
        </w:rPr>
        <w:t xml:space="preserve"> </w:t>
      </w:r>
      <w:r>
        <w:rPr>
          <w:spacing w:val="2"/>
          <w:sz w:val="24"/>
        </w:rPr>
        <w:t xml:space="preserve">domestic </w:t>
      </w:r>
      <w:r>
        <w:rPr>
          <w:sz w:val="24"/>
        </w:rPr>
        <w:t>product</w:t>
      </w:r>
      <w:r>
        <w:rPr>
          <w:spacing w:val="-7"/>
          <w:sz w:val="24"/>
        </w:rPr>
        <w:t xml:space="preserve"> </w:t>
      </w:r>
      <w:r>
        <w:rPr>
          <w:sz w:val="24"/>
        </w:rPr>
        <w:t xml:space="preserve">(GDP) </w:t>
      </w:r>
      <w:r>
        <w:rPr>
          <w:spacing w:val="3"/>
          <w:sz w:val="24"/>
        </w:rPr>
        <w:t>per</w:t>
      </w:r>
      <w:r>
        <w:rPr>
          <w:spacing w:val="-10"/>
          <w:sz w:val="24"/>
        </w:rPr>
        <w:t xml:space="preserve"> </w:t>
      </w:r>
      <w:r>
        <w:rPr>
          <w:sz w:val="24"/>
        </w:rPr>
        <w:t>capita,</w:t>
      </w:r>
      <w:r>
        <w:rPr>
          <w:spacing w:val="-3"/>
          <w:sz w:val="24"/>
        </w:rPr>
        <w:t xml:space="preserve"> </w:t>
      </w:r>
      <w:r>
        <w:rPr>
          <w:sz w:val="24"/>
        </w:rPr>
        <w:t>and</w:t>
      </w:r>
      <w:r>
        <w:rPr>
          <w:spacing w:val="-5"/>
          <w:sz w:val="24"/>
        </w:rPr>
        <w:t xml:space="preserve"> </w:t>
      </w:r>
      <w:r>
        <w:rPr>
          <w:sz w:val="24"/>
        </w:rPr>
        <w:t>other</w:t>
      </w:r>
      <w:r>
        <w:rPr>
          <w:spacing w:val="-10"/>
          <w:sz w:val="24"/>
        </w:rPr>
        <w:t xml:space="preserve"> </w:t>
      </w:r>
      <w:r>
        <w:rPr>
          <w:sz w:val="24"/>
        </w:rPr>
        <w:t>economic</w:t>
      </w:r>
      <w:r>
        <w:rPr>
          <w:spacing w:val="-12"/>
          <w:sz w:val="24"/>
        </w:rPr>
        <w:t xml:space="preserve"> </w:t>
      </w:r>
      <w:r>
        <w:rPr>
          <w:sz w:val="24"/>
        </w:rPr>
        <w:t>factors?</w:t>
      </w:r>
    </w:p>
    <w:p w14:paraId="2AA0938C" w14:textId="77777777" w:rsidR="007266F7" w:rsidRDefault="00F578E3">
      <w:pPr>
        <w:pStyle w:val="ListParagraph"/>
        <w:numPr>
          <w:ilvl w:val="0"/>
          <w:numId w:val="54"/>
        </w:numPr>
        <w:tabs>
          <w:tab w:val="left" w:pos="1979"/>
          <w:tab w:val="left" w:pos="1980"/>
        </w:tabs>
        <w:spacing w:before="167" w:line="285" w:lineRule="auto"/>
        <w:ind w:right="882"/>
        <w:rPr>
          <w:sz w:val="24"/>
        </w:rPr>
      </w:pPr>
      <w:r>
        <w:rPr>
          <w:sz w:val="24"/>
        </w:rPr>
        <w:t>What</w:t>
      </w:r>
      <w:r>
        <w:rPr>
          <w:spacing w:val="9"/>
          <w:sz w:val="24"/>
        </w:rPr>
        <w:t xml:space="preserve"> </w:t>
      </w:r>
      <w:r>
        <w:rPr>
          <w:spacing w:val="-3"/>
          <w:sz w:val="24"/>
        </w:rPr>
        <w:t>are</w:t>
      </w:r>
      <w:r>
        <w:rPr>
          <w:spacing w:val="2"/>
          <w:sz w:val="24"/>
        </w:rPr>
        <w:t xml:space="preserve"> </w:t>
      </w:r>
      <w:r>
        <w:rPr>
          <w:sz w:val="24"/>
        </w:rPr>
        <w:t>the</w:t>
      </w:r>
      <w:r>
        <w:rPr>
          <w:spacing w:val="2"/>
          <w:sz w:val="24"/>
        </w:rPr>
        <w:t xml:space="preserve"> </w:t>
      </w:r>
      <w:r>
        <w:rPr>
          <w:sz w:val="24"/>
        </w:rPr>
        <w:t>current</w:t>
      </w:r>
      <w:r>
        <w:rPr>
          <w:spacing w:val="-7"/>
          <w:sz w:val="24"/>
        </w:rPr>
        <w:t xml:space="preserve"> </w:t>
      </w:r>
      <w:r>
        <w:rPr>
          <w:sz w:val="24"/>
        </w:rPr>
        <w:t>exchange</w:t>
      </w:r>
      <w:r>
        <w:rPr>
          <w:spacing w:val="-15"/>
          <w:sz w:val="24"/>
        </w:rPr>
        <w:t xml:space="preserve"> </w:t>
      </w:r>
      <w:r>
        <w:rPr>
          <w:sz w:val="24"/>
        </w:rPr>
        <w:t>rates</w:t>
      </w:r>
      <w:r>
        <w:rPr>
          <w:spacing w:val="-20"/>
          <w:sz w:val="24"/>
        </w:rPr>
        <w:t xml:space="preserve"> </w:t>
      </w:r>
      <w:r>
        <w:rPr>
          <w:spacing w:val="4"/>
          <w:sz w:val="24"/>
        </w:rPr>
        <w:t>between</w:t>
      </w:r>
      <w:r>
        <w:rPr>
          <w:spacing w:val="-21"/>
          <w:sz w:val="24"/>
        </w:rPr>
        <w:t xml:space="preserve"> </w:t>
      </w:r>
      <w:r>
        <w:rPr>
          <w:sz w:val="24"/>
        </w:rPr>
        <w:t>critical</w:t>
      </w:r>
      <w:r>
        <w:rPr>
          <w:spacing w:val="-14"/>
          <w:sz w:val="24"/>
        </w:rPr>
        <w:t xml:space="preserve"> </w:t>
      </w:r>
      <w:r>
        <w:rPr>
          <w:sz w:val="24"/>
        </w:rPr>
        <w:t>markets,</w:t>
      </w:r>
      <w:r>
        <w:rPr>
          <w:spacing w:val="-19"/>
          <w:sz w:val="24"/>
        </w:rPr>
        <w:t xml:space="preserve"> </w:t>
      </w:r>
      <w:r>
        <w:rPr>
          <w:sz w:val="24"/>
        </w:rPr>
        <w:t>and</w:t>
      </w:r>
      <w:r>
        <w:rPr>
          <w:spacing w:val="-5"/>
          <w:sz w:val="24"/>
        </w:rPr>
        <w:t xml:space="preserve"> </w:t>
      </w:r>
      <w:r>
        <w:rPr>
          <w:sz w:val="24"/>
        </w:rPr>
        <w:t>how</w:t>
      </w:r>
      <w:r>
        <w:rPr>
          <w:spacing w:val="-2"/>
          <w:sz w:val="24"/>
        </w:rPr>
        <w:t xml:space="preserve"> </w:t>
      </w:r>
      <w:r>
        <w:rPr>
          <w:spacing w:val="5"/>
          <w:sz w:val="24"/>
        </w:rPr>
        <w:t>will</w:t>
      </w:r>
      <w:r>
        <w:rPr>
          <w:spacing w:val="-14"/>
          <w:sz w:val="24"/>
        </w:rPr>
        <w:t xml:space="preserve"> </w:t>
      </w:r>
      <w:r>
        <w:rPr>
          <w:spacing w:val="2"/>
          <w:sz w:val="24"/>
        </w:rPr>
        <w:t xml:space="preserve">they </w:t>
      </w:r>
      <w:r>
        <w:rPr>
          <w:sz w:val="24"/>
        </w:rPr>
        <w:t>affect</w:t>
      </w:r>
      <w:r>
        <w:rPr>
          <w:spacing w:val="-23"/>
          <w:sz w:val="24"/>
        </w:rPr>
        <w:t xml:space="preserve"> </w:t>
      </w:r>
      <w:r>
        <w:rPr>
          <w:sz w:val="24"/>
        </w:rPr>
        <w:t>production</w:t>
      </w:r>
      <w:r>
        <w:rPr>
          <w:spacing w:val="-21"/>
          <w:sz w:val="24"/>
        </w:rPr>
        <w:t xml:space="preserve"> </w:t>
      </w:r>
      <w:r>
        <w:rPr>
          <w:sz w:val="24"/>
        </w:rPr>
        <w:t>and</w:t>
      </w:r>
      <w:r>
        <w:rPr>
          <w:spacing w:val="11"/>
          <w:sz w:val="24"/>
        </w:rPr>
        <w:t xml:space="preserve"> </w:t>
      </w:r>
      <w:r>
        <w:rPr>
          <w:spacing w:val="2"/>
          <w:sz w:val="24"/>
        </w:rPr>
        <w:t>distribution</w:t>
      </w:r>
      <w:r>
        <w:rPr>
          <w:spacing w:val="-20"/>
          <w:sz w:val="24"/>
        </w:rPr>
        <w:t xml:space="preserve"> </w:t>
      </w:r>
      <w:r>
        <w:rPr>
          <w:sz w:val="24"/>
        </w:rPr>
        <w:t>of</w:t>
      </w:r>
      <w:r>
        <w:rPr>
          <w:spacing w:val="-16"/>
          <w:sz w:val="24"/>
        </w:rPr>
        <w:t xml:space="preserve"> </w:t>
      </w:r>
      <w:r>
        <w:rPr>
          <w:sz w:val="24"/>
        </w:rPr>
        <w:t>your</w:t>
      </w:r>
      <w:r>
        <w:rPr>
          <w:spacing w:val="-10"/>
          <w:sz w:val="24"/>
        </w:rPr>
        <w:t xml:space="preserve"> </w:t>
      </w:r>
      <w:r>
        <w:rPr>
          <w:sz w:val="24"/>
        </w:rPr>
        <w:t>goods?</w:t>
      </w:r>
    </w:p>
    <w:p w14:paraId="6D4935DA" w14:textId="77777777" w:rsidR="007266F7" w:rsidRDefault="00F578E3">
      <w:pPr>
        <w:pStyle w:val="ListParagraph"/>
        <w:numPr>
          <w:ilvl w:val="2"/>
          <w:numId w:val="55"/>
        </w:numPr>
        <w:tabs>
          <w:tab w:val="left" w:pos="2108"/>
        </w:tabs>
        <w:spacing w:before="199"/>
        <w:ind w:left="2107" w:hanging="609"/>
        <w:rPr>
          <w:sz w:val="24"/>
        </w:rPr>
      </w:pPr>
      <w:r>
        <w:rPr>
          <w:sz w:val="24"/>
        </w:rPr>
        <w:t>Sociocultural</w:t>
      </w:r>
    </w:p>
    <w:p w14:paraId="2CA3DDCA" w14:textId="77777777" w:rsidR="007266F7" w:rsidRDefault="007266F7">
      <w:pPr>
        <w:pStyle w:val="BodyText"/>
        <w:spacing w:before="8"/>
        <w:rPr>
          <w:sz w:val="20"/>
        </w:rPr>
      </w:pPr>
    </w:p>
    <w:p w14:paraId="25804FF2" w14:textId="77777777" w:rsidR="007266F7" w:rsidRDefault="00F578E3">
      <w:pPr>
        <w:pStyle w:val="BodyText"/>
        <w:spacing w:line="295" w:lineRule="auto"/>
        <w:ind w:left="1499" w:right="790"/>
      </w:pPr>
      <w:r>
        <w:t>Managers also need to consider macroeconomic factors that will have near-term and long-term effects on the success of their strategy. Inflation rates, interest rates, tariffs, the growth of the local and foreign national economies, and exchange rates are</w:t>
      </w:r>
    </w:p>
    <w:p w14:paraId="4687CE48" w14:textId="77777777" w:rsidR="007266F7" w:rsidRDefault="00F578E3">
      <w:pPr>
        <w:pStyle w:val="BodyText"/>
        <w:spacing w:line="297" w:lineRule="auto"/>
        <w:ind w:left="1499" w:right="777"/>
      </w:pPr>
      <w:r>
        <w:t>critical. Unemployment, availability of critical labor, and the local cost of labor also have a strong bearing on strategy, particularly as related to the location of disparate business functions and facilities. Making assumptions about local norms derived from experiences in your home market is a common cause for early failure when entering new markets. However, even home-market norms can change over time, often caused by shifting demographics due to immigration or aging populations.</w:t>
      </w:r>
    </w:p>
    <w:p w14:paraId="6301720D" w14:textId="77777777" w:rsidR="007266F7" w:rsidRDefault="00F578E3">
      <w:pPr>
        <w:pStyle w:val="ListParagraph"/>
        <w:numPr>
          <w:ilvl w:val="0"/>
          <w:numId w:val="54"/>
        </w:numPr>
        <w:tabs>
          <w:tab w:val="left" w:pos="1979"/>
          <w:tab w:val="left" w:pos="1980"/>
        </w:tabs>
        <w:spacing w:before="138"/>
        <w:rPr>
          <w:sz w:val="24"/>
        </w:rPr>
      </w:pPr>
      <w:r>
        <w:rPr>
          <w:sz w:val="24"/>
        </w:rPr>
        <w:t xml:space="preserve">What </w:t>
      </w:r>
      <w:r>
        <w:rPr>
          <w:spacing w:val="-3"/>
          <w:sz w:val="24"/>
        </w:rPr>
        <w:t xml:space="preserve">are </w:t>
      </w:r>
      <w:r>
        <w:rPr>
          <w:sz w:val="24"/>
        </w:rPr>
        <w:t xml:space="preserve">the local </w:t>
      </w:r>
      <w:r>
        <w:rPr>
          <w:spacing w:val="4"/>
          <w:sz w:val="24"/>
        </w:rPr>
        <w:t>lifestyle</w:t>
      </w:r>
      <w:r>
        <w:rPr>
          <w:spacing w:val="-24"/>
          <w:sz w:val="24"/>
        </w:rPr>
        <w:t xml:space="preserve"> </w:t>
      </w:r>
      <w:r>
        <w:rPr>
          <w:sz w:val="24"/>
        </w:rPr>
        <w:t>trends?</w:t>
      </w:r>
    </w:p>
    <w:p w14:paraId="49814B04" w14:textId="77777777" w:rsidR="007266F7" w:rsidRDefault="00F578E3">
      <w:pPr>
        <w:pStyle w:val="ListParagraph"/>
        <w:numPr>
          <w:ilvl w:val="0"/>
          <w:numId w:val="54"/>
        </w:numPr>
        <w:tabs>
          <w:tab w:val="left" w:pos="1979"/>
          <w:tab w:val="left" w:pos="1980"/>
        </w:tabs>
        <w:spacing w:before="239"/>
        <w:rPr>
          <w:sz w:val="24"/>
        </w:rPr>
      </w:pPr>
      <w:r>
        <w:rPr>
          <w:sz w:val="24"/>
        </w:rPr>
        <w:t xml:space="preserve">What </w:t>
      </w:r>
      <w:r>
        <w:rPr>
          <w:spacing w:val="-3"/>
          <w:sz w:val="24"/>
        </w:rPr>
        <w:t xml:space="preserve">are </w:t>
      </w:r>
      <w:r>
        <w:rPr>
          <w:sz w:val="24"/>
        </w:rPr>
        <w:t xml:space="preserve">the country’s current demographics, and how </w:t>
      </w:r>
      <w:r>
        <w:rPr>
          <w:spacing w:val="-3"/>
          <w:sz w:val="24"/>
        </w:rPr>
        <w:t xml:space="preserve">are </w:t>
      </w:r>
      <w:r>
        <w:rPr>
          <w:spacing w:val="2"/>
          <w:sz w:val="24"/>
        </w:rPr>
        <w:t>they</w:t>
      </w:r>
      <w:r>
        <w:rPr>
          <w:spacing w:val="-36"/>
          <w:sz w:val="24"/>
        </w:rPr>
        <w:t xml:space="preserve"> </w:t>
      </w:r>
      <w:r>
        <w:rPr>
          <w:sz w:val="24"/>
        </w:rPr>
        <w:t>changing?</w:t>
      </w:r>
    </w:p>
    <w:p w14:paraId="0027C0AF" w14:textId="77777777" w:rsidR="007266F7" w:rsidRDefault="00F578E3">
      <w:pPr>
        <w:pStyle w:val="ListParagraph"/>
        <w:numPr>
          <w:ilvl w:val="0"/>
          <w:numId w:val="54"/>
        </w:numPr>
        <w:tabs>
          <w:tab w:val="left" w:pos="1979"/>
          <w:tab w:val="left" w:pos="1980"/>
        </w:tabs>
        <w:spacing w:before="238"/>
        <w:rPr>
          <w:sz w:val="24"/>
        </w:rPr>
      </w:pPr>
      <w:r>
        <w:rPr>
          <w:sz w:val="24"/>
        </w:rPr>
        <w:t>What</w:t>
      </w:r>
      <w:r>
        <w:rPr>
          <w:spacing w:val="9"/>
          <w:sz w:val="24"/>
        </w:rPr>
        <w:t xml:space="preserve"> </w:t>
      </w:r>
      <w:r>
        <w:rPr>
          <w:spacing w:val="4"/>
          <w:sz w:val="24"/>
        </w:rPr>
        <w:t>is</w:t>
      </w:r>
      <w:r>
        <w:rPr>
          <w:spacing w:val="-21"/>
          <w:sz w:val="24"/>
        </w:rPr>
        <w:t xml:space="preserve"> </w:t>
      </w:r>
      <w:r>
        <w:rPr>
          <w:sz w:val="24"/>
        </w:rPr>
        <w:t>the</w:t>
      </w:r>
      <w:r>
        <w:rPr>
          <w:spacing w:val="2"/>
          <w:sz w:val="24"/>
        </w:rPr>
        <w:t xml:space="preserve"> </w:t>
      </w:r>
      <w:r>
        <w:rPr>
          <w:spacing w:val="5"/>
          <w:sz w:val="24"/>
        </w:rPr>
        <w:t>level</w:t>
      </w:r>
      <w:r>
        <w:rPr>
          <w:spacing w:val="-14"/>
          <w:sz w:val="24"/>
        </w:rPr>
        <w:t xml:space="preserve"> </w:t>
      </w:r>
      <w:r>
        <w:rPr>
          <w:sz w:val="24"/>
        </w:rPr>
        <w:t>and</w:t>
      </w:r>
      <w:r>
        <w:rPr>
          <w:spacing w:val="-20"/>
          <w:sz w:val="24"/>
        </w:rPr>
        <w:t xml:space="preserve"> </w:t>
      </w:r>
      <w:r>
        <w:rPr>
          <w:spacing w:val="2"/>
          <w:sz w:val="24"/>
        </w:rPr>
        <w:t>distribution</w:t>
      </w:r>
      <w:r>
        <w:rPr>
          <w:spacing w:val="-21"/>
          <w:sz w:val="24"/>
        </w:rPr>
        <w:t xml:space="preserve"> </w:t>
      </w:r>
      <w:r>
        <w:rPr>
          <w:sz w:val="24"/>
        </w:rPr>
        <w:t>of</w:t>
      </w:r>
      <w:r>
        <w:rPr>
          <w:spacing w:val="-16"/>
          <w:sz w:val="24"/>
        </w:rPr>
        <w:t xml:space="preserve"> </w:t>
      </w:r>
      <w:r>
        <w:rPr>
          <w:sz w:val="24"/>
        </w:rPr>
        <w:t>education</w:t>
      </w:r>
      <w:r>
        <w:rPr>
          <w:spacing w:val="-21"/>
          <w:sz w:val="24"/>
        </w:rPr>
        <w:t xml:space="preserve"> </w:t>
      </w:r>
      <w:r>
        <w:rPr>
          <w:sz w:val="24"/>
        </w:rPr>
        <w:t>and</w:t>
      </w:r>
      <w:r>
        <w:rPr>
          <w:spacing w:val="11"/>
          <w:sz w:val="24"/>
        </w:rPr>
        <w:t xml:space="preserve"> </w:t>
      </w:r>
      <w:r>
        <w:rPr>
          <w:sz w:val="24"/>
        </w:rPr>
        <w:t>income?</w:t>
      </w:r>
    </w:p>
    <w:p w14:paraId="1017A017" w14:textId="77777777" w:rsidR="007266F7" w:rsidRDefault="00F578E3">
      <w:pPr>
        <w:pStyle w:val="ListParagraph"/>
        <w:numPr>
          <w:ilvl w:val="0"/>
          <w:numId w:val="54"/>
        </w:numPr>
        <w:tabs>
          <w:tab w:val="left" w:pos="1979"/>
          <w:tab w:val="left" w:pos="1980"/>
        </w:tabs>
        <w:spacing w:before="239" w:line="288" w:lineRule="auto"/>
        <w:ind w:right="1491"/>
        <w:rPr>
          <w:sz w:val="24"/>
        </w:rPr>
      </w:pPr>
      <w:r>
        <w:rPr>
          <w:sz w:val="24"/>
        </w:rPr>
        <w:t>What</w:t>
      </w:r>
      <w:r>
        <w:rPr>
          <w:spacing w:val="10"/>
          <w:sz w:val="24"/>
        </w:rPr>
        <w:t xml:space="preserve"> </w:t>
      </w:r>
      <w:r>
        <w:rPr>
          <w:spacing w:val="-3"/>
          <w:sz w:val="24"/>
        </w:rPr>
        <w:t>are</w:t>
      </w:r>
      <w:r>
        <w:rPr>
          <w:spacing w:val="2"/>
          <w:sz w:val="24"/>
        </w:rPr>
        <w:t xml:space="preserve"> </w:t>
      </w:r>
      <w:r>
        <w:rPr>
          <w:sz w:val="24"/>
        </w:rPr>
        <w:t>the</w:t>
      </w:r>
      <w:r>
        <w:rPr>
          <w:spacing w:val="3"/>
          <w:sz w:val="24"/>
        </w:rPr>
        <w:t xml:space="preserve"> </w:t>
      </w:r>
      <w:r>
        <w:rPr>
          <w:sz w:val="24"/>
        </w:rPr>
        <w:t>dominant</w:t>
      </w:r>
      <w:r>
        <w:rPr>
          <w:spacing w:val="-22"/>
          <w:sz w:val="24"/>
        </w:rPr>
        <w:t xml:space="preserve"> </w:t>
      </w:r>
      <w:r>
        <w:rPr>
          <w:sz w:val="24"/>
        </w:rPr>
        <w:t>local</w:t>
      </w:r>
      <w:r>
        <w:rPr>
          <w:spacing w:val="3"/>
          <w:sz w:val="24"/>
        </w:rPr>
        <w:t xml:space="preserve"> religions,</w:t>
      </w:r>
      <w:r>
        <w:rPr>
          <w:spacing w:val="-19"/>
          <w:sz w:val="24"/>
        </w:rPr>
        <w:t xml:space="preserve"> </w:t>
      </w:r>
      <w:r>
        <w:rPr>
          <w:sz w:val="24"/>
        </w:rPr>
        <w:t>and</w:t>
      </w:r>
      <w:r>
        <w:rPr>
          <w:spacing w:val="-20"/>
          <w:sz w:val="24"/>
        </w:rPr>
        <w:t xml:space="preserve"> </w:t>
      </w:r>
      <w:r>
        <w:rPr>
          <w:sz w:val="24"/>
        </w:rPr>
        <w:t>what</w:t>
      </w:r>
      <w:r>
        <w:rPr>
          <w:spacing w:val="-6"/>
          <w:sz w:val="24"/>
        </w:rPr>
        <w:t xml:space="preserve"> </w:t>
      </w:r>
      <w:r>
        <w:rPr>
          <w:spacing w:val="3"/>
          <w:sz w:val="24"/>
        </w:rPr>
        <w:t>influence</w:t>
      </w:r>
      <w:r>
        <w:rPr>
          <w:spacing w:val="-15"/>
          <w:sz w:val="24"/>
        </w:rPr>
        <w:t xml:space="preserve"> </w:t>
      </w:r>
      <w:r>
        <w:rPr>
          <w:sz w:val="24"/>
        </w:rPr>
        <w:t>do</w:t>
      </w:r>
      <w:r>
        <w:rPr>
          <w:spacing w:val="-21"/>
          <w:sz w:val="24"/>
        </w:rPr>
        <w:t xml:space="preserve"> </w:t>
      </w:r>
      <w:r>
        <w:rPr>
          <w:spacing w:val="2"/>
          <w:sz w:val="24"/>
        </w:rPr>
        <w:t>they</w:t>
      </w:r>
      <w:r>
        <w:rPr>
          <w:spacing w:val="-20"/>
          <w:sz w:val="24"/>
        </w:rPr>
        <w:t xml:space="preserve"> </w:t>
      </w:r>
      <w:r>
        <w:rPr>
          <w:sz w:val="24"/>
        </w:rPr>
        <w:t>have</w:t>
      </w:r>
      <w:r>
        <w:rPr>
          <w:spacing w:val="-14"/>
          <w:sz w:val="24"/>
        </w:rPr>
        <w:t xml:space="preserve"> </w:t>
      </w:r>
      <w:r>
        <w:rPr>
          <w:sz w:val="24"/>
        </w:rPr>
        <w:t>on consumer attitudes and</w:t>
      </w:r>
      <w:r>
        <w:rPr>
          <w:spacing w:val="-36"/>
          <w:sz w:val="24"/>
        </w:rPr>
        <w:t xml:space="preserve"> </w:t>
      </w:r>
      <w:r>
        <w:rPr>
          <w:spacing w:val="2"/>
          <w:sz w:val="24"/>
        </w:rPr>
        <w:t>opinions?</w:t>
      </w:r>
    </w:p>
    <w:p w14:paraId="756553C4" w14:textId="77777777" w:rsidR="007266F7" w:rsidRDefault="00F578E3">
      <w:pPr>
        <w:pStyle w:val="ListParagraph"/>
        <w:numPr>
          <w:ilvl w:val="0"/>
          <w:numId w:val="54"/>
        </w:numPr>
        <w:tabs>
          <w:tab w:val="left" w:pos="1979"/>
          <w:tab w:val="left" w:pos="1980"/>
        </w:tabs>
        <w:spacing w:before="181"/>
        <w:rPr>
          <w:sz w:val="24"/>
        </w:rPr>
      </w:pPr>
      <w:r>
        <w:rPr>
          <w:sz w:val="24"/>
        </w:rPr>
        <w:t>What</w:t>
      </w:r>
      <w:r>
        <w:rPr>
          <w:spacing w:val="10"/>
          <w:sz w:val="24"/>
        </w:rPr>
        <w:t xml:space="preserve"> </w:t>
      </w:r>
      <w:r>
        <w:rPr>
          <w:spacing w:val="4"/>
          <w:sz w:val="24"/>
        </w:rPr>
        <w:t>is</w:t>
      </w:r>
      <w:r>
        <w:rPr>
          <w:spacing w:val="-20"/>
          <w:sz w:val="24"/>
        </w:rPr>
        <w:t xml:space="preserve"> </w:t>
      </w:r>
      <w:r>
        <w:rPr>
          <w:sz w:val="24"/>
        </w:rPr>
        <w:t>the</w:t>
      </w:r>
      <w:r>
        <w:rPr>
          <w:spacing w:val="3"/>
          <w:sz w:val="24"/>
        </w:rPr>
        <w:t xml:space="preserve"> </w:t>
      </w:r>
      <w:r>
        <w:rPr>
          <w:spacing w:val="5"/>
          <w:sz w:val="24"/>
        </w:rPr>
        <w:t>level</w:t>
      </w:r>
      <w:r>
        <w:rPr>
          <w:spacing w:val="-13"/>
          <w:sz w:val="24"/>
        </w:rPr>
        <w:t xml:space="preserve"> </w:t>
      </w:r>
      <w:r>
        <w:rPr>
          <w:sz w:val="24"/>
        </w:rPr>
        <w:t>of</w:t>
      </w:r>
      <w:r>
        <w:rPr>
          <w:spacing w:val="-16"/>
          <w:sz w:val="24"/>
        </w:rPr>
        <w:t xml:space="preserve"> </w:t>
      </w:r>
      <w:r>
        <w:rPr>
          <w:sz w:val="24"/>
        </w:rPr>
        <w:t>consumerism,</w:t>
      </w:r>
      <w:r>
        <w:rPr>
          <w:spacing w:val="-18"/>
          <w:sz w:val="24"/>
        </w:rPr>
        <w:t xml:space="preserve"> </w:t>
      </w:r>
      <w:r>
        <w:rPr>
          <w:sz w:val="24"/>
        </w:rPr>
        <w:t>and</w:t>
      </w:r>
      <w:r>
        <w:rPr>
          <w:spacing w:val="-4"/>
          <w:sz w:val="24"/>
        </w:rPr>
        <w:t xml:space="preserve"> </w:t>
      </w:r>
      <w:r>
        <w:rPr>
          <w:sz w:val="24"/>
        </w:rPr>
        <w:t>what</w:t>
      </w:r>
      <w:r>
        <w:rPr>
          <w:spacing w:val="-6"/>
          <w:sz w:val="24"/>
        </w:rPr>
        <w:t xml:space="preserve"> </w:t>
      </w:r>
      <w:r>
        <w:rPr>
          <w:spacing w:val="-3"/>
          <w:sz w:val="24"/>
        </w:rPr>
        <w:t>are</w:t>
      </w:r>
      <w:r>
        <w:rPr>
          <w:spacing w:val="3"/>
          <w:sz w:val="24"/>
        </w:rPr>
        <w:t xml:space="preserve"> </w:t>
      </w:r>
      <w:r>
        <w:rPr>
          <w:sz w:val="24"/>
        </w:rPr>
        <w:t>the</w:t>
      </w:r>
      <w:r>
        <w:rPr>
          <w:spacing w:val="4"/>
          <w:sz w:val="24"/>
        </w:rPr>
        <w:t xml:space="preserve"> </w:t>
      </w:r>
      <w:r>
        <w:rPr>
          <w:sz w:val="24"/>
        </w:rPr>
        <w:t>popular</w:t>
      </w:r>
      <w:r>
        <w:rPr>
          <w:spacing w:val="-10"/>
          <w:sz w:val="24"/>
        </w:rPr>
        <w:t xml:space="preserve"> </w:t>
      </w:r>
      <w:r>
        <w:rPr>
          <w:sz w:val="24"/>
        </w:rPr>
        <w:t>attitudes</w:t>
      </w:r>
      <w:r>
        <w:rPr>
          <w:spacing w:val="-20"/>
          <w:sz w:val="24"/>
        </w:rPr>
        <w:t xml:space="preserve"> </w:t>
      </w:r>
      <w:r>
        <w:rPr>
          <w:sz w:val="24"/>
        </w:rPr>
        <w:t>toward</w:t>
      </w:r>
      <w:r>
        <w:rPr>
          <w:spacing w:val="-20"/>
          <w:sz w:val="24"/>
        </w:rPr>
        <w:t xml:space="preserve"> </w:t>
      </w:r>
      <w:r>
        <w:rPr>
          <w:spacing w:val="2"/>
          <w:sz w:val="24"/>
        </w:rPr>
        <w:t>it?</w:t>
      </w:r>
    </w:p>
    <w:p w14:paraId="4B4B845D" w14:textId="77777777" w:rsidR="007266F7" w:rsidRDefault="00F578E3">
      <w:pPr>
        <w:pStyle w:val="ListParagraph"/>
        <w:numPr>
          <w:ilvl w:val="0"/>
          <w:numId w:val="54"/>
        </w:numPr>
        <w:tabs>
          <w:tab w:val="left" w:pos="1979"/>
          <w:tab w:val="left" w:pos="1980"/>
        </w:tabs>
        <w:spacing w:before="239" w:line="285" w:lineRule="auto"/>
        <w:ind w:right="1123"/>
        <w:rPr>
          <w:sz w:val="24"/>
        </w:rPr>
      </w:pPr>
      <w:r>
        <w:rPr>
          <w:sz w:val="24"/>
        </w:rPr>
        <w:t>What</w:t>
      </w:r>
      <w:r>
        <w:rPr>
          <w:spacing w:val="12"/>
          <w:sz w:val="24"/>
        </w:rPr>
        <w:t xml:space="preserve"> </w:t>
      </w:r>
      <w:r>
        <w:rPr>
          <w:spacing w:val="2"/>
          <w:sz w:val="24"/>
        </w:rPr>
        <w:t>pending</w:t>
      </w:r>
      <w:r>
        <w:rPr>
          <w:spacing w:val="-23"/>
          <w:sz w:val="24"/>
        </w:rPr>
        <w:t xml:space="preserve"> </w:t>
      </w:r>
      <w:r>
        <w:rPr>
          <w:spacing w:val="3"/>
          <w:sz w:val="24"/>
        </w:rPr>
        <w:t>legislation</w:t>
      </w:r>
      <w:r>
        <w:rPr>
          <w:spacing w:val="-19"/>
          <w:sz w:val="24"/>
        </w:rPr>
        <w:t xml:space="preserve"> </w:t>
      </w:r>
      <w:r>
        <w:rPr>
          <w:sz w:val="24"/>
        </w:rPr>
        <w:t>could</w:t>
      </w:r>
      <w:r>
        <w:rPr>
          <w:spacing w:val="-19"/>
          <w:sz w:val="24"/>
        </w:rPr>
        <w:t xml:space="preserve"> </w:t>
      </w:r>
      <w:r>
        <w:rPr>
          <w:sz w:val="24"/>
        </w:rPr>
        <w:t>affect</w:t>
      </w:r>
      <w:r>
        <w:rPr>
          <w:spacing w:val="-22"/>
          <w:sz w:val="24"/>
        </w:rPr>
        <w:t xml:space="preserve"> </w:t>
      </w:r>
      <w:r>
        <w:rPr>
          <w:sz w:val="24"/>
        </w:rPr>
        <w:t>corporate</w:t>
      </w:r>
      <w:r>
        <w:rPr>
          <w:spacing w:val="-13"/>
          <w:sz w:val="24"/>
        </w:rPr>
        <w:t xml:space="preserve"> </w:t>
      </w:r>
      <w:r>
        <w:rPr>
          <w:sz w:val="24"/>
        </w:rPr>
        <w:t>social</w:t>
      </w:r>
      <w:r>
        <w:rPr>
          <w:spacing w:val="-12"/>
          <w:sz w:val="24"/>
        </w:rPr>
        <w:t xml:space="preserve"> </w:t>
      </w:r>
      <w:r>
        <w:rPr>
          <w:spacing w:val="3"/>
          <w:sz w:val="24"/>
        </w:rPr>
        <w:t>policies</w:t>
      </w:r>
      <w:r>
        <w:rPr>
          <w:spacing w:val="-19"/>
          <w:sz w:val="24"/>
        </w:rPr>
        <w:t xml:space="preserve"> </w:t>
      </w:r>
      <w:r>
        <w:rPr>
          <w:spacing w:val="3"/>
          <w:sz w:val="24"/>
        </w:rPr>
        <w:t>(e.g.,</w:t>
      </w:r>
      <w:r>
        <w:rPr>
          <w:spacing w:val="-17"/>
          <w:sz w:val="24"/>
        </w:rPr>
        <w:t xml:space="preserve"> </w:t>
      </w:r>
      <w:r>
        <w:rPr>
          <w:spacing w:val="3"/>
          <w:sz w:val="24"/>
        </w:rPr>
        <w:t xml:space="preserve">domestic- </w:t>
      </w:r>
      <w:r>
        <w:rPr>
          <w:sz w:val="24"/>
        </w:rPr>
        <w:t>partner</w:t>
      </w:r>
      <w:r>
        <w:rPr>
          <w:spacing w:val="-10"/>
          <w:sz w:val="24"/>
        </w:rPr>
        <w:t xml:space="preserve"> </w:t>
      </w:r>
      <w:r>
        <w:rPr>
          <w:spacing w:val="4"/>
          <w:sz w:val="24"/>
        </w:rPr>
        <w:t>benefits</w:t>
      </w:r>
      <w:r>
        <w:rPr>
          <w:spacing w:val="-21"/>
          <w:sz w:val="24"/>
        </w:rPr>
        <w:t xml:space="preserve"> </w:t>
      </w:r>
      <w:r>
        <w:rPr>
          <w:sz w:val="24"/>
        </w:rPr>
        <w:t>or</w:t>
      </w:r>
      <w:r>
        <w:rPr>
          <w:spacing w:val="-10"/>
          <w:sz w:val="24"/>
        </w:rPr>
        <w:t xml:space="preserve"> </w:t>
      </w:r>
      <w:r>
        <w:rPr>
          <w:sz w:val="24"/>
        </w:rPr>
        <w:t>maternity</w:t>
      </w:r>
      <w:r>
        <w:rPr>
          <w:spacing w:val="-19"/>
          <w:sz w:val="24"/>
        </w:rPr>
        <w:t xml:space="preserve"> </w:t>
      </w:r>
      <w:r>
        <w:rPr>
          <w:sz w:val="24"/>
        </w:rPr>
        <w:t>and</w:t>
      </w:r>
      <w:r>
        <w:rPr>
          <w:spacing w:val="-5"/>
          <w:sz w:val="24"/>
        </w:rPr>
        <w:t xml:space="preserve"> </w:t>
      </w:r>
      <w:r>
        <w:rPr>
          <w:sz w:val="24"/>
        </w:rPr>
        <w:t>paternity</w:t>
      </w:r>
      <w:r>
        <w:rPr>
          <w:spacing w:val="-20"/>
          <w:sz w:val="24"/>
        </w:rPr>
        <w:t xml:space="preserve"> </w:t>
      </w:r>
      <w:r>
        <w:rPr>
          <w:spacing w:val="4"/>
          <w:sz w:val="24"/>
        </w:rPr>
        <w:t>leave)?</w:t>
      </w:r>
    </w:p>
    <w:p w14:paraId="2B21C113" w14:textId="77777777" w:rsidR="007266F7" w:rsidRDefault="00F578E3">
      <w:pPr>
        <w:pStyle w:val="ListParagraph"/>
        <w:numPr>
          <w:ilvl w:val="0"/>
          <w:numId w:val="54"/>
        </w:numPr>
        <w:tabs>
          <w:tab w:val="left" w:pos="1979"/>
          <w:tab w:val="left" w:pos="1980"/>
        </w:tabs>
        <w:spacing w:before="186"/>
        <w:rPr>
          <w:sz w:val="24"/>
        </w:rPr>
      </w:pPr>
      <w:r>
        <w:rPr>
          <w:sz w:val="24"/>
        </w:rPr>
        <w:t>What</w:t>
      </w:r>
      <w:r>
        <w:rPr>
          <w:spacing w:val="9"/>
          <w:sz w:val="24"/>
        </w:rPr>
        <w:t xml:space="preserve"> </w:t>
      </w:r>
      <w:r>
        <w:rPr>
          <w:spacing w:val="-3"/>
          <w:sz w:val="24"/>
        </w:rPr>
        <w:t>are</w:t>
      </w:r>
      <w:r>
        <w:rPr>
          <w:spacing w:val="3"/>
          <w:sz w:val="24"/>
        </w:rPr>
        <w:t xml:space="preserve"> </w:t>
      </w:r>
      <w:r>
        <w:rPr>
          <w:sz w:val="24"/>
        </w:rPr>
        <w:t>the</w:t>
      </w:r>
      <w:r>
        <w:rPr>
          <w:spacing w:val="3"/>
          <w:sz w:val="24"/>
        </w:rPr>
        <w:t xml:space="preserve"> </w:t>
      </w:r>
      <w:r>
        <w:rPr>
          <w:sz w:val="24"/>
        </w:rPr>
        <w:t>attitudes</w:t>
      </w:r>
      <w:r>
        <w:rPr>
          <w:spacing w:val="-21"/>
          <w:sz w:val="24"/>
        </w:rPr>
        <w:t xml:space="preserve"> </w:t>
      </w:r>
      <w:r>
        <w:rPr>
          <w:sz w:val="24"/>
        </w:rPr>
        <w:t>toward</w:t>
      </w:r>
      <w:r>
        <w:rPr>
          <w:spacing w:val="-21"/>
          <w:sz w:val="24"/>
        </w:rPr>
        <w:t xml:space="preserve"> </w:t>
      </w:r>
      <w:r>
        <w:rPr>
          <w:sz w:val="24"/>
        </w:rPr>
        <w:t>work</w:t>
      </w:r>
      <w:r>
        <w:rPr>
          <w:spacing w:val="-3"/>
          <w:sz w:val="24"/>
        </w:rPr>
        <w:t xml:space="preserve"> </w:t>
      </w:r>
      <w:r>
        <w:rPr>
          <w:sz w:val="24"/>
        </w:rPr>
        <w:t>and</w:t>
      </w:r>
      <w:r>
        <w:rPr>
          <w:spacing w:val="-5"/>
          <w:sz w:val="24"/>
        </w:rPr>
        <w:t xml:space="preserve"> </w:t>
      </w:r>
      <w:r>
        <w:rPr>
          <w:spacing w:val="4"/>
          <w:sz w:val="24"/>
        </w:rPr>
        <w:t>leisure</w:t>
      </w:r>
      <w:r>
        <w:rPr>
          <w:spacing w:val="-12"/>
          <w:sz w:val="24"/>
        </w:rPr>
        <w:t xml:space="preserve"> </w:t>
      </w:r>
      <w:r>
        <w:rPr>
          <w:spacing w:val="2"/>
          <w:sz w:val="24"/>
        </w:rPr>
        <w:t>(work-life</w:t>
      </w:r>
      <w:r>
        <w:rPr>
          <w:spacing w:val="-30"/>
          <w:sz w:val="24"/>
        </w:rPr>
        <w:t xml:space="preserve"> </w:t>
      </w:r>
      <w:r>
        <w:rPr>
          <w:sz w:val="24"/>
        </w:rPr>
        <w:t>balance)?</w:t>
      </w:r>
    </w:p>
    <w:p w14:paraId="48F8AED9" w14:textId="77777777" w:rsidR="007266F7" w:rsidRDefault="007266F7">
      <w:pPr>
        <w:rPr>
          <w:sz w:val="24"/>
        </w:rPr>
        <w:sectPr w:rsidR="007266F7">
          <w:pgSz w:w="11910" w:h="16840"/>
          <w:pgMar w:top="1080" w:right="580" w:bottom="280" w:left="600" w:header="885" w:footer="0" w:gutter="0"/>
          <w:cols w:space="720"/>
        </w:sectPr>
      </w:pPr>
    </w:p>
    <w:p w14:paraId="07589679" w14:textId="77777777" w:rsidR="007266F7" w:rsidRDefault="007266F7">
      <w:pPr>
        <w:pStyle w:val="BodyText"/>
        <w:spacing w:before="3"/>
        <w:rPr>
          <w:sz w:val="25"/>
        </w:rPr>
      </w:pPr>
    </w:p>
    <w:p w14:paraId="6C91590D" w14:textId="77777777" w:rsidR="007266F7" w:rsidRDefault="00F578E3">
      <w:pPr>
        <w:pStyle w:val="ListParagraph"/>
        <w:numPr>
          <w:ilvl w:val="2"/>
          <w:numId w:val="55"/>
        </w:numPr>
        <w:tabs>
          <w:tab w:val="left" w:pos="2108"/>
        </w:tabs>
        <w:spacing w:before="52"/>
        <w:ind w:left="2107" w:hanging="609"/>
        <w:rPr>
          <w:sz w:val="24"/>
        </w:rPr>
      </w:pPr>
      <w:r>
        <w:rPr>
          <w:sz w:val="24"/>
        </w:rPr>
        <w:t>Technological</w:t>
      </w:r>
    </w:p>
    <w:p w14:paraId="1F12314D" w14:textId="77777777" w:rsidR="007266F7" w:rsidRDefault="007266F7">
      <w:pPr>
        <w:pStyle w:val="BodyText"/>
        <w:spacing w:before="7"/>
        <w:rPr>
          <w:sz w:val="20"/>
        </w:rPr>
      </w:pPr>
    </w:p>
    <w:p w14:paraId="17FA07E7" w14:textId="77777777" w:rsidR="007266F7" w:rsidRDefault="00F578E3">
      <w:pPr>
        <w:pStyle w:val="BodyText"/>
        <w:spacing w:line="297" w:lineRule="auto"/>
        <w:ind w:left="1499" w:right="823"/>
      </w:pPr>
      <w:r>
        <w:t>The critical role of technology is discussed in more detail later in this section. For now, suffice it to say that technological factors have a major bearing on the threats and opportunities firms encounter. For example, new technology may make it possible for products and services to be made more cheaply and to a better standard of quality.</w:t>
      </w:r>
    </w:p>
    <w:p w14:paraId="6E0DF3D8" w14:textId="77777777" w:rsidR="007266F7" w:rsidRDefault="00F578E3">
      <w:pPr>
        <w:pStyle w:val="BodyText"/>
        <w:spacing w:line="295" w:lineRule="auto"/>
        <w:ind w:left="1499" w:right="847"/>
      </w:pPr>
      <w:r>
        <w:t>New technology may also provide the opportunity for more innovative products and services, such as online stock trading and remote working. Such changes have the potential to change the face of the business landscape.</w:t>
      </w:r>
    </w:p>
    <w:p w14:paraId="285097E3" w14:textId="77777777" w:rsidR="007266F7" w:rsidRDefault="00F578E3">
      <w:pPr>
        <w:pStyle w:val="ListParagraph"/>
        <w:numPr>
          <w:ilvl w:val="0"/>
          <w:numId w:val="54"/>
        </w:numPr>
        <w:tabs>
          <w:tab w:val="left" w:pos="1979"/>
          <w:tab w:val="left" w:pos="1980"/>
        </w:tabs>
        <w:spacing w:before="160" w:line="300" w:lineRule="auto"/>
        <w:ind w:right="922"/>
        <w:rPr>
          <w:sz w:val="24"/>
        </w:rPr>
      </w:pPr>
      <w:r>
        <w:rPr>
          <w:spacing w:val="-11"/>
          <w:sz w:val="24"/>
        </w:rPr>
        <w:t>To</w:t>
      </w:r>
      <w:r>
        <w:rPr>
          <w:spacing w:val="-3"/>
          <w:sz w:val="24"/>
        </w:rPr>
        <w:t xml:space="preserve"> </w:t>
      </w:r>
      <w:r>
        <w:rPr>
          <w:sz w:val="24"/>
        </w:rPr>
        <w:t>what</w:t>
      </w:r>
      <w:r>
        <w:rPr>
          <w:spacing w:val="-4"/>
          <w:sz w:val="24"/>
        </w:rPr>
        <w:t xml:space="preserve"> </w:t>
      </w:r>
      <w:r>
        <w:rPr>
          <w:spacing w:val="5"/>
          <w:sz w:val="24"/>
        </w:rPr>
        <w:t>level</w:t>
      </w:r>
      <w:r>
        <w:rPr>
          <w:spacing w:val="-12"/>
          <w:sz w:val="24"/>
        </w:rPr>
        <w:t xml:space="preserve"> </w:t>
      </w:r>
      <w:r>
        <w:rPr>
          <w:sz w:val="24"/>
        </w:rPr>
        <w:t>do</w:t>
      </w:r>
      <w:r>
        <w:rPr>
          <w:spacing w:val="-19"/>
          <w:sz w:val="24"/>
        </w:rPr>
        <w:t xml:space="preserve"> </w:t>
      </w:r>
      <w:r>
        <w:rPr>
          <w:sz w:val="24"/>
        </w:rPr>
        <w:t>the</w:t>
      </w:r>
      <w:r>
        <w:rPr>
          <w:spacing w:val="5"/>
          <w:sz w:val="24"/>
        </w:rPr>
        <w:t xml:space="preserve"> </w:t>
      </w:r>
      <w:r>
        <w:rPr>
          <w:sz w:val="24"/>
        </w:rPr>
        <w:t>local</w:t>
      </w:r>
      <w:r>
        <w:rPr>
          <w:spacing w:val="6"/>
          <w:sz w:val="24"/>
        </w:rPr>
        <w:t xml:space="preserve"> </w:t>
      </w:r>
      <w:r>
        <w:rPr>
          <w:sz w:val="24"/>
        </w:rPr>
        <w:t>government</w:t>
      </w:r>
      <w:r>
        <w:rPr>
          <w:spacing w:val="-21"/>
          <w:sz w:val="24"/>
        </w:rPr>
        <w:t xml:space="preserve"> </w:t>
      </w:r>
      <w:r>
        <w:rPr>
          <w:sz w:val="24"/>
        </w:rPr>
        <w:t>and</w:t>
      </w:r>
      <w:r>
        <w:rPr>
          <w:spacing w:val="-2"/>
          <w:sz w:val="24"/>
        </w:rPr>
        <w:t xml:space="preserve"> </w:t>
      </w:r>
      <w:r>
        <w:rPr>
          <w:sz w:val="24"/>
        </w:rPr>
        <w:t>industry</w:t>
      </w:r>
      <w:r>
        <w:rPr>
          <w:spacing w:val="-17"/>
          <w:sz w:val="24"/>
        </w:rPr>
        <w:t xml:space="preserve"> </w:t>
      </w:r>
      <w:r>
        <w:rPr>
          <w:sz w:val="24"/>
        </w:rPr>
        <w:t>fund</w:t>
      </w:r>
      <w:r>
        <w:rPr>
          <w:spacing w:val="-19"/>
          <w:sz w:val="24"/>
        </w:rPr>
        <w:t xml:space="preserve"> </w:t>
      </w:r>
      <w:r>
        <w:rPr>
          <w:sz w:val="24"/>
        </w:rPr>
        <w:t>research, and</w:t>
      </w:r>
      <w:r>
        <w:rPr>
          <w:spacing w:val="-2"/>
          <w:sz w:val="24"/>
        </w:rPr>
        <w:t xml:space="preserve"> </w:t>
      </w:r>
      <w:r>
        <w:rPr>
          <w:spacing w:val="-3"/>
          <w:sz w:val="24"/>
        </w:rPr>
        <w:t>are</w:t>
      </w:r>
      <w:r>
        <w:rPr>
          <w:spacing w:val="6"/>
          <w:sz w:val="24"/>
        </w:rPr>
        <w:t xml:space="preserve"> </w:t>
      </w:r>
      <w:r>
        <w:rPr>
          <w:sz w:val="24"/>
        </w:rPr>
        <w:t xml:space="preserve">those </w:t>
      </w:r>
      <w:r>
        <w:rPr>
          <w:spacing w:val="5"/>
          <w:sz w:val="24"/>
        </w:rPr>
        <w:t>levels</w:t>
      </w:r>
      <w:r>
        <w:rPr>
          <w:spacing w:val="-21"/>
          <w:sz w:val="24"/>
        </w:rPr>
        <w:t xml:space="preserve"> </w:t>
      </w:r>
      <w:r>
        <w:rPr>
          <w:sz w:val="24"/>
        </w:rPr>
        <w:t>changing?</w:t>
      </w:r>
    </w:p>
    <w:p w14:paraId="36DFA107" w14:textId="77777777" w:rsidR="007266F7" w:rsidRDefault="00F578E3">
      <w:pPr>
        <w:pStyle w:val="ListParagraph"/>
        <w:numPr>
          <w:ilvl w:val="0"/>
          <w:numId w:val="54"/>
        </w:numPr>
        <w:tabs>
          <w:tab w:val="left" w:pos="1979"/>
          <w:tab w:val="left" w:pos="1980"/>
        </w:tabs>
        <w:spacing w:before="151" w:line="300" w:lineRule="auto"/>
        <w:ind w:right="1426"/>
        <w:rPr>
          <w:sz w:val="24"/>
        </w:rPr>
      </w:pPr>
      <w:r>
        <w:rPr>
          <w:noProof/>
        </w:rPr>
        <w:drawing>
          <wp:anchor distT="0" distB="0" distL="0" distR="0" simplePos="0" relativeHeight="251554304" behindDoc="1" locked="0" layoutInCell="1" allowOverlap="1" wp14:anchorId="089FCAAE" wp14:editId="752F3CC4">
            <wp:simplePos x="0" y="0"/>
            <wp:positionH relativeFrom="page">
              <wp:posOffset>818737</wp:posOffset>
            </wp:positionH>
            <wp:positionV relativeFrom="paragraph">
              <wp:posOffset>128834</wp:posOffset>
            </wp:positionV>
            <wp:extent cx="2037323" cy="1047749"/>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What</w:t>
      </w:r>
      <w:r>
        <w:rPr>
          <w:spacing w:val="11"/>
          <w:sz w:val="24"/>
        </w:rPr>
        <w:t xml:space="preserve"> </w:t>
      </w:r>
      <w:r>
        <w:rPr>
          <w:spacing w:val="4"/>
          <w:sz w:val="24"/>
        </w:rPr>
        <w:t>is</w:t>
      </w:r>
      <w:r>
        <w:rPr>
          <w:spacing w:val="-20"/>
          <w:sz w:val="24"/>
        </w:rPr>
        <w:t xml:space="preserve"> </w:t>
      </w:r>
      <w:r>
        <w:rPr>
          <w:sz w:val="24"/>
        </w:rPr>
        <w:t>the</w:t>
      </w:r>
      <w:r>
        <w:rPr>
          <w:spacing w:val="4"/>
          <w:sz w:val="24"/>
        </w:rPr>
        <w:t xml:space="preserve"> </w:t>
      </w:r>
      <w:r>
        <w:rPr>
          <w:sz w:val="24"/>
        </w:rPr>
        <w:t>local</w:t>
      </w:r>
      <w:r>
        <w:rPr>
          <w:spacing w:val="4"/>
          <w:sz w:val="24"/>
        </w:rPr>
        <w:t xml:space="preserve"> </w:t>
      </w:r>
      <w:r>
        <w:rPr>
          <w:spacing w:val="2"/>
          <w:sz w:val="24"/>
        </w:rPr>
        <w:t>government’s</w:t>
      </w:r>
      <w:r>
        <w:rPr>
          <w:spacing w:val="-20"/>
          <w:sz w:val="24"/>
        </w:rPr>
        <w:t xml:space="preserve"> </w:t>
      </w:r>
      <w:r>
        <w:rPr>
          <w:sz w:val="24"/>
        </w:rPr>
        <w:t>and</w:t>
      </w:r>
      <w:r>
        <w:rPr>
          <w:spacing w:val="-20"/>
          <w:sz w:val="24"/>
        </w:rPr>
        <w:t xml:space="preserve"> </w:t>
      </w:r>
      <w:r>
        <w:rPr>
          <w:sz w:val="24"/>
        </w:rPr>
        <w:t>industry’s</w:t>
      </w:r>
      <w:r>
        <w:rPr>
          <w:spacing w:val="-20"/>
          <w:sz w:val="24"/>
        </w:rPr>
        <w:t xml:space="preserve"> </w:t>
      </w:r>
      <w:r>
        <w:rPr>
          <w:spacing w:val="5"/>
          <w:sz w:val="24"/>
        </w:rPr>
        <w:t>level</w:t>
      </w:r>
      <w:r>
        <w:rPr>
          <w:spacing w:val="-13"/>
          <w:sz w:val="24"/>
        </w:rPr>
        <w:t xml:space="preserve"> </w:t>
      </w:r>
      <w:r>
        <w:rPr>
          <w:sz w:val="24"/>
        </w:rPr>
        <w:t>of</w:t>
      </w:r>
      <w:r>
        <w:rPr>
          <w:spacing w:val="-15"/>
          <w:sz w:val="24"/>
        </w:rPr>
        <w:t xml:space="preserve"> </w:t>
      </w:r>
      <w:r>
        <w:rPr>
          <w:spacing w:val="3"/>
          <w:sz w:val="24"/>
        </w:rPr>
        <w:t>interest</w:t>
      </w:r>
      <w:r>
        <w:rPr>
          <w:spacing w:val="-21"/>
          <w:sz w:val="24"/>
        </w:rPr>
        <w:t xml:space="preserve"> </w:t>
      </w:r>
      <w:r>
        <w:rPr>
          <w:sz w:val="24"/>
        </w:rPr>
        <w:t>and</w:t>
      </w:r>
      <w:r>
        <w:rPr>
          <w:spacing w:val="-20"/>
          <w:sz w:val="24"/>
        </w:rPr>
        <w:t xml:space="preserve"> </w:t>
      </w:r>
      <w:r>
        <w:rPr>
          <w:sz w:val="24"/>
        </w:rPr>
        <w:t>focus</w:t>
      </w:r>
      <w:r>
        <w:rPr>
          <w:spacing w:val="-4"/>
          <w:sz w:val="24"/>
        </w:rPr>
        <w:t xml:space="preserve"> </w:t>
      </w:r>
      <w:r>
        <w:rPr>
          <w:sz w:val="24"/>
        </w:rPr>
        <w:t>on technology?</w:t>
      </w:r>
      <w:r>
        <w:rPr>
          <w:spacing w:val="-18"/>
          <w:sz w:val="24"/>
        </w:rPr>
        <w:t xml:space="preserve"> </w:t>
      </w:r>
      <w:r>
        <w:rPr>
          <w:sz w:val="24"/>
        </w:rPr>
        <w:t>How</w:t>
      </w:r>
      <w:r>
        <w:rPr>
          <w:spacing w:val="1"/>
          <w:sz w:val="24"/>
        </w:rPr>
        <w:t xml:space="preserve"> </w:t>
      </w:r>
      <w:r>
        <w:rPr>
          <w:sz w:val="24"/>
        </w:rPr>
        <w:t>mature</w:t>
      </w:r>
      <w:r>
        <w:rPr>
          <w:spacing w:val="6"/>
          <w:sz w:val="24"/>
        </w:rPr>
        <w:t xml:space="preserve"> </w:t>
      </w:r>
      <w:r>
        <w:rPr>
          <w:spacing w:val="4"/>
          <w:sz w:val="24"/>
        </w:rPr>
        <w:t>is</w:t>
      </w:r>
      <w:r>
        <w:rPr>
          <w:spacing w:val="-3"/>
          <w:sz w:val="24"/>
        </w:rPr>
        <w:t xml:space="preserve"> </w:t>
      </w:r>
      <w:r>
        <w:rPr>
          <w:sz w:val="24"/>
        </w:rPr>
        <w:t>the</w:t>
      </w:r>
      <w:r>
        <w:rPr>
          <w:spacing w:val="-12"/>
          <w:sz w:val="24"/>
        </w:rPr>
        <w:t xml:space="preserve"> </w:t>
      </w:r>
      <w:r>
        <w:rPr>
          <w:sz w:val="24"/>
        </w:rPr>
        <w:t>technology?</w:t>
      </w:r>
      <w:r>
        <w:rPr>
          <w:spacing w:val="-13"/>
          <w:sz w:val="24"/>
        </w:rPr>
        <w:t xml:space="preserve"> </w:t>
      </w:r>
      <w:r>
        <w:rPr>
          <w:sz w:val="24"/>
        </w:rPr>
        <w:t>Are</w:t>
      </w:r>
      <w:r>
        <w:rPr>
          <w:spacing w:val="5"/>
          <w:sz w:val="24"/>
        </w:rPr>
        <w:t xml:space="preserve"> </w:t>
      </w:r>
      <w:r>
        <w:rPr>
          <w:spacing w:val="2"/>
          <w:sz w:val="24"/>
        </w:rPr>
        <w:t>potentially</w:t>
      </w:r>
      <w:r>
        <w:rPr>
          <w:spacing w:val="-18"/>
          <w:sz w:val="24"/>
        </w:rPr>
        <w:t xml:space="preserve"> </w:t>
      </w:r>
      <w:r>
        <w:rPr>
          <w:sz w:val="24"/>
        </w:rPr>
        <w:t>disruptive</w:t>
      </w:r>
    </w:p>
    <w:p w14:paraId="3C3160E9" w14:textId="77777777" w:rsidR="007266F7" w:rsidRDefault="00F578E3">
      <w:pPr>
        <w:pStyle w:val="BodyText"/>
        <w:spacing w:line="281" w:lineRule="exact"/>
        <w:ind w:left="1979"/>
      </w:pPr>
      <w:r>
        <w:t>technologies in adjacent industries creeping in at the edges of the focal industry?</w:t>
      </w:r>
    </w:p>
    <w:p w14:paraId="4D5F9C8A" w14:textId="77777777" w:rsidR="007266F7" w:rsidRDefault="007266F7">
      <w:pPr>
        <w:pStyle w:val="BodyText"/>
        <w:spacing w:before="6"/>
        <w:rPr>
          <w:sz w:val="19"/>
        </w:rPr>
      </w:pPr>
    </w:p>
    <w:p w14:paraId="6805486D" w14:textId="77777777" w:rsidR="007266F7" w:rsidRDefault="00F578E3">
      <w:pPr>
        <w:pStyle w:val="ListParagraph"/>
        <w:numPr>
          <w:ilvl w:val="0"/>
          <w:numId w:val="54"/>
        </w:numPr>
        <w:tabs>
          <w:tab w:val="left" w:pos="1979"/>
          <w:tab w:val="left" w:pos="1980"/>
        </w:tabs>
        <w:spacing w:before="1"/>
        <w:rPr>
          <w:sz w:val="24"/>
        </w:rPr>
      </w:pPr>
      <w:r>
        <w:rPr>
          <w:sz w:val="24"/>
        </w:rPr>
        <w:t>What</w:t>
      </w:r>
      <w:r>
        <w:rPr>
          <w:spacing w:val="9"/>
          <w:sz w:val="24"/>
        </w:rPr>
        <w:t xml:space="preserve"> </w:t>
      </w:r>
      <w:r>
        <w:rPr>
          <w:spacing w:val="4"/>
          <w:sz w:val="24"/>
        </w:rPr>
        <w:t>is</w:t>
      </w:r>
      <w:r>
        <w:rPr>
          <w:spacing w:val="-21"/>
          <w:sz w:val="24"/>
        </w:rPr>
        <w:t xml:space="preserve"> </w:t>
      </w:r>
      <w:r>
        <w:rPr>
          <w:sz w:val="24"/>
        </w:rPr>
        <w:t>the</w:t>
      </w:r>
      <w:r>
        <w:rPr>
          <w:spacing w:val="2"/>
          <w:sz w:val="24"/>
        </w:rPr>
        <w:t xml:space="preserve"> </w:t>
      </w:r>
      <w:r>
        <w:rPr>
          <w:sz w:val="24"/>
        </w:rPr>
        <w:t>status</w:t>
      </w:r>
      <w:r>
        <w:rPr>
          <w:spacing w:val="-5"/>
          <w:sz w:val="24"/>
        </w:rPr>
        <w:t xml:space="preserve"> </w:t>
      </w:r>
      <w:r>
        <w:rPr>
          <w:sz w:val="24"/>
        </w:rPr>
        <w:t>of</w:t>
      </w:r>
      <w:r>
        <w:rPr>
          <w:spacing w:val="1"/>
          <w:sz w:val="24"/>
        </w:rPr>
        <w:t xml:space="preserve"> </w:t>
      </w:r>
      <w:r>
        <w:rPr>
          <w:spacing w:val="2"/>
          <w:sz w:val="24"/>
        </w:rPr>
        <w:t>intellectual</w:t>
      </w:r>
      <w:r>
        <w:rPr>
          <w:spacing w:val="-14"/>
          <w:sz w:val="24"/>
        </w:rPr>
        <w:t xml:space="preserve"> </w:t>
      </w:r>
      <w:r>
        <w:rPr>
          <w:sz w:val="24"/>
        </w:rPr>
        <w:t>property</w:t>
      </w:r>
      <w:r>
        <w:rPr>
          <w:spacing w:val="-20"/>
          <w:sz w:val="24"/>
        </w:rPr>
        <w:t xml:space="preserve"> </w:t>
      </w:r>
      <w:r>
        <w:rPr>
          <w:spacing w:val="3"/>
          <w:sz w:val="24"/>
        </w:rPr>
        <w:t>issues</w:t>
      </w:r>
      <w:r>
        <w:rPr>
          <w:spacing w:val="-21"/>
          <w:sz w:val="24"/>
        </w:rPr>
        <w:t xml:space="preserve"> </w:t>
      </w:r>
      <w:r>
        <w:rPr>
          <w:spacing w:val="4"/>
          <w:sz w:val="24"/>
        </w:rPr>
        <w:t>in</w:t>
      </w:r>
      <w:r>
        <w:rPr>
          <w:spacing w:val="-21"/>
          <w:sz w:val="24"/>
        </w:rPr>
        <w:t xml:space="preserve"> </w:t>
      </w:r>
      <w:r>
        <w:rPr>
          <w:sz w:val="24"/>
        </w:rPr>
        <w:t>the</w:t>
      </w:r>
      <w:r>
        <w:rPr>
          <w:spacing w:val="-15"/>
          <w:sz w:val="24"/>
        </w:rPr>
        <w:t xml:space="preserve"> </w:t>
      </w:r>
      <w:r>
        <w:rPr>
          <w:sz w:val="24"/>
        </w:rPr>
        <w:t>local</w:t>
      </w:r>
      <w:r>
        <w:rPr>
          <w:spacing w:val="-13"/>
          <w:sz w:val="24"/>
        </w:rPr>
        <w:t xml:space="preserve"> </w:t>
      </w:r>
      <w:r>
        <w:rPr>
          <w:spacing w:val="2"/>
          <w:sz w:val="24"/>
        </w:rPr>
        <w:t>environment?</w:t>
      </w:r>
    </w:p>
    <w:p w14:paraId="2DB865D3" w14:textId="77777777" w:rsidR="007266F7" w:rsidRDefault="00F578E3">
      <w:pPr>
        <w:pStyle w:val="ListParagraph"/>
        <w:numPr>
          <w:ilvl w:val="2"/>
          <w:numId w:val="55"/>
        </w:numPr>
        <w:tabs>
          <w:tab w:val="left" w:pos="2108"/>
        </w:tabs>
        <w:spacing w:before="251"/>
        <w:ind w:left="2107" w:hanging="609"/>
        <w:rPr>
          <w:sz w:val="24"/>
        </w:rPr>
      </w:pPr>
      <w:r>
        <w:rPr>
          <w:sz w:val="24"/>
        </w:rPr>
        <w:t>Environmental</w:t>
      </w:r>
    </w:p>
    <w:p w14:paraId="16271C88" w14:textId="77777777" w:rsidR="007266F7" w:rsidRDefault="007266F7">
      <w:pPr>
        <w:pStyle w:val="BodyText"/>
        <w:spacing w:before="4"/>
        <w:rPr>
          <w:sz w:val="19"/>
        </w:rPr>
      </w:pPr>
    </w:p>
    <w:p w14:paraId="757E4ED1" w14:textId="77777777" w:rsidR="007266F7" w:rsidRDefault="00F578E3">
      <w:pPr>
        <w:pStyle w:val="BodyText"/>
        <w:spacing w:line="302" w:lineRule="auto"/>
        <w:ind w:left="1499" w:right="768"/>
      </w:pPr>
      <w:r>
        <w:t>The environment has long been a factor in firm strategy, primarily from the standpoint of access to raw materials. Increasingly, this factor is best viewed as both a direct and indirect cost for the firm.</w:t>
      </w:r>
    </w:p>
    <w:p w14:paraId="09A297B9" w14:textId="77777777" w:rsidR="007266F7" w:rsidRDefault="00F578E3">
      <w:pPr>
        <w:pStyle w:val="BodyText"/>
        <w:spacing w:before="158"/>
        <w:ind w:left="1499"/>
      </w:pPr>
      <w:r>
        <w:t>Environmental factors are also evaluated on the footprint left by a firm on its</w:t>
      </w:r>
    </w:p>
    <w:p w14:paraId="3DA347FC" w14:textId="77777777" w:rsidR="007266F7" w:rsidRDefault="00F578E3">
      <w:pPr>
        <w:pStyle w:val="BodyText"/>
        <w:spacing w:before="76" w:line="292" w:lineRule="auto"/>
        <w:ind w:left="1499" w:right="799"/>
      </w:pPr>
      <w:r>
        <w:t>respective surroundings. For consumer-product companies like PepsiCo, for instance, this can encompass the waste-management and organic-farming practices used in the countries where raw materials are obtained. Similarly, in consumer markets, it may refer to the degree to which packaging is biodegradable or recyclable.</w:t>
      </w:r>
    </w:p>
    <w:p w14:paraId="3C0D55BB" w14:textId="77777777" w:rsidR="007266F7" w:rsidRDefault="00F578E3">
      <w:pPr>
        <w:pStyle w:val="ListParagraph"/>
        <w:numPr>
          <w:ilvl w:val="0"/>
          <w:numId w:val="54"/>
        </w:numPr>
        <w:tabs>
          <w:tab w:val="left" w:pos="1979"/>
          <w:tab w:val="left" w:pos="1980"/>
        </w:tabs>
        <w:spacing w:before="174" w:line="300" w:lineRule="auto"/>
        <w:ind w:right="1218"/>
        <w:rPr>
          <w:sz w:val="24"/>
        </w:rPr>
      </w:pPr>
      <w:r>
        <w:rPr>
          <w:sz w:val="24"/>
        </w:rPr>
        <w:t>What</w:t>
      </w:r>
      <w:r>
        <w:rPr>
          <w:spacing w:val="14"/>
          <w:sz w:val="24"/>
        </w:rPr>
        <w:t xml:space="preserve"> </w:t>
      </w:r>
      <w:r>
        <w:rPr>
          <w:spacing w:val="-3"/>
          <w:sz w:val="24"/>
        </w:rPr>
        <w:t>are</w:t>
      </w:r>
      <w:r>
        <w:rPr>
          <w:spacing w:val="7"/>
          <w:sz w:val="24"/>
        </w:rPr>
        <w:t xml:space="preserve"> </w:t>
      </w:r>
      <w:r>
        <w:rPr>
          <w:sz w:val="24"/>
        </w:rPr>
        <w:t>the</w:t>
      </w:r>
      <w:r>
        <w:rPr>
          <w:spacing w:val="7"/>
          <w:sz w:val="24"/>
        </w:rPr>
        <w:t xml:space="preserve"> </w:t>
      </w:r>
      <w:r>
        <w:rPr>
          <w:sz w:val="24"/>
        </w:rPr>
        <w:t>local</w:t>
      </w:r>
      <w:r>
        <w:rPr>
          <w:spacing w:val="-11"/>
          <w:sz w:val="24"/>
        </w:rPr>
        <w:t xml:space="preserve"> </w:t>
      </w:r>
      <w:r>
        <w:rPr>
          <w:sz w:val="24"/>
        </w:rPr>
        <w:t>environmental</w:t>
      </w:r>
      <w:r>
        <w:rPr>
          <w:spacing w:val="-10"/>
          <w:sz w:val="24"/>
        </w:rPr>
        <w:t xml:space="preserve"> </w:t>
      </w:r>
      <w:r>
        <w:rPr>
          <w:spacing w:val="2"/>
          <w:sz w:val="24"/>
        </w:rPr>
        <w:t>issues?</w:t>
      </w:r>
      <w:r>
        <w:rPr>
          <w:spacing w:val="-8"/>
          <w:sz w:val="24"/>
        </w:rPr>
        <w:t xml:space="preserve"> </w:t>
      </w:r>
      <w:r>
        <w:rPr>
          <w:sz w:val="24"/>
        </w:rPr>
        <w:t>Are</w:t>
      </w:r>
      <w:r>
        <w:rPr>
          <w:spacing w:val="-11"/>
          <w:sz w:val="24"/>
        </w:rPr>
        <w:t xml:space="preserve"> </w:t>
      </w:r>
      <w:r>
        <w:rPr>
          <w:sz w:val="24"/>
        </w:rPr>
        <w:t>there</w:t>
      </w:r>
      <w:r>
        <w:rPr>
          <w:spacing w:val="-12"/>
          <w:sz w:val="24"/>
        </w:rPr>
        <w:t xml:space="preserve"> </w:t>
      </w:r>
      <w:r>
        <w:rPr>
          <w:sz w:val="24"/>
        </w:rPr>
        <w:t>any</w:t>
      </w:r>
      <w:r>
        <w:rPr>
          <w:spacing w:val="-17"/>
          <w:sz w:val="24"/>
        </w:rPr>
        <w:t xml:space="preserve"> </w:t>
      </w:r>
      <w:r>
        <w:rPr>
          <w:spacing w:val="2"/>
          <w:sz w:val="24"/>
        </w:rPr>
        <w:t>pending</w:t>
      </w:r>
      <w:r>
        <w:rPr>
          <w:spacing w:val="-21"/>
          <w:sz w:val="24"/>
        </w:rPr>
        <w:t xml:space="preserve"> </w:t>
      </w:r>
      <w:r>
        <w:rPr>
          <w:sz w:val="24"/>
        </w:rPr>
        <w:t>ecological</w:t>
      </w:r>
      <w:r>
        <w:rPr>
          <w:spacing w:val="-11"/>
          <w:sz w:val="24"/>
        </w:rPr>
        <w:t xml:space="preserve"> </w:t>
      </w:r>
      <w:r>
        <w:rPr>
          <w:sz w:val="24"/>
        </w:rPr>
        <w:t>or environmental</w:t>
      </w:r>
      <w:r>
        <w:rPr>
          <w:spacing w:val="-14"/>
          <w:sz w:val="24"/>
        </w:rPr>
        <w:t xml:space="preserve"> </w:t>
      </w:r>
      <w:r>
        <w:rPr>
          <w:spacing w:val="3"/>
          <w:sz w:val="24"/>
        </w:rPr>
        <w:t>issues</w:t>
      </w:r>
      <w:r>
        <w:rPr>
          <w:spacing w:val="-20"/>
          <w:sz w:val="24"/>
        </w:rPr>
        <w:t xml:space="preserve"> </w:t>
      </w:r>
      <w:r>
        <w:rPr>
          <w:sz w:val="24"/>
        </w:rPr>
        <w:t>relevant</w:t>
      </w:r>
      <w:r>
        <w:rPr>
          <w:spacing w:val="-23"/>
          <w:sz w:val="24"/>
        </w:rPr>
        <w:t xml:space="preserve"> </w:t>
      </w:r>
      <w:r>
        <w:rPr>
          <w:sz w:val="24"/>
        </w:rPr>
        <w:t>to</w:t>
      </w:r>
      <w:r>
        <w:rPr>
          <w:spacing w:val="-22"/>
          <w:sz w:val="24"/>
        </w:rPr>
        <w:t xml:space="preserve"> </w:t>
      </w:r>
      <w:r>
        <w:rPr>
          <w:sz w:val="24"/>
        </w:rPr>
        <w:t>your</w:t>
      </w:r>
      <w:r>
        <w:rPr>
          <w:spacing w:val="-26"/>
          <w:sz w:val="24"/>
        </w:rPr>
        <w:t xml:space="preserve"> </w:t>
      </w:r>
      <w:r>
        <w:rPr>
          <w:sz w:val="24"/>
        </w:rPr>
        <w:t>industry?</w:t>
      </w:r>
    </w:p>
    <w:p w14:paraId="669EAFD6" w14:textId="77777777" w:rsidR="007266F7" w:rsidRDefault="00F578E3">
      <w:pPr>
        <w:pStyle w:val="ListParagraph"/>
        <w:numPr>
          <w:ilvl w:val="0"/>
          <w:numId w:val="54"/>
        </w:numPr>
        <w:tabs>
          <w:tab w:val="left" w:pos="1979"/>
          <w:tab w:val="left" w:pos="1980"/>
        </w:tabs>
        <w:spacing w:before="151" w:line="295" w:lineRule="auto"/>
        <w:ind w:right="1260"/>
        <w:rPr>
          <w:sz w:val="24"/>
        </w:rPr>
      </w:pPr>
      <w:r>
        <w:rPr>
          <w:sz w:val="24"/>
        </w:rPr>
        <w:t>How</w:t>
      </w:r>
      <w:r>
        <w:rPr>
          <w:spacing w:val="3"/>
          <w:sz w:val="24"/>
        </w:rPr>
        <w:t xml:space="preserve"> </w:t>
      </w:r>
      <w:r>
        <w:rPr>
          <w:sz w:val="24"/>
        </w:rPr>
        <w:t>do</w:t>
      </w:r>
      <w:r>
        <w:rPr>
          <w:spacing w:val="-1"/>
          <w:sz w:val="24"/>
        </w:rPr>
        <w:t xml:space="preserve"> </w:t>
      </w:r>
      <w:r>
        <w:rPr>
          <w:sz w:val="24"/>
        </w:rPr>
        <w:t>the</w:t>
      </w:r>
      <w:r>
        <w:rPr>
          <w:spacing w:val="7"/>
          <w:sz w:val="24"/>
        </w:rPr>
        <w:t xml:space="preserve"> </w:t>
      </w:r>
      <w:r>
        <w:rPr>
          <w:spacing w:val="2"/>
          <w:sz w:val="24"/>
        </w:rPr>
        <w:t>activities</w:t>
      </w:r>
      <w:r>
        <w:rPr>
          <w:spacing w:val="-17"/>
          <w:sz w:val="24"/>
        </w:rPr>
        <w:t xml:space="preserve"> </w:t>
      </w:r>
      <w:r>
        <w:rPr>
          <w:sz w:val="24"/>
        </w:rPr>
        <w:t>of</w:t>
      </w:r>
      <w:r>
        <w:rPr>
          <w:spacing w:val="12"/>
          <w:sz w:val="24"/>
        </w:rPr>
        <w:t xml:space="preserve"> </w:t>
      </w:r>
      <w:r>
        <w:rPr>
          <w:sz w:val="24"/>
        </w:rPr>
        <w:t>international</w:t>
      </w:r>
      <w:r>
        <w:rPr>
          <w:spacing w:val="-10"/>
          <w:sz w:val="24"/>
        </w:rPr>
        <w:t xml:space="preserve"> </w:t>
      </w:r>
      <w:r>
        <w:rPr>
          <w:sz w:val="24"/>
        </w:rPr>
        <w:t>activist</w:t>
      </w:r>
      <w:r>
        <w:rPr>
          <w:spacing w:val="-20"/>
          <w:sz w:val="24"/>
        </w:rPr>
        <w:t xml:space="preserve"> </w:t>
      </w:r>
      <w:r>
        <w:rPr>
          <w:sz w:val="24"/>
        </w:rPr>
        <w:t>groups</w:t>
      </w:r>
      <w:r>
        <w:rPr>
          <w:spacing w:val="-18"/>
          <w:sz w:val="24"/>
        </w:rPr>
        <w:t xml:space="preserve"> </w:t>
      </w:r>
      <w:r>
        <w:rPr>
          <w:spacing w:val="3"/>
          <w:sz w:val="24"/>
        </w:rPr>
        <w:t>(e.g.,</w:t>
      </w:r>
      <w:r>
        <w:rPr>
          <w:spacing w:val="-15"/>
          <w:sz w:val="24"/>
        </w:rPr>
        <w:t xml:space="preserve"> </w:t>
      </w:r>
      <w:r>
        <w:rPr>
          <w:sz w:val="24"/>
        </w:rPr>
        <w:t>Greenpeace,</w:t>
      </w:r>
      <w:r>
        <w:rPr>
          <w:spacing w:val="-16"/>
          <w:sz w:val="24"/>
        </w:rPr>
        <w:t xml:space="preserve"> </w:t>
      </w:r>
      <w:r>
        <w:rPr>
          <w:spacing w:val="-3"/>
          <w:sz w:val="24"/>
        </w:rPr>
        <w:t xml:space="preserve">Earth </w:t>
      </w:r>
      <w:r>
        <w:rPr>
          <w:sz w:val="24"/>
        </w:rPr>
        <w:t xml:space="preserve">First!, and </w:t>
      </w:r>
      <w:r>
        <w:rPr>
          <w:spacing w:val="3"/>
          <w:sz w:val="24"/>
        </w:rPr>
        <w:t xml:space="preserve">People </w:t>
      </w:r>
      <w:r>
        <w:rPr>
          <w:spacing w:val="2"/>
          <w:sz w:val="24"/>
        </w:rPr>
        <w:t xml:space="preserve">for </w:t>
      </w:r>
      <w:r>
        <w:rPr>
          <w:sz w:val="24"/>
        </w:rPr>
        <w:t xml:space="preserve">the Ethical Treatment of </w:t>
      </w:r>
      <w:r>
        <w:rPr>
          <w:spacing w:val="2"/>
          <w:sz w:val="24"/>
        </w:rPr>
        <w:t xml:space="preserve">Animals </w:t>
      </w:r>
      <w:r>
        <w:rPr>
          <w:sz w:val="24"/>
        </w:rPr>
        <w:t xml:space="preserve">[PETA]) affect your </w:t>
      </w:r>
      <w:r>
        <w:rPr>
          <w:spacing w:val="2"/>
          <w:sz w:val="24"/>
        </w:rPr>
        <w:t>business?</w:t>
      </w:r>
    </w:p>
    <w:p w14:paraId="70CC9AD4" w14:textId="77777777" w:rsidR="007266F7" w:rsidRDefault="00F578E3">
      <w:pPr>
        <w:pStyle w:val="ListParagraph"/>
        <w:numPr>
          <w:ilvl w:val="0"/>
          <w:numId w:val="54"/>
        </w:numPr>
        <w:tabs>
          <w:tab w:val="left" w:pos="1979"/>
          <w:tab w:val="left" w:pos="1980"/>
        </w:tabs>
        <w:spacing w:before="172"/>
        <w:rPr>
          <w:sz w:val="24"/>
        </w:rPr>
      </w:pPr>
      <w:r>
        <w:rPr>
          <w:sz w:val="24"/>
        </w:rPr>
        <w:t>Are there environmental-protection</w:t>
      </w:r>
      <w:r>
        <w:rPr>
          <w:spacing w:val="-33"/>
          <w:sz w:val="24"/>
        </w:rPr>
        <w:t xml:space="preserve"> </w:t>
      </w:r>
      <w:r>
        <w:rPr>
          <w:sz w:val="24"/>
        </w:rPr>
        <w:t>laws?</w:t>
      </w:r>
    </w:p>
    <w:p w14:paraId="745C9B0B" w14:textId="77777777" w:rsidR="007266F7" w:rsidRDefault="00F578E3">
      <w:pPr>
        <w:pStyle w:val="ListParagraph"/>
        <w:numPr>
          <w:ilvl w:val="0"/>
          <w:numId w:val="54"/>
        </w:numPr>
        <w:tabs>
          <w:tab w:val="left" w:pos="1979"/>
          <w:tab w:val="left" w:pos="1980"/>
        </w:tabs>
        <w:spacing w:before="239"/>
        <w:rPr>
          <w:sz w:val="24"/>
        </w:rPr>
      </w:pPr>
      <w:r>
        <w:rPr>
          <w:sz w:val="24"/>
        </w:rPr>
        <w:t>What</w:t>
      </w:r>
      <w:r>
        <w:rPr>
          <w:spacing w:val="10"/>
          <w:sz w:val="24"/>
        </w:rPr>
        <w:t xml:space="preserve"> </w:t>
      </w:r>
      <w:r>
        <w:rPr>
          <w:spacing w:val="-3"/>
          <w:sz w:val="24"/>
        </w:rPr>
        <w:t>are</w:t>
      </w:r>
      <w:r>
        <w:rPr>
          <w:spacing w:val="3"/>
          <w:sz w:val="24"/>
        </w:rPr>
        <w:t xml:space="preserve"> </w:t>
      </w:r>
      <w:r>
        <w:rPr>
          <w:sz w:val="24"/>
        </w:rPr>
        <w:t>the</w:t>
      </w:r>
      <w:r>
        <w:rPr>
          <w:spacing w:val="4"/>
          <w:sz w:val="24"/>
        </w:rPr>
        <w:t xml:space="preserve"> </w:t>
      </w:r>
      <w:r>
        <w:rPr>
          <w:sz w:val="24"/>
        </w:rPr>
        <w:t>regulations</w:t>
      </w:r>
      <w:r>
        <w:rPr>
          <w:spacing w:val="-21"/>
          <w:sz w:val="24"/>
        </w:rPr>
        <w:t xml:space="preserve"> </w:t>
      </w:r>
      <w:r>
        <w:rPr>
          <w:sz w:val="24"/>
        </w:rPr>
        <w:t>regarding</w:t>
      </w:r>
      <w:r>
        <w:rPr>
          <w:spacing w:val="-23"/>
          <w:sz w:val="24"/>
        </w:rPr>
        <w:t xml:space="preserve"> </w:t>
      </w:r>
      <w:r>
        <w:rPr>
          <w:sz w:val="24"/>
        </w:rPr>
        <w:t>waste</w:t>
      </w:r>
      <w:r>
        <w:rPr>
          <w:spacing w:val="-14"/>
          <w:sz w:val="24"/>
        </w:rPr>
        <w:t xml:space="preserve"> </w:t>
      </w:r>
      <w:r>
        <w:rPr>
          <w:sz w:val="24"/>
        </w:rPr>
        <w:t>disposal</w:t>
      </w:r>
      <w:r>
        <w:rPr>
          <w:spacing w:val="-13"/>
          <w:sz w:val="24"/>
        </w:rPr>
        <w:t xml:space="preserve"> </w:t>
      </w:r>
      <w:r>
        <w:rPr>
          <w:sz w:val="24"/>
        </w:rPr>
        <w:t>and</w:t>
      </w:r>
      <w:r>
        <w:rPr>
          <w:spacing w:val="-20"/>
          <w:sz w:val="24"/>
        </w:rPr>
        <w:t xml:space="preserve"> </w:t>
      </w:r>
      <w:r>
        <w:rPr>
          <w:spacing w:val="2"/>
          <w:sz w:val="24"/>
        </w:rPr>
        <w:t>energy</w:t>
      </w:r>
      <w:r>
        <w:rPr>
          <w:spacing w:val="-3"/>
          <w:sz w:val="24"/>
        </w:rPr>
        <w:t xml:space="preserve"> </w:t>
      </w:r>
      <w:r>
        <w:rPr>
          <w:sz w:val="24"/>
        </w:rPr>
        <w:t>consumption?</w:t>
      </w:r>
    </w:p>
    <w:p w14:paraId="1FB4E1B8" w14:textId="77777777" w:rsidR="007266F7" w:rsidRDefault="00F578E3">
      <w:pPr>
        <w:pStyle w:val="ListParagraph"/>
        <w:numPr>
          <w:ilvl w:val="2"/>
          <w:numId w:val="55"/>
        </w:numPr>
        <w:tabs>
          <w:tab w:val="left" w:pos="2108"/>
        </w:tabs>
        <w:spacing w:before="235"/>
        <w:ind w:left="2107" w:hanging="609"/>
        <w:rPr>
          <w:sz w:val="24"/>
        </w:rPr>
      </w:pPr>
      <w:r>
        <w:rPr>
          <w:sz w:val="24"/>
        </w:rPr>
        <w:t>Legal</w:t>
      </w:r>
    </w:p>
    <w:p w14:paraId="794418E5" w14:textId="77777777" w:rsidR="007266F7" w:rsidRDefault="007266F7">
      <w:pPr>
        <w:pStyle w:val="BodyText"/>
        <w:spacing w:before="7"/>
        <w:rPr>
          <w:sz w:val="20"/>
        </w:rPr>
      </w:pPr>
    </w:p>
    <w:p w14:paraId="447C0D37" w14:textId="77777777" w:rsidR="007266F7" w:rsidRDefault="00F578E3">
      <w:pPr>
        <w:pStyle w:val="BodyText"/>
        <w:spacing w:before="1"/>
        <w:ind w:left="1499"/>
      </w:pPr>
      <w:r>
        <w:t>Finally, legal factors reflect the laws and regulations relevant to the region and the</w:t>
      </w:r>
    </w:p>
    <w:p w14:paraId="6613D2EA" w14:textId="77777777" w:rsidR="007266F7" w:rsidRDefault="007266F7">
      <w:pPr>
        <w:sectPr w:rsidR="007266F7">
          <w:pgSz w:w="11910" w:h="16840"/>
          <w:pgMar w:top="1080" w:right="580" w:bottom="280" w:left="600" w:header="885" w:footer="0" w:gutter="0"/>
          <w:cols w:space="720"/>
        </w:sectPr>
      </w:pPr>
    </w:p>
    <w:p w14:paraId="218F5658" w14:textId="77777777" w:rsidR="007266F7" w:rsidRDefault="007266F7">
      <w:pPr>
        <w:pStyle w:val="BodyText"/>
        <w:spacing w:before="7"/>
        <w:rPr>
          <w:sz w:val="26"/>
        </w:rPr>
      </w:pPr>
    </w:p>
    <w:p w14:paraId="12F020B3" w14:textId="77777777" w:rsidR="007266F7" w:rsidRDefault="00F578E3">
      <w:pPr>
        <w:pStyle w:val="BodyText"/>
        <w:spacing w:before="51" w:line="295" w:lineRule="auto"/>
        <w:ind w:left="1499" w:right="775"/>
      </w:pPr>
      <w:r>
        <w:t>organization. Legal factors can include whether the rule of law is well established, how easily or quickly laws and regulations may change, and what the costs of regulatory compliance are.</w:t>
      </w:r>
    </w:p>
    <w:p w14:paraId="21232562" w14:textId="77777777" w:rsidR="007266F7" w:rsidRDefault="00F578E3">
      <w:pPr>
        <w:pStyle w:val="ListParagraph"/>
        <w:numPr>
          <w:ilvl w:val="0"/>
          <w:numId w:val="54"/>
        </w:numPr>
        <w:tabs>
          <w:tab w:val="left" w:pos="1979"/>
          <w:tab w:val="left" w:pos="1980"/>
        </w:tabs>
        <w:spacing w:before="156" w:line="300" w:lineRule="auto"/>
        <w:ind w:right="1057"/>
        <w:rPr>
          <w:sz w:val="24"/>
        </w:rPr>
      </w:pPr>
      <w:r>
        <w:rPr>
          <w:sz w:val="24"/>
        </w:rPr>
        <w:t>What</w:t>
      </w:r>
      <w:r>
        <w:rPr>
          <w:spacing w:val="14"/>
          <w:sz w:val="24"/>
        </w:rPr>
        <w:t xml:space="preserve"> </w:t>
      </w:r>
      <w:r>
        <w:rPr>
          <w:spacing w:val="-3"/>
          <w:sz w:val="24"/>
        </w:rPr>
        <w:t>are</w:t>
      </w:r>
      <w:r>
        <w:rPr>
          <w:spacing w:val="7"/>
          <w:sz w:val="24"/>
        </w:rPr>
        <w:t xml:space="preserve"> </w:t>
      </w:r>
      <w:r>
        <w:rPr>
          <w:sz w:val="24"/>
        </w:rPr>
        <w:t>the</w:t>
      </w:r>
      <w:r>
        <w:rPr>
          <w:spacing w:val="6"/>
          <w:sz w:val="24"/>
        </w:rPr>
        <w:t xml:space="preserve"> </w:t>
      </w:r>
      <w:r>
        <w:rPr>
          <w:sz w:val="24"/>
        </w:rPr>
        <w:t>local</w:t>
      </w:r>
      <w:r>
        <w:rPr>
          <w:spacing w:val="-10"/>
          <w:sz w:val="24"/>
        </w:rPr>
        <w:t xml:space="preserve"> </w:t>
      </w:r>
      <w:r>
        <w:rPr>
          <w:spacing w:val="2"/>
          <w:sz w:val="24"/>
        </w:rPr>
        <w:t>government’s</w:t>
      </w:r>
      <w:r>
        <w:rPr>
          <w:spacing w:val="-18"/>
          <w:sz w:val="24"/>
        </w:rPr>
        <w:t xml:space="preserve"> </w:t>
      </w:r>
      <w:r>
        <w:rPr>
          <w:sz w:val="24"/>
        </w:rPr>
        <w:t>regulations</w:t>
      </w:r>
      <w:r>
        <w:rPr>
          <w:spacing w:val="-18"/>
          <w:sz w:val="24"/>
        </w:rPr>
        <w:t xml:space="preserve"> </w:t>
      </w:r>
      <w:r>
        <w:rPr>
          <w:sz w:val="24"/>
        </w:rPr>
        <w:t>regarding</w:t>
      </w:r>
      <w:r>
        <w:rPr>
          <w:spacing w:val="-22"/>
          <w:sz w:val="24"/>
        </w:rPr>
        <w:t xml:space="preserve"> </w:t>
      </w:r>
      <w:r>
        <w:rPr>
          <w:spacing w:val="2"/>
          <w:sz w:val="24"/>
        </w:rPr>
        <w:t>monopolies</w:t>
      </w:r>
      <w:r>
        <w:rPr>
          <w:spacing w:val="-18"/>
          <w:sz w:val="24"/>
        </w:rPr>
        <w:t xml:space="preserve"> </w:t>
      </w:r>
      <w:r>
        <w:rPr>
          <w:sz w:val="24"/>
        </w:rPr>
        <w:t>and</w:t>
      </w:r>
      <w:r>
        <w:rPr>
          <w:spacing w:val="-18"/>
          <w:sz w:val="24"/>
        </w:rPr>
        <w:t xml:space="preserve"> </w:t>
      </w:r>
      <w:r>
        <w:rPr>
          <w:sz w:val="24"/>
        </w:rPr>
        <w:t>private property?</w:t>
      </w:r>
    </w:p>
    <w:p w14:paraId="5C5DD679" w14:textId="77777777" w:rsidR="007266F7" w:rsidRDefault="00F578E3">
      <w:pPr>
        <w:pStyle w:val="ListParagraph"/>
        <w:numPr>
          <w:ilvl w:val="0"/>
          <w:numId w:val="54"/>
        </w:numPr>
        <w:tabs>
          <w:tab w:val="left" w:pos="1979"/>
          <w:tab w:val="left" w:pos="1980"/>
        </w:tabs>
        <w:spacing w:before="151"/>
        <w:rPr>
          <w:sz w:val="24"/>
        </w:rPr>
      </w:pPr>
      <w:r>
        <w:rPr>
          <w:sz w:val="24"/>
        </w:rPr>
        <w:t>Does</w:t>
      </w:r>
      <w:r>
        <w:rPr>
          <w:spacing w:val="-5"/>
          <w:sz w:val="24"/>
        </w:rPr>
        <w:t xml:space="preserve"> </w:t>
      </w:r>
      <w:r>
        <w:rPr>
          <w:spacing w:val="2"/>
          <w:sz w:val="24"/>
        </w:rPr>
        <w:t>intellectual</w:t>
      </w:r>
      <w:r>
        <w:rPr>
          <w:spacing w:val="-14"/>
          <w:sz w:val="24"/>
        </w:rPr>
        <w:t xml:space="preserve"> </w:t>
      </w:r>
      <w:r>
        <w:rPr>
          <w:sz w:val="24"/>
        </w:rPr>
        <w:t>property</w:t>
      </w:r>
      <w:r>
        <w:rPr>
          <w:spacing w:val="-20"/>
          <w:sz w:val="24"/>
        </w:rPr>
        <w:t xml:space="preserve"> </w:t>
      </w:r>
      <w:r>
        <w:rPr>
          <w:sz w:val="24"/>
        </w:rPr>
        <w:t>have</w:t>
      </w:r>
      <w:r>
        <w:rPr>
          <w:spacing w:val="-14"/>
          <w:sz w:val="24"/>
        </w:rPr>
        <w:t xml:space="preserve"> </w:t>
      </w:r>
      <w:r>
        <w:rPr>
          <w:spacing w:val="2"/>
          <w:sz w:val="24"/>
        </w:rPr>
        <w:t>legal</w:t>
      </w:r>
      <w:r>
        <w:rPr>
          <w:spacing w:val="-14"/>
          <w:sz w:val="24"/>
        </w:rPr>
        <w:t xml:space="preserve"> </w:t>
      </w:r>
      <w:r>
        <w:rPr>
          <w:sz w:val="24"/>
        </w:rPr>
        <w:t>protections?</w:t>
      </w:r>
    </w:p>
    <w:p w14:paraId="16F9D0CD" w14:textId="77777777" w:rsidR="007266F7" w:rsidRDefault="00F578E3">
      <w:pPr>
        <w:pStyle w:val="ListParagraph"/>
        <w:numPr>
          <w:ilvl w:val="0"/>
          <w:numId w:val="54"/>
        </w:numPr>
        <w:tabs>
          <w:tab w:val="left" w:pos="1979"/>
          <w:tab w:val="left" w:pos="1980"/>
        </w:tabs>
        <w:spacing w:before="239"/>
        <w:rPr>
          <w:sz w:val="24"/>
        </w:rPr>
      </w:pPr>
      <w:r>
        <w:rPr>
          <w:sz w:val="24"/>
        </w:rPr>
        <w:t>Are</w:t>
      </w:r>
      <w:r>
        <w:rPr>
          <w:spacing w:val="2"/>
          <w:sz w:val="24"/>
        </w:rPr>
        <w:t xml:space="preserve"> </w:t>
      </w:r>
      <w:r>
        <w:rPr>
          <w:sz w:val="24"/>
        </w:rPr>
        <w:t>there</w:t>
      </w:r>
      <w:r>
        <w:rPr>
          <w:spacing w:val="-15"/>
          <w:sz w:val="24"/>
        </w:rPr>
        <w:t xml:space="preserve"> </w:t>
      </w:r>
      <w:r>
        <w:rPr>
          <w:spacing w:val="2"/>
          <w:sz w:val="24"/>
        </w:rPr>
        <w:t>relevant</w:t>
      </w:r>
      <w:r>
        <w:rPr>
          <w:spacing w:val="-23"/>
          <w:sz w:val="24"/>
        </w:rPr>
        <w:t xml:space="preserve"> </w:t>
      </w:r>
      <w:r>
        <w:rPr>
          <w:sz w:val="24"/>
        </w:rPr>
        <w:t>consumer</w:t>
      </w:r>
      <w:r>
        <w:rPr>
          <w:spacing w:val="-27"/>
          <w:sz w:val="24"/>
        </w:rPr>
        <w:t xml:space="preserve"> </w:t>
      </w:r>
      <w:r>
        <w:rPr>
          <w:sz w:val="24"/>
        </w:rPr>
        <w:t>laws?</w:t>
      </w:r>
    </w:p>
    <w:p w14:paraId="08CC1115" w14:textId="77777777" w:rsidR="007266F7" w:rsidRDefault="00F578E3">
      <w:pPr>
        <w:pStyle w:val="ListParagraph"/>
        <w:numPr>
          <w:ilvl w:val="0"/>
          <w:numId w:val="54"/>
        </w:numPr>
        <w:tabs>
          <w:tab w:val="left" w:pos="1979"/>
          <w:tab w:val="left" w:pos="1980"/>
        </w:tabs>
        <w:spacing w:before="239"/>
        <w:rPr>
          <w:sz w:val="24"/>
        </w:rPr>
      </w:pPr>
      <w:r>
        <w:rPr>
          <w:sz w:val="24"/>
        </w:rPr>
        <w:t>What</w:t>
      </w:r>
      <w:r>
        <w:rPr>
          <w:spacing w:val="9"/>
          <w:sz w:val="24"/>
        </w:rPr>
        <w:t xml:space="preserve"> </w:t>
      </w:r>
      <w:r>
        <w:rPr>
          <w:spacing w:val="4"/>
          <w:sz w:val="24"/>
        </w:rPr>
        <w:t>is</w:t>
      </w:r>
      <w:r>
        <w:rPr>
          <w:spacing w:val="-21"/>
          <w:sz w:val="24"/>
        </w:rPr>
        <w:t xml:space="preserve"> </w:t>
      </w:r>
      <w:r>
        <w:rPr>
          <w:sz w:val="24"/>
        </w:rPr>
        <w:t>the</w:t>
      </w:r>
      <w:r>
        <w:rPr>
          <w:spacing w:val="3"/>
          <w:sz w:val="24"/>
        </w:rPr>
        <w:t xml:space="preserve"> </w:t>
      </w:r>
      <w:r>
        <w:rPr>
          <w:sz w:val="24"/>
        </w:rPr>
        <w:t>status</w:t>
      </w:r>
      <w:r>
        <w:rPr>
          <w:spacing w:val="-5"/>
          <w:sz w:val="24"/>
        </w:rPr>
        <w:t xml:space="preserve"> </w:t>
      </w:r>
      <w:r>
        <w:rPr>
          <w:sz w:val="24"/>
        </w:rPr>
        <w:t>of</w:t>
      </w:r>
      <w:r>
        <w:rPr>
          <w:spacing w:val="1"/>
          <w:sz w:val="24"/>
        </w:rPr>
        <w:t xml:space="preserve"> </w:t>
      </w:r>
      <w:r>
        <w:rPr>
          <w:spacing w:val="2"/>
          <w:sz w:val="24"/>
        </w:rPr>
        <w:t>employment,</w:t>
      </w:r>
      <w:r>
        <w:rPr>
          <w:spacing w:val="-19"/>
          <w:sz w:val="24"/>
        </w:rPr>
        <w:t xml:space="preserve"> </w:t>
      </w:r>
      <w:r>
        <w:rPr>
          <w:spacing w:val="2"/>
          <w:sz w:val="24"/>
        </w:rPr>
        <w:t>health</w:t>
      </w:r>
      <w:r>
        <w:rPr>
          <w:spacing w:val="-21"/>
          <w:sz w:val="24"/>
        </w:rPr>
        <w:t xml:space="preserve"> </w:t>
      </w:r>
      <w:r>
        <w:rPr>
          <w:sz w:val="24"/>
        </w:rPr>
        <w:t>and</w:t>
      </w:r>
      <w:r>
        <w:rPr>
          <w:spacing w:val="-20"/>
          <w:sz w:val="24"/>
        </w:rPr>
        <w:t xml:space="preserve"> </w:t>
      </w:r>
      <w:r>
        <w:rPr>
          <w:sz w:val="24"/>
        </w:rPr>
        <w:t>safety,</w:t>
      </w:r>
      <w:r>
        <w:rPr>
          <w:spacing w:val="-19"/>
          <w:sz w:val="24"/>
        </w:rPr>
        <w:t xml:space="preserve"> </w:t>
      </w:r>
      <w:r>
        <w:rPr>
          <w:sz w:val="24"/>
        </w:rPr>
        <w:t>and</w:t>
      </w:r>
      <w:r>
        <w:rPr>
          <w:spacing w:val="-5"/>
          <w:sz w:val="24"/>
        </w:rPr>
        <w:t xml:space="preserve"> </w:t>
      </w:r>
      <w:r>
        <w:rPr>
          <w:sz w:val="24"/>
        </w:rPr>
        <w:t>product</w:t>
      </w:r>
      <w:r>
        <w:rPr>
          <w:spacing w:val="-6"/>
          <w:sz w:val="24"/>
        </w:rPr>
        <w:t xml:space="preserve"> </w:t>
      </w:r>
      <w:r>
        <w:rPr>
          <w:spacing w:val="2"/>
          <w:sz w:val="24"/>
        </w:rPr>
        <w:t>safety</w:t>
      </w:r>
      <w:r>
        <w:rPr>
          <w:spacing w:val="-20"/>
          <w:sz w:val="24"/>
        </w:rPr>
        <w:t xml:space="preserve"> </w:t>
      </w:r>
      <w:r>
        <w:rPr>
          <w:sz w:val="24"/>
        </w:rPr>
        <w:t>laws?</w:t>
      </w:r>
    </w:p>
    <w:p w14:paraId="17B8067B" w14:textId="77777777" w:rsidR="007266F7" w:rsidRDefault="00F578E3">
      <w:pPr>
        <w:pStyle w:val="ListParagraph"/>
        <w:numPr>
          <w:ilvl w:val="1"/>
          <w:numId w:val="55"/>
        </w:numPr>
        <w:tabs>
          <w:tab w:val="left" w:pos="1451"/>
        </w:tabs>
        <w:spacing w:before="251"/>
        <w:rPr>
          <w:sz w:val="24"/>
        </w:rPr>
      </w:pPr>
      <w:r>
        <w:rPr>
          <w:noProof/>
        </w:rPr>
        <w:drawing>
          <wp:anchor distT="0" distB="0" distL="0" distR="0" simplePos="0" relativeHeight="251555328" behindDoc="1" locked="0" layoutInCell="1" allowOverlap="1" wp14:anchorId="303B16F4" wp14:editId="65EC49E8">
            <wp:simplePos x="0" y="0"/>
            <wp:positionH relativeFrom="page">
              <wp:posOffset>818737</wp:posOffset>
            </wp:positionH>
            <wp:positionV relativeFrom="paragraph">
              <wp:posOffset>407997</wp:posOffset>
            </wp:positionV>
            <wp:extent cx="2037323" cy="1047749"/>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Strategy</w:t>
      </w:r>
      <w:r>
        <w:rPr>
          <w:spacing w:val="-4"/>
          <w:sz w:val="24"/>
        </w:rPr>
        <w:t xml:space="preserve"> </w:t>
      </w:r>
      <w:r>
        <w:rPr>
          <w:sz w:val="24"/>
        </w:rPr>
        <w:t>Formulation</w:t>
      </w:r>
    </w:p>
    <w:p w14:paraId="09DD6AD6" w14:textId="77777777" w:rsidR="007266F7" w:rsidRDefault="007266F7">
      <w:pPr>
        <w:pStyle w:val="BodyText"/>
        <w:spacing w:before="4"/>
        <w:rPr>
          <w:sz w:val="19"/>
        </w:rPr>
      </w:pPr>
    </w:p>
    <w:p w14:paraId="0E585888" w14:textId="77777777" w:rsidR="007266F7" w:rsidRDefault="00F578E3">
      <w:pPr>
        <w:pStyle w:val="BodyText"/>
        <w:spacing w:line="302" w:lineRule="auto"/>
        <w:ind w:left="1499" w:right="767"/>
      </w:pPr>
      <w:r>
        <w:t>As the Company’s vision, mission, core value statements, and SWOTs are defined, core strategy is specified. Michael Porter suggested that businesses can secure a</w:t>
      </w:r>
    </w:p>
    <w:p w14:paraId="6E490324" w14:textId="77777777" w:rsidR="007266F7" w:rsidRDefault="00F578E3">
      <w:pPr>
        <w:pStyle w:val="BodyText"/>
        <w:spacing w:line="288" w:lineRule="auto"/>
        <w:ind w:left="1499" w:right="847"/>
      </w:pPr>
      <w:r>
        <w:t>sustainable competitive advantage by adopting one of three generic strategies as follows:</w:t>
      </w:r>
    </w:p>
    <w:p w14:paraId="020A5C97" w14:textId="77777777" w:rsidR="007266F7" w:rsidRDefault="00F578E3">
      <w:pPr>
        <w:pStyle w:val="ListParagraph"/>
        <w:numPr>
          <w:ilvl w:val="2"/>
          <w:numId w:val="55"/>
        </w:numPr>
        <w:tabs>
          <w:tab w:val="left" w:pos="2267"/>
          <w:tab w:val="left" w:pos="2268"/>
        </w:tabs>
        <w:spacing w:before="192"/>
        <w:ind w:left="2268" w:hanging="769"/>
        <w:rPr>
          <w:sz w:val="24"/>
        </w:rPr>
      </w:pPr>
      <w:r>
        <w:rPr>
          <w:sz w:val="24"/>
        </w:rPr>
        <w:t xml:space="preserve">Cost </w:t>
      </w:r>
      <w:r>
        <w:rPr>
          <w:spacing w:val="2"/>
          <w:sz w:val="24"/>
        </w:rPr>
        <w:t>leadership</w:t>
      </w:r>
      <w:r>
        <w:rPr>
          <w:spacing w:val="-28"/>
          <w:sz w:val="24"/>
        </w:rPr>
        <w:t xml:space="preserve"> </w:t>
      </w:r>
      <w:r>
        <w:rPr>
          <w:sz w:val="24"/>
        </w:rPr>
        <w:t>Strategy</w:t>
      </w:r>
    </w:p>
    <w:p w14:paraId="628EBE88" w14:textId="77777777" w:rsidR="007266F7" w:rsidRDefault="007266F7">
      <w:pPr>
        <w:pStyle w:val="BodyText"/>
        <w:spacing w:before="3"/>
        <w:rPr>
          <w:sz w:val="19"/>
        </w:rPr>
      </w:pPr>
    </w:p>
    <w:p w14:paraId="193051A9" w14:textId="77777777" w:rsidR="007266F7" w:rsidRDefault="00F578E3">
      <w:pPr>
        <w:pStyle w:val="BodyText"/>
        <w:spacing w:line="302" w:lineRule="auto"/>
        <w:ind w:left="1499" w:right="894"/>
      </w:pPr>
      <w:r>
        <w:t>Cost leadership is to drive cost down through all the elements of the production of the product from sourcing, to labor costs. This strategy involves the organization aiming to be the lowest cost producer and/or distributor within their industry. The</w:t>
      </w:r>
    </w:p>
    <w:p w14:paraId="6DB97A3D" w14:textId="77777777" w:rsidR="007266F7" w:rsidRDefault="00F578E3">
      <w:pPr>
        <w:pStyle w:val="BodyText"/>
        <w:spacing w:line="275" w:lineRule="exact"/>
        <w:ind w:left="1499"/>
      </w:pPr>
      <w:r>
        <w:t>organization aims to drive cost down for all production elements from the sourcing of</w:t>
      </w:r>
    </w:p>
    <w:p w14:paraId="7F9358B0" w14:textId="77777777" w:rsidR="007266F7" w:rsidRDefault="00F578E3">
      <w:pPr>
        <w:pStyle w:val="BodyText"/>
        <w:spacing w:before="76" w:line="295" w:lineRule="auto"/>
        <w:ind w:left="1499" w:right="799"/>
      </w:pPr>
      <w:r>
        <w:t>materials, to labor costs. To achieve cost leadership a business will usually need large scale production so that they can benefit from "economies of scale". Large scale production means that the business will need to appeal to a broad part of the market. For this reason a cost leadership strategy is a broad scope strategy. A cost leadership business can create a competitive advantage:</w:t>
      </w:r>
    </w:p>
    <w:p w14:paraId="52BE52BF" w14:textId="77777777" w:rsidR="007266F7" w:rsidRDefault="00F578E3">
      <w:pPr>
        <w:pStyle w:val="ListParagraph"/>
        <w:numPr>
          <w:ilvl w:val="0"/>
          <w:numId w:val="53"/>
        </w:numPr>
        <w:tabs>
          <w:tab w:val="left" w:pos="1979"/>
          <w:tab w:val="left" w:pos="1980"/>
        </w:tabs>
        <w:spacing w:before="155" w:line="292" w:lineRule="auto"/>
        <w:ind w:right="859"/>
        <w:rPr>
          <w:sz w:val="24"/>
        </w:rPr>
      </w:pPr>
      <w:r>
        <w:rPr>
          <w:sz w:val="24"/>
        </w:rPr>
        <w:t>by reducing</w:t>
      </w:r>
      <w:r>
        <w:rPr>
          <w:spacing w:val="-21"/>
          <w:sz w:val="24"/>
        </w:rPr>
        <w:t xml:space="preserve"> </w:t>
      </w:r>
      <w:r>
        <w:rPr>
          <w:sz w:val="24"/>
        </w:rPr>
        <w:t>production costs and therefore</w:t>
      </w:r>
      <w:r>
        <w:rPr>
          <w:spacing w:val="-12"/>
          <w:sz w:val="24"/>
        </w:rPr>
        <w:t xml:space="preserve"> </w:t>
      </w:r>
      <w:r>
        <w:rPr>
          <w:sz w:val="24"/>
        </w:rPr>
        <w:t>increasing</w:t>
      </w:r>
      <w:r>
        <w:rPr>
          <w:spacing w:val="-21"/>
          <w:sz w:val="24"/>
        </w:rPr>
        <w:t xml:space="preserve"> </w:t>
      </w:r>
      <w:r>
        <w:rPr>
          <w:sz w:val="24"/>
        </w:rPr>
        <w:t>the</w:t>
      </w:r>
      <w:r>
        <w:rPr>
          <w:spacing w:val="-11"/>
          <w:sz w:val="24"/>
        </w:rPr>
        <w:t xml:space="preserve"> </w:t>
      </w:r>
      <w:r>
        <w:rPr>
          <w:sz w:val="24"/>
        </w:rPr>
        <w:t>amount</w:t>
      </w:r>
      <w:r>
        <w:rPr>
          <w:spacing w:val="-2"/>
          <w:sz w:val="24"/>
        </w:rPr>
        <w:t xml:space="preserve"> </w:t>
      </w:r>
      <w:r>
        <w:rPr>
          <w:sz w:val="24"/>
        </w:rPr>
        <w:t>of</w:t>
      </w:r>
      <w:r>
        <w:rPr>
          <w:spacing w:val="5"/>
          <w:sz w:val="24"/>
        </w:rPr>
        <w:t xml:space="preserve"> </w:t>
      </w:r>
      <w:r>
        <w:rPr>
          <w:sz w:val="24"/>
        </w:rPr>
        <w:t>profit</w:t>
      </w:r>
      <w:r>
        <w:rPr>
          <w:spacing w:val="-20"/>
          <w:sz w:val="24"/>
        </w:rPr>
        <w:t xml:space="preserve"> </w:t>
      </w:r>
      <w:r>
        <w:rPr>
          <w:sz w:val="24"/>
        </w:rPr>
        <w:t xml:space="preserve">made on each sale as the </w:t>
      </w:r>
      <w:r>
        <w:rPr>
          <w:spacing w:val="2"/>
          <w:sz w:val="24"/>
        </w:rPr>
        <w:t xml:space="preserve">business </w:t>
      </w:r>
      <w:r>
        <w:rPr>
          <w:spacing w:val="3"/>
          <w:sz w:val="24"/>
        </w:rPr>
        <w:t xml:space="preserve">believes </w:t>
      </w:r>
      <w:r>
        <w:rPr>
          <w:sz w:val="24"/>
        </w:rPr>
        <w:t xml:space="preserve">that </w:t>
      </w:r>
      <w:r>
        <w:rPr>
          <w:spacing w:val="2"/>
          <w:sz w:val="24"/>
        </w:rPr>
        <w:t xml:space="preserve">its </w:t>
      </w:r>
      <w:r>
        <w:rPr>
          <w:sz w:val="24"/>
        </w:rPr>
        <w:t xml:space="preserve">brand </w:t>
      </w:r>
      <w:r>
        <w:rPr>
          <w:spacing w:val="-3"/>
          <w:sz w:val="24"/>
        </w:rPr>
        <w:t xml:space="preserve">can </w:t>
      </w:r>
      <w:r>
        <w:rPr>
          <w:sz w:val="24"/>
        </w:rPr>
        <w:t>command a premium price</w:t>
      </w:r>
      <w:r>
        <w:rPr>
          <w:spacing w:val="2"/>
          <w:sz w:val="24"/>
        </w:rPr>
        <w:t xml:space="preserve"> </w:t>
      </w:r>
      <w:r>
        <w:rPr>
          <w:sz w:val="24"/>
        </w:rPr>
        <w:t>or</w:t>
      </w:r>
    </w:p>
    <w:p w14:paraId="6A793822" w14:textId="77777777" w:rsidR="007266F7" w:rsidRDefault="00F578E3">
      <w:pPr>
        <w:pStyle w:val="ListParagraph"/>
        <w:numPr>
          <w:ilvl w:val="0"/>
          <w:numId w:val="53"/>
        </w:numPr>
        <w:tabs>
          <w:tab w:val="left" w:pos="1979"/>
          <w:tab w:val="left" w:pos="1980"/>
        </w:tabs>
        <w:spacing w:before="180" w:line="300" w:lineRule="auto"/>
        <w:ind w:right="986"/>
        <w:rPr>
          <w:sz w:val="24"/>
        </w:rPr>
      </w:pPr>
      <w:r>
        <w:rPr>
          <w:sz w:val="24"/>
        </w:rPr>
        <w:t>by</w:t>
      </w:r>
      <w:r>
        <w:rPr>
          <w:spacing w:val="-3"/>
          <w:sz w:val="24"/>
        </w:rPr>
        <w:t xml:space="preserve"> </w:t>
      </w:r>
      <w:r>
        <w:rPr>
          <w:sz w:val="24"/>
        </w:rPr>
        <w:t>reducing</w:t>
      </w:r>
      <w:r>
        <w:rPr>
          <w:spacing w:val="-22"/>
          <w:sz w:val="24"/>
        </w:rPr>
        <w:t xml:space="preserve"> </w:t>
      </w:r>
      <w:r>
        <w:rPr>
          <w:sz w:val="24"/>
        </w:rPr>
        <w:t>production</w:t>
      </w:r>
      <w:r>
        <w:rPr>
          <w:spacing w:val="-4"/>
          <w:sz w:val="24"/>
        </w:rPr>
        <w:t xml:space="preserve"> </w:t>
      </w:r>
      <w:r>
        <w:rPr>
          <w:sz w:val="24"/>
        </w:rPr>
        <w:t>costs</w:t>
      </w:r>
      <w:r>
        <w:rPr>
          <w:spacing w:val="-3"/>
          <w:sz w:val="24"/>
        </w:rPr>
        <w:t xml:space="preserve"> </w:t>
      </w:r>
      <w:r>
        <w:rPr>
          <w:sz w:val="24"/>
        </w:rPr>
        <w:t>and</w:t>
      </w:r>
      <w:r>
        <w:rPr>
          <w:spacing w:val="-3"/>
          <w:sz w:val="24"/>
        </w:rPr>
        <w:t xml:space="preserve"> </w:t>
      </w:r>
      <w:r>
        <w:rPr>
          <w:sz w:val="24"/>
        </w:rPr>
        <w:t>passing</w:t>
      </w:r>
      <w:r>
        <w:rPr>
          <w:spacing w:val="-6"/>
          <w:sz w:val="24"/>
        </w:rPr>
        <w:t xml:space="preserve"> </w:t>
      </w:r>
      <w:r>
        <w:rPr>
          <w:sz w:val="24"/>
        </w:rPr>
        <w:t>on</w:t>
      </w:r>
      <w:r>
        <w:rPr>
          <w:spacing w:val="-3"/>
          <w:sz w:val="24"/>
        </w:rPr>
        <w:t xml:space="preserve"> </w:t>
      </w:r>
      <w:r>
        <w:rPr>
          <w:sz w:val="24"/>
        </w:rPr>
        <w:t>the</w:t>
      </w:r>
      <w:r>
        <w:rPr>
          <w:spacing w:val="4"/>
          <w:sz w:val="24"/>
        </w:rPr>
        <w:t xml:space="preserve"> </w:t>
      </w:r>
      <w:r>
        <w:rPr>
          <w:sz w:val="24"/>
        </w:rPr>
        <w:t>cost</w:t>
      </w:r>
      <w:r>
        <w:rPr>
          <w:spacing w:val="10"/>
          <w:sz w:val="24"/>
        </w:rPr>
        <w:t xml:space="preserve"> </w:t>
      </w:r>
      <w:r>
        <w:rPr>
          <w:sz w:val="24"/>
        </w:rPr>
        <w:t>saving</w:t>
      </w:r>
      <w:r>
        <w:rPr>
          <w:spacing w:val="-23"/>
          <w:sz w:val="24"/>
        </w:rPr>
        <w:t xml:space="preserve"> </w:t>
      </w:r>
      <w:r>
        <w:rPr>
          <w:sz w:val="24"/>
        </w:rPr>
        <w:t>to</w:t>
      </w:r>
      <w:r>
        <w:rPr>
          <w:spacing w:val="13"/>
          <w:sz w:val="24"/>
        </w:rPr>
        <w:t xml:space="preserve"> </w:t>
      </w:r>
      <w:r>
        <w:rPr>
          <w:sz w:val="24"/>
        </w:rPr>
        <w:t>customers</w:t>
      </w:r>
      <w:r>
        <w:rPr>
          <w:spacing w:val="-20"/>
          <w:sz w:val="24"/>
        </w:rPr>
        <w:t xml:space="preserve"> </w:t>
      </w:r>
      <w:r>
        <w:rPr>
          <w:spacing w:val="4"/>
          <w:sz w:val="24"/>
        </w:rPr>
        <w:t>in</w:t>
      </w:r>
      <w:r>
        <w:rPr>
          <w:spacing w:val="-3"/>
          <w:sz w:val="24"/>
        </w:rPr>
        <w:t xml:space="preserve"> </w:t>
      </w:r>
      <w:r>
        <w:rPr>
          <w:sz w:val="24"/>
        </w:rPr>
        <w:t>the hope</w:t>
      </w:r>
      <w:r>
        <w:rPr>
          <w:spacing w:val="2"/>
          <w:sz w:val="24"/>
        </w:rPr>
        <w:t xml:space="preserve"> </w:t>
      </w:r>
      <w:r>
        <w:rPr>
          <w:sz w:val="24"/>
        </w:rPr>
        <w:t>that</w:t>
      </w:r>
      <w:r>
        <w:rPr>
          <w:spacing w:val="-7"/>
          <w:sz w:val="24"/>
        </w:rPr>
        <w:t xml:space="preserve"> </w:t>
      </w:r>
      <w:r>
        <w:rPr>
          <w:spacing w:val="4"/>
          <w:sz w:val="24"/>
        </w:rPr>
        <w:t>it</w:t>
      </w:r>
      <w:r>
        <w:rPr>
          <w:spacing w:val="-7"/>
          <w:sz w:val="24"/>
        </w:rPr>
        <w:t xml:space="preserve"> </w:t>
      </w:r>
      <w:r>
        <w:rPr>
          <w:spacing w:val="5"/>
          <w:sz w:val="24"/>
        </w:rPr>
        <w:t>will</w:t>
      </w:r>
      <w:r>
        <w:rPr>
          <w:spacing w:val="-14"/>
          <w:sz w:val="24"/>
        </w:rPr>
        <w:t xml:space="preserve"> </w:t>
      </w:r>
      <w:r>
        <w:rPr>
          <w:sz w:val="24"/>
        </w:rPr>
        <w:t>increase</w:t>
      </w:r>
      <w:r>
        <w:rPr>
          <w:spacing w:val="-15"/>
          <w:sz w:val="24"/>
        </w:rPr>
        <w:t xml:space="preserve"> </w:t>
      </w:r>
      <w:r>
        <w:rPr>
          <w:spacing w:val="2"/>
          <w:sz w:val="24"/>
        </w:rPr>
        <w:t>sales</w:t>
      </w:r>
      <w:r>
        <w:rPr>
          <w:spacing w:val="-21"/>
          <w:sz w:val="24"/>
        </w:rPr>
        <w:t xml:space="preserve"> </w:t>
      </w:r>
      <w:r>
        <w:rPr>
          <w:sz w:val="24"/>
        </w:rPr>
        <w:t>and</w:t>
      </w:r>
      <w:r>
        <w:rPr>
          <w:spacing w:val="-5"/>
          <w:sz w:val="24"/>
        </w:rPr>
        <w:t xml:space="preserve"> </w:t>
      </w:r>
      <w:r>
        <w:rPr>
          <w:sz w:val="24"/>
        </w:rPr>
        <w:t>market</w:t>
      </w:r>
      <w:r>
        <w:rPr>
          <w:spacing w:val="-23"/>
          <w:sz w:val="24"/>
        </w:rPr>
        <w:t xml:space="preserve"> </w:t>
      </w:r>
      <w:r>
        <w:rPr>
          <w:sz w:val="24"/>
        </w:rPr>
        <w:t>share</w:t>
      </w:r>
    </w:p>
    <w:p w14:paraId="476B6CE2" w14:textId="77777777" w:rsidR="007266F7" w:rsidRDefault="00F578E3">
      <w:pPr>
        <w:pStyle w:val="ListParagraph"/>
        <w:numPr>
          <w:ilvl w:val="2"/>
          <w:numId w:val="55"/>
        </w:numPr>
        <w:tabs>
          <w:tab w:val="left" w:pos="2267"/>
          <w:tab w:val="left" w:pos="2268"/>
        </w:tabs>
        <w:spacing w:before="164"/>
        <w:ind w:left="2268" w:hanging="769"/>
        <w:rPr>
          <w:sz w:val="24"/>
        </w:rPr>
      </w:pPr>
      <w:r>
        <w:rPr>
          <w:sz w:val="24"/>
        </w:rPr>
        <w:t>Differentiation</w:t>
      </w:r>
      <w:r>
        <w:rPr>
          <w:spacing w:val="-21"/>
          <w:sz w:val="24"/>
        </w:rPr>
        <w:t xml:space="preserve"> </w:t>
      </w:r>
      <w:r>
        <w:rPr>
          <w:sz w:val="24"/>
        </w:rPr>
        <w:t>Strategy</w:t>
      </w:r>
    </w:p>
    <w:p w14:paraId="7F3CEF97" w14:textId="77777777" w:rsidR="007266F7" w:rsidRDefault="007266F7">
      <w:pPr>
        <w:pStyle w:val="BodyText"/>
        <w:spacing w:before="7"/>
        <w:rPr>
          <w:sz w:val="20"/>
        </w:rPr>
      </w:pPr>
    </w:p>
    <w:p w14:paraId="5FC07DB9" w14:textId="77777777" w:rsidR="007266F7" w:rsidRDefault="00F578E3">
      <w:pPr>
        <w:pStyle w:val="BodyText"/>
        <w:spacing w:before="1" w:line="295" w:lineRule="auto"/>
        <w:ind w:left="1499" w:right="926"/>
      </w:pPr>
      <w:r>
        <w:t>Differentiation is to focus its effort on particular segments and charge for the added differentiated value. To be different, is what organization striving for; companies and product ranges that appeal to customers and "stand out from the crowd" have a</w:t>
      </w:r>
    </w:p>
    <w:p w14:paraId="76A4046F" w14:textId="77777777" w:rsidR="007266F7" w:rsidRDefault="007266F7">
      <w:pPr>
        <w:spacing w:line="295" w:lineRule="auto"/>
        <w:sectPr w:rsidR="007266F7">
          <w:pgSz w:w="11910" w:h="16840"/>
          <w:pgMar w:top="1080" w:right="580" w:bottom="280" w:left="600" w:header="885" w:footer="0" w:gutter="0"/>
          <w:cols w:space="720"/>
        </w:sectPr>
      </w:pPr>
    </w:p>
    <w:p w14:paraId="0D4B1B8D" w14:textId="77777777" w:rsidR="007266F7" w:rsidRDefault="007266F7">
      <w:pPr>
        <w:pStyle w:val="BodyText"/>
        <w:spacing w:before="7"/>
        <w:rPr>
          <w:sz w:val="26"/>
        </w:rPr>
      </w:pPr>
    </w:p>
    <w:p w14:paraId="156CA234" w14:textId="77777777" w:rsidR="007266F7" w:rsidRDefault="00F578E3">
      <w:pPr>
        <w:pStyle w:val="BodyText"/>
        <w:spacing w:before="51" w:line="295" w:lineRule="auto"/>
        <w:ind w:left="1499" w:right="847"/>
      </w:pPr>
      <w:r>
        <w:t>competitive advantage. Porter asserts that businesses can stand out from their competitors by developing a differentiation strategy. With a differentiation strategy the business develops product or service features which are different from</w:t>
      </w:r>
    </w:p>
    <w:p w14:paraId="03975E4A" w14:textId="77777777" w:rsidR="007266F7" w:rsidRDefault="00F578E3">
      <w:pPr>
        <w:pStyle w:val="BodyText"/>
        <w:spacing w:line="302" w:lineRule="auto"/>
        <w:ind w:left="1499" w:right="847"/>
      </w:pPr>
      <w:r>
        <w:t>competitors</w:t>
      </w:r>
      <w:r>
        <w:rPr>
          <w:spacing w:val="-19"/>
        </w:rPr>
        <w:t xml:space="preserve"> </w:t>
      </w:r>
      <w:r>
        <w:t>and</w:t>
      </w:r>
      <w:r>
        <w:rPr>
          <w:spacing w:val="-2"/>
        </w:rPr>
        <w:t xml:space="preserve"> </w:t>
      </w:r>
      <w:r>
        <w:t>appeal</w:t>
      </w:r>
      <w:r>
        <w:rPr>
          <w:spacing w:val="6"/>
        </w:rPr>
        <w:t xml:space="preserve"> </w:t>
      </w:r>
      <w:r>
        <w:t>to</w:t>
      </w:r>
      <w:r>
        <w:rPr>
          <w:spacing w:val="-2"/>
        </w:rPr>
        <w:t xml:space="preserve"> </w:t>
      </w:r>
      <w:r>
        <w:t>customers</w:t>
      </w:r>
      <w:r>
        <w:rPr>
          <w:spacing w:val="-19"/>
        </w:rPr>
        <w:t xml:space="preserve"> </w:t>
      </w:r>
      <w:r>
        <w:rPr>
          <w:spacing w:val="2"/>
        </w:rPr>
        <w:t>including</w:t>
      </w:r>
      <w:r>
        <w:rPr>
          <w:spacing w:val="-22"/>
        </w:rPr>
        <w:t xml:space="preserve"> </w:t>
      </w:r>
      <w:r>
        <w:t>functionality,</w:t>
      </w:r>
      <w:r>
        <w:rPr>
          <w:spacing w:val="-17"/>
        </w:rPr>
        <w:t xml:space="preserve"> </w:t>
      </w:r>
      <w:r>
        <w:t>customer</w:t>
      </w:r>
      <w:r>
        <w:rPr>
          <w:spacing w:val="-25"/>
        </w:rPr>
        <w:t xml:space="preserve"> </w:t>
      </w:r>
      <w:r>
        <w:t>support</w:t>
      </w:r>
      <w:r>
        <w:rPr>
          <w:spacing w:val="-3"/>
        </w:rPr>
        <w:t xml:space="preserve"> </w:t>
      </w:r>
      <w:r>
        <w:t>and product</w:t>
      </w:r>
      <w:r>
        <w:rPr>
          <w:spacing w:val="-6"/>
        </w:rPr>
        <w:t xml:space="preserve"> </w:t>
      </w:r>
      <w:r>
        <w:t>quality.</w:t>
      </w:r>
      <w:r>
        <w:rPr>
          <w:spacing w:val="-19"/>
        </w:rPr>
        <w:t xml:space="preserve"> </w:t>
      </w:r>
      <w:r>
        <w:rPr>
          <w:spacing w:val="4"/>
        </w:rPr>
        <w:t>New</w:t>
      </w:r>
      <w:r>
        <w:rPr>
          <w:spacing w:val="-17"/>
        </w:rPr>
        <w:t xml:space="preserve"> </w:t>
      </w:r>
      <w:r>
        <w:t>concepts</w:t>
      </w:r>
      <w:r>
        <w:rPr>
          <w:spacing w:val="-3"/>
        </w:rPr>
        <w:t xml:space="preserve"> </w:t>
      </w:r>
      <w:r>
        <w:t>which</w:t>
      </w:r>
      <w:r>
        <w:rPr>
          <w:spacing w:val="-3"/>
        </w:rPr>
        <w:t xml:space="preserve"> </w:t>
      </w:r>
      <w:r>
        <w:rPr>
          <w:spacing w:val="2"/>
        </w:rPr>
        <w:t>allow</w:t>
      </w:r>
      <w:r>
        <w:rPr>
          <w:spacing w:val="-17"/>
        </w:rPr>
        <w:t xml:space="preserve"> </w:t>
      </w:r>
      <w:r>
        <w:rPr>
          <w:spacing w:val="2"/>
        </w:rPr>
        <w:t>for</w:t>
      </w:r>
      <w:r>
        <w:rPr>
          <w:spacing w:val="-9"/>
        </w:rPr>
        <w:t xml:space="preserve"> </w:t>
      </w:r>
      <w:r>
        <w:t>differentiation</w:t>
      </w:r>
      <w:r>
        <w:rPr>
          <w:spacing w:val="-20"/>
        </w:rPr>
        <w:t xml:space="preserve"> </w:t>
      </w:r>
      <w:r>
        <w:rPr>
          <w:spacing w:val="-3"/>
        </w:rPr>
        <w:t>can</w:t>
      </w:r>
      <w:r>
        <w:rPr>
          <w:spacing w:val="-20"/>
        </w:rPr>
        <w:t xml:space="preserve"> </w:t>
      </w:r>
      <w:r>
        <w:t>be</w:t>
      </w:r>
      <w:r>
        <w:rPr>
          <w:spacing w:val="4"/>
        </w:rPr>
        <w:t xml:space="preserve"> </w:t>
      </w:r>
      <w:r>
        <w:t>protected</w:t>
      </w:r>
    </w:p>
    <w:p w14:paraId="6108F59A" w14:textId="77777777" w:rsidR="007266F7" w:rsidRDefault="00F578E3">
      <w:pPr>
        <w:pStyle w:val="BodyText"/>
        <w:spacing w:line="276" w:lineRule="exact"/>
        <w:ind w:left="1499"/>
      </w:pPr>
      <w:r>
        <w:t>through patents</w:t>
      </w:r>
      <w:r>
        <w:rPr>
          <w:spacing w:val="-17"/>
        </w:rPr>
        <w:t xml:space="preserve"> </w:t>
      </w:r>
      <w:r>
        <w:t>and</w:t>
      </w:r>
      <w:r>
        <w:rPr>
          <w:spacing w:val="19"/>
        </w:rPr>
        <w:t xml:space="preserve"> </w:t>
      </w:r>
      <w:r>
        <w:t>other</w:t>
      </w:r>
      <w:r>
        <w:rPr>
          <w:spacing w:val="-5"/>
        </w:rPr>
        <w:t xml:space="preserve"> </w:t>
      </w:r>
      <w:r>
        <w:t>intellectual</w:t>
      </w:r>
      <w:r>
        <w:rPr>
          <w:spacing w:val="-9"/>
        </w:rPr>
        <w:t xml:space="preserve"> </w:t>
      </w:r>
      <w:r>
        <w:t>property</w:t>
      </w:r>
      <w:r>
        <w:rPr>
          <w:spacing w:val="-16"/>
        </w:rPr>
        <w:t xml:space="preserve"> </w:t>
      </w:r>
      <w:r>
        <w:t>rights;</w:t>
      </w:r>
      <w:r>
        <w:rPr>
          <w:spacing w:val="-19"/>
        </w:rPr>
        <w:t xml:space="preserve"> </w:t>
      </w:r>
      <w:r>
        <w:rPr>
          <w:spacing w:val="3"/>
        </w:rPr>
        <w:t>however</w:t>
      </w:r>
      <w:r>
        <w:rPr>
          <w:spacing w:val="-24"/>
        </w:rPr>
        <w:t xml:space="preserve"> </w:t>
      </w:r>
      <w:r>
        <w:t>patents</w:t>
      </w:r>
      <w:r>
        <w:rPr>
          <w:spacing w:val="-17"/>
        </w:rPr>
        <w:t xml:space="preserve"> </w:t>
      </w:r>
      <w:r>
        <w:t>have</w:t>
      </w:r>
      <w:r>
        <w:rPr>
          <w:spacing w:val="-10"/>
        </w:rPr>
        <w:t xml:space="preserve"> </w:t>
      </w:r>
      <w:r>
        <w:t>a</w:t>
      </w:r>
    </w:p>
    <w:p w14:paraId="2FC3020B" w14:textId="77777777" w:rsidR="007266F7" w:rsidRDefault="00F578E3">
      <w:pPr>
        <w:pStyle w:val="BodyText"/>
        <w:spacing w:before="67" w:line="288" w:lineRule="auto"/>
        <w:ind w:left="1499" w:right="847"/>
      </w:pPr>
      <w:r>
        <w:t>certain life span and organization always face the danger that their idea which gives them a competitive advantage will be copied in one form or another.</w:t>
      </w:r>
    </w:p>
    <w:p w14:paraId="67322574" w14:textId="77777777" w:rsidR="007266F7" w:rsidRDefault="00F578E3">
      <w:pPr>
        <w:pStyle w:val="ListParagraph"/>
        <w:numPr>
          <w:ilvl w:val="2"/>
          <w:numId w:val="55"/>
        </w:numPr>
        <w:tabs>
          <w:tab w:val="left" w:pos="2267"/>
          <w:tab w:val="left" w:pos="2268"/>
        </w:tabs>
        <w:spacing w:before="194"/>
        <w:ind w:left="2268" w:hanging="769"/>
        <w:rPr>
          <w:sz w:val="24"/>
        </w:rPr>
      </w:pPr>
      <w:r>
        <w:rPr>
          <w:sz w:val="24"/>
        </w:rPr>
        <w:t xml:space="preserve">Focus </w:t>
      </w:r>
      <w:r>
        <w:rPr>
          <w:spacing w:val="3"/>
          <w:sz w:val="24"/>
        </w:rPr>
        <w:t>(Niche)</w:t>
      </w:r>
      <w:r>
        <w:rPr>
          <w:spacing w:val="-21"/>
          <w:sz w:val="24"/>
        </w:rPr>
        <w:t xml:space="preserve"> </w:t>
      </w:r>
      <w:r>
        <w:rPr>
          <w:sz w:val="24"/>
        </w:rPr>
        <w:t>Strategy</w:t>
      </w:r>
    </w:p>
    <w:p w14:paraId="09D3BB98" w14:textId="77777777" w:rsidR="007266F7" w:rsidRDefault="007266F7">
      <w:pPr>
        <w:pStyle w:val="BodyText"/>
        <w:spacing w:before="4"/>
        <w:rPr>
          <w:sz w:val="19"/>
        </w:rPr>
      </w:pPr>
    </w:p>
    <w:p w14:paraId="1AD071A4" w14:textId="77777777" w:rsidR="007266F7" w:rsidRDefault="00F578E3">
      <w:pPr>
        <w:pStyle w:val="BodyText"/>
        <w:spacing w:line="297" w:lineRule="auto"/>
        <w:ind w:left="1499" w:right="847"/>
      </w:pPr>
      <w:r>
        <w:rPr>
          <w:noProof/>
        </w:rPr>
        <w:drawing>
          <wp:anchor distT="0" distB="0" distL="0" distR="0" simplePos="0" relativeHeight="251556352" behindDoc="1" locked="0" layoutInCell="1" allowOverlap="1" wp14:anchorId="34DC3D1F" wp14:editId="0021A110">
            <wp:simplePos x="0" y="0"/>
            <wp:positionH relativeFrom="page">
              <wp:posOffset>818737</wp:posOffset>
            </wp:positionH>
            <wp:positionV relativeFrom="paragraph">
              <wp:posOffset>370532</wp:posOffset>
            </wp:positionV>
            <wp:extent cx="2037323" cy="1047749"/>
            <wp:effectExtent l="0" t="0" r="0" b="0"/>
            <wp:wrapNone/>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2.png"/>
                    <pic:cNvPicPr/>
                  </pic:nvPicPr>
                  <pic:blipFill>
                    <a:blip r:embed="rId8" cstate="print"/>
                    <a:stretch>
                      <a:fillRect/>
                    </a:stretch>
                  </pic:blipFill>
                  <pic:spPr>
                    <a:xfrm>
                      <a:off x="0" y="0"/>
                      <a:ext cx="2037323" cy="1047749"/>
                    </a:xfrm>
                    <a:prstGeom prst="rect">
                      <a:avLst/>
                    </a:prstGeom>
                  </pic:spPr>
                </pic:pic>
              </a:graphicData>
            </a:graphic>
          </wp:anchor>
        </w:drawing>
      </w:r>
      <w:r>
        <w:t>Focus or Niche is to form a competitive advantage for this niche market and either succeeds by being a low cost producer or differentiator within that particular segment. Under a focus strategy a business focuses its effort on one particular segment of the market and aims to become well known for providing</w:t>
      </w:r>
    </w:p>
    <w:p w14:paraId="49A455A1" w14:textId="77777777" w:rsidR="007266F7" w:rsidRDefault="00F578E3">
      <w:pPr>
        <w:pStyle w:val="BodyText"/>
        <w:spacing w:before="4" w:line="292" w:lineRule="auto"/>
        <w:ind w:left="1499" w:right="929"/>
      </w:pPr>
      <w:r>
        <w:t>products/services for that segment. They form a competitive advantage by catering for the specific needs and wants of their niche market. A focus strategy is known as a narrow scope strategy because the business is focusing on a narrow (specific) segment of the market.</w:t>
      </w:r>
    </w:p>
    <w:p w14:paraId="4075CC0B" w14:textId="77777777" w:rsidR="007266F7" w:rsidRDefault="00F578E3">
      <w:pPr>
        <w:pStyle w:val="ListParagraph"/>
        <w:numPr>
          <w:ilvl w:val="2"/>
          <w:numId w:val="55"/>
        </w:numPr>
        <w:tabs>
          <w:tab w:val="left" w:pos="2107"/>
        </w:tabs>
        <w:spacing w:before="188"/>
        <w:ind w:hanging="608"/>
        <w:rPr>
          <w:sz w:val="24"/>
        </w:rPr>
      </w:pPr>
      <w:r>
        <w:rPr>
          <w:sz w:val="24"/>
        </w:rPr>
        <w:t>"Middle of the road"</w:t>
      </w:r>
      <w:r>
        <w:rPr>
          <w:spacing w:val="-20"/>
          <w:sz w:val="24"/>
        </w:rPr>
        <w:t xml:space="preserve"> </w:t>
      </w:r>
      <w:r>
        <w:rPr>
          <w:sz w:val="24"/>
        </w:rPr>
        <w:t>strategy</w:t>
      </w:r>
    </w:p>
    <w:p w14:paraId="02219193" w14:textId="77777777" w:rsidR="007266F7" w:rsidRDefault="007266F7">
      <w:pPr>
        <w:pStyle w:val="BodyText"/>
        <w:spacing w:before="3"/>
        <w:rPr>
          <w:sz w:val="19"/>
        </w:rPr>
      </w:pPr>
    </w:p>
    <w:p w14:paraId="5CDA6421" w14:textId="77777777" w:rsidR="007266F7" w:rsidRDefault="00F578E3">
      <w:pPr>
        <w:pStyle w:val="BodyText"/>
        <w:spacing w:before="1" w:line="302" w:lineRule="auto"/>
        <w:ind w:left="1499" w:right="847"/>
      </w:pPr>
      <w:r>
        <w:t>Some businesses will attempt to adopt all three strategies; cost leadership, differentiation and niche (focus). A business adopting all three strategies is known as "stuck in the middle". They have no clear business strategy and are attempting to be</w:t>
      </w:r>
    </w:p>
    <w:p w14:paraId="41403AE1" w14:textId="77777777" w:rsidR="007266F7" w:rsidRDefault="00F578E3">
      <w:pPr>
        <w:pStyle w:val="BodyText"/>
        <w:spacing w:line="275" w:lineRule="exact"/>
        <w:ind w:left="1499"/>
      </w:pPr>
      <w:r>
        <w:t>everything to everyone. This is likely to increase running costs and cause confusion, as</w:t>
      </w:r>
    </w:p>
    <w:p w14:paraId="581FA201" w14:textId="77777777" w:rsidR="007266F7" w:rsidRDefault="00F578E3">
      <w:pPr>
        <w:pStyle w:val="BodyText"/>
        <w:spacing w:before="75" w:line="288" w:lineRule="auto"/>
        <w:ind w:left="1499" w:right="847"/>
      </w:pPr>
      <w:r>
        <w:t>it is difficult to please all sectors of the market. Middle of the road businesses usually do the worst in their industry because they are not concentrating on one business</w:t>
      </w:r>
    </w:p>
    <w:p w14:paraId="5096D927" w14:textId="77777777" w:rsidR="007266F7" w:rsidRDefault="00F578E3">
      <w:pPr>
        <w:pStyle w:val="BodyText"/>
        <w:spacing w:before="18" w:line="288" w:lineRule="auto"/>
        <w:ind w:left="1499" w:right="847"/>
      </w:pPr>
      <w:r>
        <w:t>strength. In other word, try to do all three would become stuck in the middle and danger.</w:t>
      </w:r>
    </w:p>
    <w:p w14:paraId="4615905F" w14:textId="77777777" w:rsidR="007266F7" w:rsidRDefault="007266F7">
      <w:pPr>
        <w:pStyle w:val="BodyText"/>
      </w:pPr>
    </w:p>
    <w:p w14:paraId="4450793C" w14:textId="77777777" w:rsidR="007266F7" w:rsidRDefault="007266F7">
      <w:pPr>
        <w:pStyle w:val="BodyText"/>
        <w:spacing w:before="1"/>
        <w:rPr>
          <w:sz w:val="35"/>
        </w:rPr>
      </w:pPr>
    </w:p>
    <w:p w14:paraId="5E47BBC7" w14:textId="77777777" w:rsidR="007266F7" w:rsidRDefault="00F578E3">
      <w:pPr>
        <w:pStyle w:val="ListParagraph"/>
        <w:numPr>
          <w:ilvl w:val="1"/>
          <w:numId w:val="55"/>
        </w:numPr>
        <w:tabs>
          <w:tab w:val="left" w:pos="1451"/>
        </w:tabs>
        <w:spacing w:before="1"/>
        <w:rPr>
          <w:sz w:val="24"/>
        </w:rPr>
      </w:pPr>
      <w:r>
        <w:rPr>
          <w:sz w:val="24"/>
        </w:rPr>
        <w:t>Strategy</w:t>
      </w:r>
      <w:r>
        <w:rPr>
          <w:spacing w:val="-4"/>
          <w:sz w:val="24"/>
        </w:rPr>
        <w:t xml:space="preserve"> </w:t>
      </w:r>
      <w:r>
        <w:rPr>
          <w:sz w:val="24"/>
        </w:rPr>
        <w:t>Execution</w:t>
      </w:r>
    </w:p>
    <w:p w14:paraId="00FB97FD" w14:textId="77777777" w:rsidR="007266F7" w:rsidRDefault="007266F7">
      <w:pPr>
        <w:pStyle w:val="BodyText"/>
        <w:spacing w:before="7"/>
        <w:rPr>
          <w:sz w:val="20"/>
        </w:rPr>
      </w:pPr>
    </w:p>
    <w:p w14:paraId="4F027E74" w14:textId="77777777" w:rsidR="007266F7" w:rsidRDefault="00F578E3">
      <w:pPr>
        <w:pStyle w:val="BodyText"/>
        <w:spacing w:line="302" w:lineRule="auto"/>
        <w:ind w:left="1467" w:right="1141"/>
      </w:pPr>
      <w:r>
        <w:t>When companies fail to deliver on their promises, the most frequent explanation is that the CEO’s strategy was wrong. But the strategy by itself is not often the cause.</w:t>
      </w:r>
    </w:p>
    <w:p w14:paraId="2DBA152A" w14:textId="77777777" w:rsidR="007266F7" w:rsidRDefault="00F578E3">
      <w:pPr>
        <w:pStyle w:val="BodyText"/>
        <w:spacing w:line="275" w:lineRule="exact"/>
        <w:ind w:left="1467"/>
      </w:pPr>
      <w:r>
        <w:t>Strategies most often fail because they aren’t executed well. Things that are supposed</w:t>
      </w:r>
    </w:p>
    <w:p w14:paraId="56CAB636" w14:textId="77777777" w:rsidR="007266F7" w:rsidRDefault="00F578E3">
      <w:pPr>
        <w:pStyle w:val="BodyText"/>
        <w:spacing w:before="76" w:line="288" w:lineRule="auto"/>
        <w:ind w:left="1467" w:right="847"/>
      </w:pPr>
      <w:r>
        <w:t>to happen don’t happen. No worthwhile strategy can be planned without taking into account the organization’s ability to execute it.</w:t>
      </w:r>
    </w:p>
    <w:p w14:paraId="39BD1A2C" w14:textId="77777777" w:rsidR="007266F7" w:rsidRDefault="00F578E3">
      <w:pPr>
        <w:pStyle w:val="ListParagraph"/>
        <w:numPr>
          <w:ilvl w:val="2"/>
          <w:numId w:val="55"/>
        </w:numPr>
        <w:tabs>
          <w:tab w:val="left" w:pos="2075"/>
        </w:tabs>
        <w:spacing w:before="193"/>
        <w:ind w:left="2074" w:hanging="608"/>
        <w:rPr>
          <w:sz w:val="24"/>
        </w:rPr>
      </w:pPr>
      <w:r>
        <w:rPr>
          <w:sz w:val="24"/>
        </w:rPr>
        <w:t>Balanced Scorecard</w:t>
      </w:r>
      <w:r>
        <w:rPr>
          <w:spacing w:val="-11"/>
          <w:sz w:val="24"/>
        </w:rPr>
        <w:t xml:space="preserve"> </w:t>
      </w:r>
      <w:r>
        <w:rPr>
          <w:sz w:val="24"/>
        </w:rPr>
        <w:t>(BSC)</w:t>
      </w:r>
    </w:p>
    <w:p w14:paraId="26A1DAAF" w14:textId="77777777" w:rsidR="007266F7" w:rsidRDefault="007266F7">
      <w:pPr>
        <w:rPr>
          <w:sz w:val="24"/>
        </w:rPr>
        <w:sectPr w:rsidR="007266F7">
          <w:pgSz w:w="11910" w:h="16840"/>
          <w:pgMar w:top="1080" w:right="580" w:bottom="280" w:left="600" w:header="885" w:footer="0" w:gutter="0"/>
          <w:cols w:space="720"/>
        </w:sectPr>
      </w:pPr>
    </w:p>
    <w:p w14:paraId="2A4F371B" w14:textId="77777777" w:rsidR="007266F7" w:rsidRDefault="007266F7">
      <w:pPr>
        <w:pStyle w:val="BodyText"/>
        <w:spacing w:before="3"/>
        <w:rPr>
          <w:sz w:val="25"/>
        </w:rPr>
      </w:pPr>
    </w:p>
    <w:p w14:paraId="3C01BDE2" w14:textId="77777777" w:rsidR="007266F7" w:rsidRDefault="00F578E3">
      <w:pPr>
        <w:pStyle w:val="BodyText"/>
        <w:spacing w:before="52" w:line="297" w:lineRule="auto"/>
        <w:ind w:left="1467" w:right="894"/>
      </w:pPr>
      <w:r>
        <w:t>The Balanced Scorecard concept was created by Drs. Robert S. Kaplan and David P. Norton and their colleagues at Palladium Group. It is the philosophical underpinning of the Palladium Execution Premium Process™ (XPP). Besides helping organizations articulate strategy in actionable terms, the Balanced Scorecard provides a road map for strategy execution, for mobilizing and aligning executives and employees and making strategy a continual process. We will discuss the BSC in following text.</w:t>
      </w:r>
    </w:p>
    <w:p w14:paraId="29DE4DFC" w14:textId="77777777" w:rsidR="007266F7" w:rsidRDefault="00F578E3">
      <w:pPr>
        <w:pStyle w:val="ListParagraph"/>
        <w:numPr>
          <w:ilvl w:val="2"/>
          <w:numId w:val="55"/>
        </w:numPr>
        <w:tabs>
          <w:tab w:val="left" w:pos="2075"/>
        </w:tabs>
        <w:spacing w:before="174"/>
        <w:ind w:left="2074" w:hanging="608"/>
        <w:rPr>
          <w:sz w:val="24"/>
        </w:rPr>
      </w:pPr>
      <w:r>
        <w:rPr>
          <w:sz w:val="24"/>
        </w:rPr>
        <w:t xml:space="preserve">Management by </w:t>
      </w:r>
      <w:r>
        <w:rPr>
          <w:spacing w:val="2"/>
          <w:sz w:val="24"/>
        </w:rPr>
        <w:t>Objectives</w:t>
      </w:r>
      <w:r>
        <w:rPr>
          <w:spacing w:val="-33"/>
          <w:sz w:val="24"/>
        </w:rPr>
        <w:t xml:space="preserve"> </w:t>
      </w:r>
      <w:r>
        <w:rPr>
          <w:sz w:val="24"/>
        </w:rPr>
        <w:t>(MBO)</w:t>
      </w:r>
    </w:p>
    <w:p w14:paraId="50628FF1" w14:textId="77777777" w:rsidR="007266F7" w:rsidRDefault="007266F7">
      <w:pPr>
        <w:pStyle w:val="BodyText"/>
        <w:spacing w:before="4"/>
        <w:rPr>
          <w:sz w:val="19"/>
        </w:rPr>
      </w:pPr>
    </w:p>
    <w:p w14:paraId="7038F0C2" w14:textId="77777777" w:rsidR="007266F7" w:rsidRDefault="00F578E3">
      <w:pPr>
        <w:pStyle w:val="BodyText"/>
        <w:spacing w:line="297" w:lineRule="auto"/>
        <w:ind w:left="1467" w:right="849"/>
      </w:pPr>
      <w:r>
        <w:rPr>
          <w:noProof/>
        </w:rPr>
        <w:drawing>
          <wp:anchor distT="0" distB="0" distL="0" distR="0" simplePos="0" relativeHeight="251557376" behindDoc="1" locked="0" layoutInCell="1" allowOverlap="1" wp14:anchorId="252C8B47" wp14:editId="38E7D991">
            <wp:simplePos x="0" y="0"/>
            <wp:positionH relativeFrom="page">
              <wp:posOffset>818737</wp:posOffset>
            </wp:positionH>
            <wp:positionV relativeFrom="paragraph">
              <wp:posOffset>828113</wp:posOffset>
            </wp:positionV>
            <wp:extent cx="2037323" cy="1047749"/>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png"/>
                    <pic:cNvPicPr/>
                  </pic:nvPicPr>
                  <pic:blipFill>
                    <a:blip r:embed="rId8" cstate="print"/>
                    <a:stretch>
                      <a:fillRect/>
                    </a:stretch>
                  </pic:blipFill>
                  <pic:spPr>
                    <a:xfrm>
                      <a:off x="0" y="0"/>
                      <a:ext cx="2037323" cy="1047749"/>
                    </a:xfrm>
                    <a:prstGeom prst="rect">
                      <a:avLst/>
                    </a:prstGeom>
                  </pic:spPr>
                </pic:pic>
              </a:graphicData>
            </a:graphic>
          </wp:anchor>
        </w:drawing>
      </w:r>
      <w:r>
        <w:t>MBO was first introduced to businesses in the 1950s as a system called “management by objectives and self-control” by Peter Drucker. Drucker states that the basis for this system is that an organization will be more successful if: “their efforts ... all pull in the same direction, and their contributions... fit together to produce a whole, without gaps, without friction, without unnecessary duplication of effort...” This focus on goal alignment as a way to improve organizational performance was, at the time, thought to provide the best path to increased profitability. The management processes described for the Balanced Scorecard are very similar to the MBO system elements. In essence, both systems are based on goal congruence throughout an organization, and each detail an iterative process based on collaboration between and within all levels of an organization.</w:t>
      </w:r>
    </w:p>
    <w:p w14:paraId="53792502" w14:textId="77777777" w:rsidR="007266F7" w:rsidRDefault="00F578E3">
      <w:pPr>
        <w:pStyle w:val="ListParagraph"/>
        <w:numPr>
          <w:ilvl w:val="2"/>
          <w:numId w:val="55"/>
        </w:numPr>
        <w:tabs>
          <w:tab w:val="left" w:pos="2075"/>
        </w:tabs>
        <w:spacing w:before="151"/>
        <w:ind w:left="2074" w:hanging="608"/>
        <w:rPr>
          <w:sz w:val="24"/>
        </w:rPr>
      </w:pPr>
      <w:r>
        <w:rPr>
          <w:sz w:val="24"/>
        </w:rPr>
        <w:t>Budgeting</w:t>
      </w:r>
    </w:p>
    <w:p w14:paraId="698D922B" w14:textId="77777777" w:rsidR="007266F7" w:rsidRDefault="007266F7">
      <w:pPr>
        <w:pStyle w:val="BodyText"/>
        <w:spacing w:before="8"/>
        <w:rPr>
          <w:sz w:val="20"/>
        </w:rPr>
      </w:pPr>
    </w:p>
    <w:p w14:paraId="772D70A8" w14:textId="77777777" w:rsidR="007266F7" w:rsidRDefault="00F578E3">
      <w:pPr>
        <w:pStyle w:val="BodyText"/>
        <w:spacing w:line="295" w:lineRule="auto"/>
        <w:ind w:left="1467" w:right="931"/>
      </w:pPr>
      <w:r>
        <w:t>Budgeting has the potential to be one of the most productive and essential management activities in implementing strategy. Through it management can ensure that key strategic initiatives essential for success are properly resourced and can be implemented in agreed timescales. Once set, the budgeting system can then go on to warn if those activities are behind schedule; are not achieving the success envisaged; and can be used to safely allocate or redistribute resources to put plans back on track.</w:t>
      </w:r>
    </w:p>
    <w:p w14:paraId="2547D298" w14:textId="77777777" w:rsidR="007266F7" w:rsidRDefault="00F578E3">
      <w:pPr>
        <w:pStyle w:val="BodyText"/>
        <w:spacing w:before="184" w:line="292" w:lineRule="auto"/>
        <w:ind w:left="1467" w:right="741"/>
      </w:pPr>
      <w:r>
        <w:t>A budget is a plan that contains a quantitative statement of expected results. A budget may be defined as a quantified program, whereas budgets serve multiple functions, e.g., they quantify objectives and the means for achieving them and provide a means for communicating the organization’s objectives to all levels of personnel.</w:t>
      </w:r>
    </w:p>
    <w:p w14:paraId="4F66EAE8" w14:textId="77777777" w:rsidR="007266F7" w:rsidRDefault="00F578E3">
      <w:pPr>
        <w:pStyle w:val="BodyText"/>
        <w:spacing w:before="188" w:line="295" w:lineRule="auto"/>
        <w:ind w:left="1467" w:right="847"/>
      </w:pPr>
      <w:r>
        <w:t xml:space="preserve">The </w:t>
      </w:r>
      <w:r>
        <w:rPr>
          <w:b/>
          <w:i/>
        </w:rPr>
        <w:t>master budget</w:t>
      </w:r>
      <w:r>
        <w:t>, also called the comprehensive budget or annual profit plan, encompasses the organization’s operating and financial plans for a specified period (ordinarily a year or single operating cycle). In the operating budget, the emphasis is on obtaining and using current resources. In the financial budget, the emphasis is on obtaining the funds needed to purchase operating assets.</w:t>
      </w:r>
    </w:p>
    <w:p w14:paraId="3A4EB061" w14:textId="77777777" w:rsidR="007266F7" w:rsidRDefault="007266F7">
      <w:pPr>
        <w:spacing w:line="295" w:lineRule="auto"/>
        <w:sectPr w:rsidR="007266F7">
          <w:pgSz w:w="11910" w:h="16840"/>
          <w:pgMar w:top="1080" w:right="580" w:bottom="280" w:left="600" w:header="885" w:footer="0" w:gutter="0"/>
          <w:cols w:space="720"/>
        </w:sectPr>
      </w:pPr>
    </w:p>
    <w:p w14:paraId="77D15ADE" w14:textId="77777777" w:rsidR="007266F7" w:rsidRDefault="007266F7">
      <w:pPr>
        <w:pStyle w:val="BodyText"/>
        <w:spacing w:before="3"/>
        <w:rPr>
          <w:sz w:val="25"/>
        </w:rPr>
      </w:pPr>
    </w:p>
    <w:p w14:paraId="3597EA7D" w14:textId="77777777" w:rsidR="007266F7" w:rsidRDefault="00F578E3">
      <w:pPr>
        <w:pStyle w:val="BodyText"/>
        <w:spacing w:before="52" w:line="302" w:lineRule="auto"/>
        <w:ind w:left="1467" w:right="847"/>
      </w:pPr>
      <w:r>
        <w:t xml:space="preserve">A </w:t>
      </w:r>
      <w:r>
        <w:rPr>
          <w:b/>
          <w:i/>
        </w:rPr>
        <w:t xml:space="preserve">project budget </w:t>
      </w:r>
      <w:r>
        <w:t>consists of all the costs expected to attach to a particular project, such as the design of a new airliner or the building of a single ship.</w:t>
      </w:r>
    </w:p>
    <w:p w14:paraId="200B905C" w14:textId="77777777" w:rsidR="007266F7" w:rsidRDefault="00F578E3">
      <w:pPr>
        <w:pStyle w:val="BodyText"/>
        <w:spacing w:before="174" w:line="292" w:lineRule="auto"/>
        <w:ind w:left="1467" w:right="847"/>
      </w:pPr>
      <w:r>
        <w:rPr>
          <w:b/>
          <w:i/>
        </w:rPr>
        <w:t xml:space="preserve">Activity-based budgeting (ABC) </w:t>
      </w:r>
      <w:r>
        <w:t>applies activity-based costing principles to budgeting. It focuses on the numerous activities necessary to produce and market goods and services and requires analysis of cost drivers. Activity-based management (ABM) is a method of identifying and evaluating activities that a business performs using activity- based costing to carry out a value chain analysis or a re-engineering initiative to improve strategic and operational decisions in an organization.</w:t>
      </w:r>
    </w:p>
    <w:p w14:paraId="76ADCFD1" w14:textId="77777777" w:rsidR="007266F7" w:rsidRDefault="00F578E3">
      <w:pPr>
        <w:pStyle w:val="BodyText"/>
        <w:spacing w:before="194" w:line="302" w:lineRule="auto"/>
        <w:ind w:left="1467" w:right="932"/>
      </w:pPr>
      <w:r>
        <w:rPr>
          <w:b/>
          <w:i/>
        </w:rPr>
        <w:t xml:space="preserve">Zero-based budgeting (ZBB) </w:t>
      </w:r>
      <w:r>
        <w:t>is a budget and planning process in which each manager must justify his/her department’s entire budget every budget cycle.</w:t>
      </w:r>
    </w:p>
    <w:p w14:paraId="050A8030" w14:textId="77777777" w:rsidR="007266F7" w:rsidRDefault="00F578E3">
      <w:pPr>
        <w:pStyle w:val="BodyText"/>
        <w:spacing w:before="158" w:line="295" w:lineRule="auto"/>
        <w:ind w:left="1467" w:right="1038"/>
      </w:pPr>
      <w:r>
        <w:rPr>
          <w:noProof/>
        </w:rPr>
        <w:drawing>
          <wp:anchor distT="0" distB="0" distL="0" distR="0" simplePos="0" relativeHeight="251558400" behindDoc="1" locked="0" layoutInCell="1" allowOverlap="1" wp14:anchorId="31926F6F" wp14:editId="59C9D468">
            <wp:simplePos x="0" y="0"/>
            <wp:positionH relativeFrom="page">
              <wp:posOffset>818737</wp:posOffset>
            </wp:positionH>
            <wp:positionV relativeFrom="paragraph">
              <wp:posOffset>125168</wp:posOffset>
            </wp:positionV>
            <wp:extent cx="2037323" cy="1047749"/>
            <wp:effectExtent l="0" t="0" r="0" b="0"/>
            <wp:wrapNone/>
            <wp:docPr id="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png"/>
                    <pic:cNvPicPr/>
                  </pic:nvPicPr>
                  <pic:blipFill>
                    <a:blip r:embed="rId8" cstate="print"/>
                    <a:stretch>
                      <a:fillRect/>
                    </a:stretch>
                  </pic:blipFill>
                  <pic:spPr>
                    <a:xfrm>
                      <a:off x="0" y="0"/>
                      <a:ext cx="2037323" cy="1047749"/>
                    </a:xfrm>
                    <a:prstGeom prst="rect">
                      <a:avLst/>
                    </a:prstGeom>
                  </pic:spPr>
                </pic:pic>
              </a:graphicData>
            </a:graphic>
          </wp:anchor>
        </w:drawing>
      </w:r>
      <w:r>
        <w:rPr>
          <w:b/>
          <w:i/>
        </w:rPr>
        <w:t xml:space="preserve">A continuous (rolling) budget </w:t>
      </w:r>
      <w:r>
        <w:t>is one that is revised on a regular (continuous) basis. Typically, a company continuously extends such a budget for an additional month or quarter in accordance with new data as the current month or quarter ends.</w:t>
      </w:r>
    </w:p>
    <w:p w14:paraId="7EE45D44" w14:textId="77777777" w:rsidR="007266F7" w:rsidRDefault="00F578E3">
      <w:pPr>
        <w:pStyle w:val="BodyText"/>
        <w:spacing w:before="184" w:line="295" w:lineRule="auto"/>
        <w:ind w:left="1467" w:right="847"/>
      </w:pPr>
      <w:r>
        <w:t xml:space="preserve">The Japanese term </w:t>
      </w:r>
      <w:r>
        <w:rPr>
          <w:b/>
          <w:i/>
        </w:rPr>
        <w:t xml:space="preserve">kaizen </w:t>
      </w:r>
      <w:r>
        <w:t>means continuous improvement, and kaizen budgeting assumes the continuous improvement of products and processes. Accordingly, kaizen budgeting is based not on the existing system but on changes yet to be made.</w:t>
      </w:r>
    </w:p>
    <w:p w14:paraId="19DB03E0" w14:textId="77777777" w:rsidR="007266F7" w:rsidRDefault="00F578E3">
      <w:pPr>
        <w:pStyle w:val="BodyText"/>
        <w:spacing w:before="185"/>
        <w:ind w:left="1467"/>
      </w:pPr>
      <w:r>
        <w:t xml:space="preserve">A </w:t>
      </w:r>
      <w:r>
        <w:rPr>
          <w:b/>
          <w:i/>
        </w:rPr>
        <w:t xml:space="preserve">static budget </w:t>
      </w:r>
      <w:r>
        <w:t>is based on only one level of sales or production. The level of</w:t>
      </w:r>
    </w:p>
    <w:p w14:paraId="023059C2" w14:textId="77777777" w:rsidR="007266F7" w:rsidRDefault="00F578E3">
      <w:pPr>
        <w:pStyle w:val="BodyText"/>
        <w:spacing w:before="59" w:line="297" w:lineRule="auto"/>
        <w:ind w:left="1467" w:right="775"/>
      </w:pPr>
      <w:r>
        <w:t>production and the containment of costs are, though related, two separate managerial tasks. Contrast this with a flexible budget, which is a series of budgets prepared for many levels of activity. At the end of the period, management can compare actual performance with the appropriate budgeted level in the flexible budget.</w:t>
      </w:r>
    </w:p>
    <w:p w14:paraId="13F00F7E" w14:textId="77777777" w:rsidR="007266F7" w:rsidRDefault="00F578E3">
      <w:pPr>
        <w:pStyle w:val="BodyText"/>
        <w:spacing w:before="165" w:line="302" w:lineRule="auto"/>
        <w:ind w:left="1467" w:right="1187"/>
        <w:jc w:val="both"/>
      </w:pPr>
      <w:r>
        <w:t>A</w:t>
      </w:r>
      <w:r>
        <w:rPr>
          <w:spacing w:val="-1"/>
        </w:rPr>
        <w:t xml:space="preserve"> </w:t>
      </w:r>
      <w:r>
        <w:rPr>
          <w:b/>
          <w:i/>
        </w:rPr>
        <w:t>life-cycle</w:t>
      </w:r>
      <w:r>
        <w:rPr>
          <w:b/>
          <w:i/>
          <w:spacing w:val="-11"/>
        </w:rPr>
        <w:t xml:space="preserve"> </w:t>
      </w:r>
      <w:r>
        <w:rPr>
          <w:b/>
          <w:i/>
        </w:rPr>
        <w:t>budget</w:t>
      </w:r>
      <w:r>
        <w:rPr>
          <w:b/>
          <w:i/>
          <w:spacing w:val="-5"/>
        </w:rPr>
        <w:t xml:space="preserve"> </w:t>
      </w:r>
      <w:r>
        <w:rPr>
          <w:spacing w:val="2"/>
        </w:rPr>
        <w:t>estimates</w:t>
      </w:r>
      <w:r>
        <w:rPr>
          <w:spacing w:val="-20"/>
        </w:rPr>
        <w:t xml:space="preserve"> </w:t>
      </w:r>
      <w:r>
        <w:t>a</w:t>
      </w:r>
      <w:r>
        <w:rPr>
          <w:spacing w:val="-9"/>
        </w:rPr>
        <w:t xml:space="preserve"> </w:t>
      </w:r>
      <w:r>
        <w:t>product’s</w:t>
      </w:r>
      <w:r>
        <w:rPr>
          <w:spacing w:val="-3"/>
        </w:rPr>
        <w:t xml:space="preserve"> </w:t>
      </w:r>
      <w:r>
        <w:rPr>
          <w:spacing w:val="3"/>
        </w:rPr>
        <w:t>revenues</w:t>
      </w:r>
      <w:r>
        <w:rPr>
          <w:spacing w:val="-20"/>
        </w:rPr>
        <w:t xml:space="preserve"> </w:t>
      </w:r>
      <w:r>
        <w:t>and</w:t>
      </w:r>
      <w:r>
        <w:rPr>
          <w:spacing w:val="-20"/>
        </w:rPr>
        <w:t xml:space="preserve"> </w:t>
      </w:r>
      <w:r>
        <w:rPr>
          <w:spacing w:val="4"/>
        </w:rPr>
        <w:t>expenses</w:t>
      </w:r>
      <w:r>
        <w:rPr>
          <w:spacing w:val="-19"/>
        </w:rPr>
        <w:t xml:space="preserve"> </w:t>
      </w:r>
      <w:r>
        <w:rPr>
          <w:spacing w:val="3"/>
        </w:rPr>
        <w:t>over</w:t>
      </w:r>
      <w:r>
        <w:rPr>
          <w:spacing w:val="-26"/>
        </w:rPr>
        <w:t xml:space="preserve"> </w:t>
      </w:r>
      <w:r>
        <w:rPr>
          <w:spacing w:val="2"/>
        </w:rPr>
        <w:t>its</w:t>
      </w:r>
      <w:r>
        <w:rPr>
          <w:spacing w:val="-20"/>
        </w:rPr>
        <w:t xml:space="preserve"> </w:t>
      </w:r>
      <w:r>
        <w:rPr>
          <w:spacing w:val="2"/>
        </w:rPr>
        <w:t>entire</w:t>
      </w:r>
      <w:r>
        <w:rPr>
          <w:spacing w:val="-14"/>
        </w:rPr>
        <w:t xml:space="preserve"> </w:t>
      </w:r>
      <w:r>
        <w:rPr>
          <w:spacing w:val="5"/>
        </w:rPr>
        <w:t xml:space="preserve">life </w:t>
      </w:r>
      <w:r>
        <w:t>cycle</w:t>
      </w:r>
      <w:r>
        <w:rPr>
          <w:spacing w:val="3"/>
        </w:rPr>
        <w:t xml:space="preserve"> beginning</w:t>
      </w:r>
      <w:r>
        <w:rPr>
          <w:spacing w:val="-23"/>
        </w:rPr>
        <w:t xml:space="preserve"> </w:t>
      </w:r>
      <w:r>
        <w:rPr>
          <w:spacing w:val="3"/>
        </w:rPr>
        <w:t>with</w:t>
      </w:r>
      <w:r>
        <w:rPr>
          <w:spacing w:val="-20"/>
        </w:rPr>
        <w:t xml:space="preserve"> </w:t>
      </w:r>
      <w:r>
        <w:t>research</w:t>
      </w:r>
      <w:r>
        <w:rPr>
          <w:spacing w:val="-20"/>
        </w:rPr>
        <w:t xml:space="preserve"> </w:t>
      </w:r>
      <w:r>
        <w:t>and</w:t>
      </w:r>
      <w:r>
        <w:rPr>
          <w:spacing w:val="-4"/>
        </w:rPr>
        <w:t xml:space="preserve"> </w:t>
      </w:r>
      <w:r>
        <w:rPr>
          <w:spacing w:val="3"/>
        </w:rPr>
        <w:t>development</w:t>
      </w:r>
      <w:r>
        <w:rPr>
          <w:spacing w:val="-22"/>
        </w:rPr>
        <w:t xml:space="preserve"> </w:t>
      </w:r>
      <w:r>
        <w:t>and</w:t>
      </w:r>
      <w:r>
        <w:rPr>
          <w:spacing w:val="-20"/>
        </w:rPr>
        <w:t xml:space="preserve"> </w:t>
      </w:r>
      <w:r>
        <w:rPr>
          <w:spacing w:val="3"/>
        </w:rPr>
        <w:t>ending</w:t>
      </w:r>
      <w:r>
        <w:rPr>
          <w:spacing w:val="-23"/>
        </w:rPr>
        <w:t xml:space="preserve"> </w:t>
      </w:r>
      <w:r>
        <w:rPr>
          <w:spacing w:val="7"/>
        </w:rPr>
        <w:t>with</w:t>
      </w:r>
      <w:r>
        <w:rPr>
          <w:spacing w:val="-20"/>
        </w:rPr>
        <w:t xml:space="preserve"> </w:t>
      </w:r>
      <w:r>
        <w:t>the</w:t>
      </w:r>
      <w:r>
        <w:rPr>
          <w:spacing w:val="3"/>
        </w:rPr>
        <w:t xml:space="preserve"> </w:t>
      </w:r>
      <w:r>
        <w:t>withdrawal</w:t>
      </w:r>
      <w:r>
        <w:rPr>
          <w:spacing w:val="-13"/>
        </w:rPr>
        <w:t xml:space="preserve"> </w:t>
      </w:r>
      <w:r>
        <w:t>of customer</w:t>
      </w:r>
      <w:r>
        <w:rPr>
          <w:spacing w:val="-10"/>
        </w:rPr>
        <w:t xml:space="preserve"> </w:t>
      </w:r>
      <w:r>
        <w:t>support.</w:t>
      </w:r>
      <w:r>
        <w:rPr>
          <w:spacing w:val="-3"/>
        </w:rPr>
        <w:t xml:space="preserve"> </w:t>
      </w:r>
      <w:r>
        <w:rPr>
          <w:spacing w:val="2"/>
        </w:rPr>
        <w:t>Life-cycle</w:t>
      </w:r>
      <w:r>
        <w:rPr>
          <w:spacing w:val="-15"/>
        </w:rPr>
        <w:t xml:space="preserve"> </w:t>
      </w:r>
      <w:r>
        <w:rPr>
          <w:spacing w:val="2"/>
        </w:rPr>
        <w:t>budgeting</w:t>
      </w:r>
      <w:r>
        <w:rPr>
          <w:spacing w:val="-23"/>
        </w:rPr>
        <w:t xml:space="preserve"> </w:t>
      </w:r>
      <w:r>
        <w:rPr>
          <w:spacing w:val="4"/>
        </w:rPr>
        <w:t>is</w:t>
      </w:r>
      <w:r>
        <w:rPr>
          <w:spacing w:val="-21"/>
        </w:rPr>
        <w:t xml:space="preserve"> </w:t>
      </w:r>
      <w:r>
        <w:t>intended</w:t>
      </w:r>
      <w:r>
        <w:rPr>
          <w:spacing w:val="-20"/>
        </w:rPr>
        <w:t xml:space="preserve"> </w:t>
      </w:r>
      <w:r>
        <w:t>to</w:t>
      </w:r>
      <w:r>
        <w:rPr>
          <w:spacing w:val="-22"/>
        </w:rPr>
        <w:t xml:space="preserve"> </w:t>
      </w:r>
      <w:r>
        <w:t>account</w:t>
      </w:r>
      <w:r>
        <w:rPr>
          <w:spacing w:val="10"/>
        </w:rPr>
        <w:t xml:space="preserve"> </w:t>
      </w:r>
      <w:r>
        <w:rPr>
          <w:spacing w:val="2"/>
        </w:rPr>
        <w:t>for</w:t>
      </w:r>
      <w:r>
        <w:rPr>
          <w:spacing w:val="-26"/>
        </w:rPr>
        <w:t xml:space="preserve"> </w:t>
      </w:r>
      <w:r>
        <w:t>the</w:t>
      </w:r>
      <w:r>
        <w:rPr>
          <w:spacing w:val="2"/>
        </w:rPr>
        <w:t xml:space="preserve"> </w:t>
      </w:r>
      <w:r>
        <w:t>costs</w:t>
      </w:r>
      <w:r>
        <w:rPr>
          <w:spacing w:val="-4"/>
        </w:rPr>
        <w:t xml:space="preserve"> </w:t>
      </w:r>
      <w:r>
        <w:t>at</w:t>
      </w:r>
      <w:r>
        <w:rPr>
          <w:spacing w:val="10"/>
        </w:rPr>
        <w:t xml:space="preserve"> </w:t>
      </w:r>
      <w:r>
        <w:t>all</w:t>
      </w:r>
    </w:p>
    <w:p w14:paraId="7B8F0819" w14:textId="77777777" w:rsidR="007266F7" w:rsidRDefault="00F578E3">
      <w:pPr>
        <w:pStyle w:val="BodyText"/>
        <w:spacing w:line="275" w:lineRule="exact"/>
        <w:ind w:left="1467"/>
        <w:jc w:val="both"/>
      </w:pPr>
      <w:r>
        <w:t>stages of the value chain (R&amp;D, design, production, marketing, distribution, and</w:t>
      </w:r>
    </w:p>
    <w:p w14:paraId="3936A82F" w14:textId="77777777" w:rsidR="007266F7" w:rsidRDefault="00F578E3">
      <w:pPr>
        <w:pStyle w:val="BodyText"/>
        <w:spacing w:before="75"/>
        <w:ind w:left="1467"/>
        <w:jc w:val="both"/>
      </w:pPr>
      <w:r>
        <w:t>customer service).</w:t>
      </w:r>
    </w:p>
    <w:p w14:paraId="00DEEBB8" w14:textId="77777777" w:rsidR="007266F7" w:rsidRDefault="007266F7">
      <w:pPr>
        <w:pStyle w:val="BodyText"/>
        <w:spacing w:before="3"/>
        <w:rPr>
          <w:sz w:val="19"/>
        </w:rPr>
      </w:pPr>
    </w:p>
    <w:p w14:paraId="0305A0C1" w14:textId="77777777" w:rsidR="007266F7" w:rsidRDefault="00F578E3">
      <w:pPr>
        <w:pStyle w:val="ListParagraph"/>
        <w:numPr>
          <w:ilvl w:val="2"/>
          <w:numId w:val="55"/>
        </w:numPr>
        <w:tabs>
          <w:tab w:val="left" w:pos="2075"/>
        </w:tabs>
        <w:ind w:left="2074" w:hanging="608"/>
        <w:rPr>
          <w:sz w:val="24"/>
        </w:rPr>
      </w:pPr>
      <w:r>
        <w:rPr>
          <w:sz w:val="24"/>
        </w:rPr>
        <w:t>Hierarchical</w:t>
      </w:r>
      <w:r>
        <w:rPr>
          <w:spacing w:val="-15"/>
          <w:sz w:val="24"/>
        </w:rPr>
        <w:t xml:space="preserve"> </w:t>
      </w:r>
      <w:r>
        <w:rPr>
          <w:spacing w:val="5"/>
          <w:sz w:val="24"/>
        </w:rPr>
        <w:t>level</w:t>
      </w:r>
      <w:r>
        <w:rPr>
          <w:spacing w:val="-14"/>
          <w:sz w:val="24"/>
        </w:rPr>
        <w:t xml:space="preserve"> </w:t>
      </w:r>
      <w:r>
        <w:rPr>
          <w:sz w:val="24"/>
        </w:rPr>
        <w:t>of</w:t>
      </w:r>
      <w:r>
        <w:rPr>
          <w:spacing w:val="-16"/>
          <w:sz w:val="24"/>
        </w:rPr>
        <w:t xml:space="preserve"> </w:t>
      </w:r>
      <w:r>
        <w:rPr>
          <w:sz w:val="24"/>
        </w:rPr>
        <w:t>Strategy</w:t>
      </w:r>
    </w:p>
    <w:p w14:paraId="09F4B45B" w14:textId="77777777" w:rsidR="007266F7" w:rsidRDefault="007266F7">
      <w:pPr>
        <w:pStyle w:val="BodyText"/>
        <w:spacing w:before="8"/>
        <w:rPr>
          <w:sz w:val="20"/>
        </w:rPr>
      </w:pPr>
    </w:p>
    <w:p w14:paraId="0BB7B46E" w14:textId="77777777" w:rsidR="007266F7" w:rsidRDefault="00F578E3">
      <w:pPr>
        <w:pStyle w:val="BodyText"/>
        <w:ind w:left="1467"/>
      </w:pPr>
      <w:r>
        <w:t>Strategy king is not just asking for top executives. Middle and lower level managers</w:t>
      </w:r>
    </w:p>
    <w:p w14:paraId="21918EFD" w14:textId="77777777" w:rsidR="007266F7" w:rsidRDefault="00F578E3">
      <w:pPr>
        <w:pStyle w:val="BodyText"/>
        <w:spacing w:before="75" w:line="295" w:lineRule="auto"/>
        <w:ind w:left="1467" w:right="789"/>
      </w:pPr>
      <w:r>
        <w:t>too must be involved in the strategic planning process to the extent possible. In a large company / firm actually four level of strategies (corporate level, divisional / business level, functional level and operational level) where as in small farm strategies are</w:t>
      </w:r>
    </w:p>
    <w:p w14:paraId="68275509" w14:textId="77777777" w:rsidR="007266F7" w:rsidRDefault="00F578E3">
      <w:pPr>
        <w:pStyle w:val="BodyText"/>
        <w:spacing w:line="302" w:lineRule="auto"/>
        <w:ind w:left="1467" w:right="799"/>
      </w:pPr>
      <w:r>
        <w:t>actually in three level – Company / Corporate, Business, and Functional or Operational level.</w:t>
      </w:r>
    </w:p>
    <w:p w14:paraId="47F6308B" w14:textId="77777777" w:rsidR="007266F7" w:rsidRDefault="00F578E3">
      <w:pPr>
        <w:spacing w:before="151"/>
        <w:ind w:left="1467"/>
        <w:rPr>
          <w:sz w:val="24"/>
        </w:rPr>
      </w:pPr>
      <w:r>
        <w:rPr>
          <w:sz w:val="24"/>
        </w:rPr>
        <w:t xml:space="preserve">The </w:t>
      </w:r>
      <w:r>
        <w:rPr>
          <w:b/>
          <w:i/>
          <w:sz w:val="24"/>
        </w:rPr>
        <w:t xml:space="preserve">Corporate/organization Strategy </w:t>
      </w:r>
      <w:r>
        <w:rPr>
          <w:sz w:val="24"/>
        </w:rPr>
        <w:t>comprises a directional strategy through a</w:t>
      </w:r>
    </w:p>
    <w:p w14:paraId="4AB126CD" w14:textId="77777777" w:rsidR="007266F7" w:rsidRDefault="007266F7">
      <w:pPr>
        <w:rPr>
          <w:sz w:val="24"/>
        </w:rPr>
        <w:sectPr w:rsidR="007266F7">
          <w:pgSz w:w="11910" w:h="16840"/>
          <w:pgMar w:top="1080" w:right="580" w:bottom="280" w:left="600" w:header="885" w:footer="0" w:gutter="0"/>
          <w:cols w:space="720"/>
        </w:sectPr>
      </w:pPr>
    </w:p>
    <w:p w14:paraId="092A6C4E" w14:textId="77777777" w:rsidR="007266F7" w:rsidRDefault="007266F7">
      <w:pPr>
        <w:pStyle w:val="BodyText"/>
        <w:spacing w:before="7"/>
        <w:rPr>
          <w:sz w:val="26"/>
        </w:rPr>
      </w:pPr>
    </w:p>
    <w:p w14:paraId="3B899A0B" w14:textId="77777777" w:rsidR="007266F7" w:rsidRDefault="00F578E3">
      <w:pPr>
        <w:pStyle w:val="BodyText"/>
        <w:spacing w:before="51"/>
        <w:ind w:left="1467"/>
      </w:pPr>
      <w:r>
        <w:t>corporate vision and a mission statement.</w:t>
      </w:r>
    </w:p>
    <w:p w14:paraId="28E76A32" w14:textId="77777777" w:rsidR="007266F7" w:rsidRDefault="007266F7">
      <w:pPr>
        <w:pStyle w:val="BodyText"/>
        <w:spacing w:before="4"/>
        <w:rPr>
          <w:sz w:val="19"/>
        </w:rPr>
      </w:pPr>
    </w:p>
    <w:p w14:paraId="50E1BD9B" w14:textId="77777777" w:rsidR="007266F7" w:rsidRDefault="00F578E3">
      <w:pPr>
        <w:pStyle w:val="BodyText"/>
        <w:spacing w:line="302" w:lineRule="auto"/>
        <w:ind w:left="1467" w:right="887"/>
      </w:pPr>
      <w:r>
        <w:t xml:space="preserve">The </w:t>
      </w:r>
      <w:r>
        <w:rPr>
          <w:b/>
          <w:i/>
        </w:rPr>
        <w:t xml:space="preserve">Business Strategy </w:t>
      </w:r>
      <w:r>
        <w:t>ensures that individual business units are able to increase their effectiveness while remaining jived with the corporate strategy.</w:t>
      </w:r>
    </w:p>
    <w:p w14:paraId="7F33BB0C" w14:textId="77777777" w:rsidR="007266F7" w:rsidRDefault="00F578E3">
      <w:pPr>
        <w:pStyle w:val="BodyText"/>
        <w:spacing w:before="159" w:line="302" w:lineRule="auto"/>
        <w:ind w:left="1467" w:right="1364"/>
      </w:pPr>
      <w:r>
        <w:t xml:space="preserve">The </w:t>
      </w:r>
      <w:r>
        <w:rPr>
          <w:b/>
          <w:i/>
        </w:rPr>
        <w:t xml:space="preserve">Functional Strategy </w:t>
      </w:r>
      <w:r>
        <w:t>has to be customized to ensure the business strategy to succeed. These could be HR, Marketing and/or Finance strategy.</w:t>
      </w:r>
    </w:p>
    <w:p w14:paraId="7E9BB018" w14:textId="77777777" w:rsidR="007266F7" w:rsidRDefault="00F578E3">
      <w:pPr>
        <w:pStyle w:val="ListParagraph"/>
        <w:numPr>
          <w:ilvl w:val="2"/>
          <w:numId w:val="55"/>
        </w:numPr>
        <w:tabs>
          <w:tab w:val="left" w:pos="2075"/>
        </w:tabs>
        <w:spacing w:before="174"/>
        <w:ind w:left="2074" w:hanging="608"/>
        <w:rPr>
          <w:sz w:val="24"/>
        </w:rPr>
      </w:pPr>
      <w:r>
        <w:rPr>
          <w:sz w:val="24"/>
        </w:rPr>
        <w:t>Strategic</w:t>
      </w:r>
      <w:r>
        <w:rPr>
          <w:spacing w:val="-28"/>
          <w:sz w:val="24"/>
        </w:rPr>
        <w:t xml:space="preserve"> </w:t>
      </w:r>
      <w:r>
        <w:rPr>
          <w:spacing w:val="2"/>
          <w:sz w:val="24"/>
        </w:rPr>
        <w:t>Planning</w:t>
      </w:r>
      <w:r>
        <w:rPr>
          <w:spacing w:val="-24"/>
          <w:sz w:val="24"/>
        </w:rPr>
        <w:t xml:space="preserve"> </w:t>
      </w:r>
      <w:r>
        <w:rPr>
          <w:sz w:val="24"/>
        </w:rPr>
        <w:t>Horizon</w:t>
      </w:r>
    </w:p>
    <w:p w14:paraId="35BF88EC" w14:textId="77777777" w:rsidR="007266F7" w:rsidRDefault="007266F7">
      <w:pPr>
        <w:pStyle w:val="BodyText"/>
        <w:spacing w:before="4"/>
        <w:rPr>
          <w:sz w:val="19"/>
        </w:rPr>
      </w:pPr>
    </w:p>
    <w:p w14:paraId="0FF4977C" w14:textId="77777777" w:rsidR="007266F7" w:rsidRDefault="00F578E3">
      <w:pPr>
        <w:pStyle w:val="BodyText"/>
        <w:spacing w:line="297" w:lineRule="auto"/>
        <w:ind w:left="1467" w:right="783"/>
      </w:pPr>
      <w:r>
        <w:rPr>
          <w:noProof/>
        </w:rPr>
        <w:drawing>
          <wp:anchor distT="0" distB="0" distL="0" distR="0" simplePos="0" relativeHeight="251559424" behindDoc="1" locked="0" layoutInCell="1" allowOverlap="1" wp14:anchorId="2EE686E1" wp14:editId="5CD12B32">
            <wp:simplePos x="0" y="0"/>
            <wp:positionH relativeFrom="page">
              <wp:posOffset>818737</wp:posOffset>
            </wp:positionH>
            <wp:positionV relativeFrom="paragraph">
              <wp:posOffset>828113</wp:posOffset>
            </wp:positionV>
            <wp:extent cx="2037323" cy="1047749"/>
            <wp:effectExtent l="0" t="0" r="0" b="0"/>
            <wp:wrapNone/>
            <wp:docPr id="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png"/>
                    <pic:cNvPicPr/>
                  </pic:nvPicPr>
                  <pic:blipFill>
                    <a:blip r:embed="rId8" cstate="print"/>
                    <a:stretch>
                      <a:fillRect/>
                    </a:stretch>
                  </pic:blipFill>
                  <pic:spPr>
                    <a:xfrm>
                      <a:off x="0" y="0"/>
                      <a:ext cx="2037323" cy="1047749"/>
                    </a:xfrm>
                    <a:prstGeom prst="rect">
                      <a:avLst/>
                    </a:prstGeom>
                  </pic:spPr>
                </pic:pic>
              </a:graphicData>
            </a:graphic>
          </wp:anchor>
        </w:drawing>
      </w:r>
      <w:r>
        <w:t>The term planning horizon refers to the time that elapses between the strategy formulation and the execution of a planned activity. In general, its length is dictated by the degree of uncertainty in the external environment: higher the uncertainty, shorter the planning horizon.</w:t>
      </w:r>
    </w:p>
    <w:p w14:paraId="35642A0B" w14:textId="77777777" w:rsidR="007266F7" w:rsidRDefault="00F578E3">
      <w:pPr>
        <w:pStyle w:val="ListParagraph"/>
        <w:numPr>
          <w:ilvl w:val="2"/>
          <w:numId w:val="55"/>
        </w:numPr>
        <w:tabs>
          <w:tab w:val="left" w:pos="2075"/>
        </w:tabs>
        <w:spacing w:before="180"/>
        <w:ind w:left="2074" w:hanging="608"/>
        <w:rPr>
          <w:sz w:val="24"/>
        </w:rPr>
      </w:pPr>
      <w:r>
        <w:rPr>
          <w:sz w:val="24"/>
        </w:rPr>
        <w:t>McKinsey</w:t>
      </w:r>
      <w:r>
        <w:rPr>
          <w:spacing w:val="-20"/>
          <w:sz w:val="24"/>
        </w:rPr>
        <w:t xml:space="preserve"> </w:t>
      </w:r>
      <w:r>
        <w:rPr>
          <w:sz w:val="24"/>
        </w:rPr>
        <w:t>7-S</w:t>
      </w:r>
    </w:p>
    <w:p w14:paraId="5EADB219" w14:textId="77777777" w:rsidR="007266F7" w:rsidRDefault="007266F7">
      <w:pPr>
        <w:pStyle w:val="BodyText"/>
        <w:spacing w:before="4"/>
        <w:rPr>
          <w:sz w:val="19"/>
        </w:rPr>
      </w:pPr>
    </w:p>
    <w:p w14:paraId="48965B92" w14:textId="77777777" w:rsidR="007266F7" w:rsidRDefault="00F578E3">
      <w:pPr>
        <w:pStyle w:val="BodyText"/>
        <w:spacing w:line="297" w:lineRule="auto"/>
        <w:ind w:left="1467" w:right="741"/>
      </w:pPr>
      <w:r>
        <w:t>The McKinsey 7-S framework is a guide to the effective implementation of strategy, which involves seven interdependent factors which are categorized as either "hard" or "soft" elements. "Hard" elements are easier to define or identify and management can directly influence them; "Soft" elements, on the other hand, can be more difficult to describe, and are less tangible and more influenced by culture.</w:t>
      </w:r>
    </w:p>
    <w:p w14:paraId="4B43DEDC" w14:textId="77777777" w:rsidR="007266F7" w:rsidRDefault="00F578E3">
      <w:pPr>
        <w:pStyle w:val="BodyText"/>
        <w:spacing w:before="169" w:line="446" w:lineRule="auto"/>
        <w:ind w:left="1467" w:right="4170"/>
      </w:pPr>
      <w:r>
        <w:t>Hard elements: Strategy, Structure, and Systems Soft elements: Shared Values, Skills, Style, Staff</w:t>
      </w:r>
    </w:p>
    <w:p w14:paraId="05C96A34" w14:textId="77777777" w:rsidR="007266F7" w:rsidRDefault="00F578E3">
      <w:pPr>
        <w:pStyle w:val="ListParagraph"/>
        <w:numPr>
          <w:ilvl w:val="2"/>
          <w:numId w:val="55"/>
        </w:numPr>
        <w:tabs>
          <w:tab w:val="left" w:pos="2075"/>
        </w:tabs>
        <w:spacing w:line="293" w:lineRule="exact"/>
        <w:ind w:left="2074" w:hanging="608"/>
        <w:rPr>
          <w:sz w:val="24"/>
        </w:rPr>
      </w:pPr>
      <w:r>
        <w:rPr>
          <w:sz w:val="24"/>
        </w:rPr>
        <w:t xml:space="preserve">Strategy </w:t>
      </w:r>
      <w:r>
        <w:rPr>
          <w:spacing w:val="2"/>
          <w:sz w:val="24"/>
        </w:rPr>
        <w:t>Implementation</w:t>
      </w:r>
      <w:r>
        <w:rPr>
          <w:spacing w:val="-41"/>
          <w:sz w:val="24"/>
        </w:rPr>
        <w:t xml:space="preserve"> </w:t>
      </w:r>
      <w:r>
        <w:rPr>
          <w:sz w:val="24"/>
        </w:rPr>
        <w:t>Activities</w:t>
      </w:r>
    </w:p>
    <w:p w14:paraId="1AFBFCEC" w14:textId="77777777" w:rsidR="007266F7" w:rsidRDefault="007266F7">
      <w:pPr>
        <w:pStyle w:val="BodyText"/>
        <w:spacing w:before="3"/>
        <w:rPr>
          <w:sz w:val="19"/>
        </w:rPr>
      </w:pPr>
    </w:p>
    <w:p w14:paraId="5022ADC5" w14:textId="77777777" w:rsidR="007266F7" w:rsidRDefault="00F578E3">
      <w:pPr>
        <w:pStyle w:val="BodyText"/>
        <w:spacing w:line="446" w:lineRule="auto"/>
        <w:ind w:left="1467" w:right="4020"/>
      </w:pPr>
      <w:r>
        <w:t>Establish short-term organizational objectives Develop action plans or tactics to achieve objectives Allocate resources</w:t>
      </w:r>
    </w:p>
    <w:p w14:paraId="5D7135B5" w14:textId="77777777" w:rsidR="007266F7" w:rsidRDefault="00F578E3">
      <w:pPr>
        <w:pStyle w:val="BodyText"/>
        <w:spacing w:line="292" w:lineRule="exact"/>
        <w:ind w:left="1467"/>
      </w:pPr>
      <w:r>
        <w:t>Communicate and train employees</w:t>
      </w:r>
    </w:p>
    <w:p w14:paraId="5B26441C" w14:textId="77777777" w:rsidR="007266F7" w:rsidRDefault="007266F7">
      <w:pPr>
        <w:pStyle w:val="BodyText"/>
        <w:spacing w:before="4"/>
        <w:rPr>
          <w:sz w:val="19"/>
        </w:rPr>
      </w:pPr>
    </w:p>
    <w:p w14:paraId="660FBA77" w14:textId="77777777" w:rsidR="007266F7" w:rsidRDefault="00F578E3">
      <w:pPr>
        <w:pStyle w:val="ListParagraph"/>
        <w:numPr>
          <w:ilvl w:val="2"/>
          <w:numId w:val="55"/>
        </w:numPr>
        <w:tabs>
          <w:tab w:val="left" w:pos="2076"/>
        </w:tabs>
        <w:ind w:left="2075" w:hanging="609"/>
        <w:rPr>
          <w:sz w:val="24"/>
        </w:rPr>
      </w:pPr>
      <w:r>
        <w:rPr>
          <w:sz w:val="24"/>
        </w:rPr>
        <w:t>Location</w:t>
      </w:r>
      <w:r>
        <w:rPr>
          <w:spacing w:val="-5"/>
          <w:sz w:val="24"/>
        </w:rPr>
        <w:t xml:space="preserve"> </w:t>
      </w:r>
      <w:r>
        <w:rPr>
          <w:sz w:val="24"/>
        </w:rPr>
        <w:t>Considerations</w:t>
      </w:r>
      <w:r>
        <w:rPr>
          <w:spacing w:val="-21"/>
          <w:sz w:val="24"/>
        </w:rPr>
        <w:t xml:space="preserve"> </w:t>
      </w:r>
      <w:r>
        <w:rPr>
          <w:spacing w:val="2"/>
          <w:sz w:val="24"/>
        </w:rPr>
        <w:t>for</w:t>
      </w:r>
      <w:r>
        <w:rPr>
          <w:spacing w:val="-27"/>
          <w:sz w:val="24"/>
        </w:rPr>
        <w:t xml:space="preserve"> </w:t>
      </w:r>
      <w:r>
        <w:rPr>
          <w:sz w:val="24"/>
        </w:rPr>
        <w:t>Implementation</w:t>
      </w:r>
    </w:p>
    <w:p w14:paraId="04714E56" w14:textId="77777777" w:rsidR="007266F7" w:rsidRDefault="007266F7">
      <w:pPr>
        <w:pStyle w:val="BodyText"/>
        <w:spacing w:before="7"/>
        <w:rPr>
          <w:sz w:val="20"/>
        </w:rPr>
      </w:pPr>
    </w:p>
    <w:p w14:paraId="09D6EA53" w14:textId="77777777" w:rsidR="007266F7" w:rsidRDefault="00F578E3">
      <w:pPr>
        <w:pStyle w:val="BodyText"/>
        <w:spacing w:line="302" w:lineRule="auto"/>
        <w:ind w:left="1467" w:right="847"/>
      </w:pPr>
      <w:r>
        <w:t>The Country: Traditionally, MNCs have invested in highly industrialized countries and research reveals that annual investments have been increasing substantially.</w:t>
      </w:r>
    </w:p>
    <w:p w14:paraId="14E824A8" w14:textId="77777777" w:rsidR="007266F7" w:rsidRDefault="00F578E3">
      <w:pPr>
        <w:pStyle w:val="BodyText"/>
        <w:spacing w:before="159" w:line="297" w:lineRule="auto"/>
        <w:ind w:left="1467" w:right="847"/>
      </w:pPr>
      <w:r>
        <w:t>Once the MNC has decided the country in which to locate the firm must choose the specific locale. Common considerations include access to markets, proximity to competitors, availability of transportation and electric power, and desirability of the location for employees coming in from the outside.</w:t>
      </w:r>
    </w:p>
    <w:p w14:paraId="28D304D8" w14:textId="77777777" w:rsidR="007266F7" w:rsidRDefault="007266F7">
      <w:pPr>
        <w:spacing w:line="297" w:lineRule="auto"/>
        <w:sectPr w:rsidR="007266F7">
          <w:pgSz w:w="11910" w:h="16840"/>
          <w:pgMar w:top="1080" w:right="580" w:bottom="280" w:left="600" w:header="885" w:footer="0" w:gutter="0"/>
          <w:cols w:space="720"/>
        </w:sectPr>
      </w:pPr>
    </w:p>
    <w:p w14:paraId="426D94B5" w14:textId="77777777" w:rsidR="007266F7" w:rsidRDefault="007266F7">
      <w:pPr>
        <w:pStyle w:val="BodyText"/>
        <w:spacing w:before="3"/>
        <w:rPr>
          <w:sz w:val="25"/>
        </w:rPr>
      </w:pPr>
    </w:p>
    <w:p w14:paraId="00EEAD1D" w14:textId="77777777" w:rsidR="007266F7" w:rsidRDefault="00F578E3">
      <w:pPr>
        <w:pStyle w:val="BodyText"/>
        <w:spacing w:before="52" w:line="297" w:lineRule="auto"/>
        <w:ind w:left="1467" w:right="871"/>
      </w:pPr>
      <w:r>
        <w:t>The relative attractiveness of different country locations for a given activity and the firm-level strengths that can be leveraged in country-specific advantages (CSAs) and firm-specific advantages (FSAs). CSAs are based on natural resource endowments, the labor force, or less tangible factors; FSAs are unique capabilities proprietary to the firm.</w:t>
      </w:r>
    </w:p>
    <w:p w14:paraId="5F73DE57" w14:textId="77777777" w:rsidR="007266F7" w:rsidRDefault="00F578E3">
      <w:pPr>
        <w:pStyle w:val="ListParagraph"/>
        <w:numPr>
          <w:ilvl w:val="2"/>
          <w:numId w:val="55"/>
        </w:numPr>
        <w:tabs>
          <w:tab w:val="left" w:pos="2076"/>
        </w:tabs>
        <w:spacing w:before="169"/>
        <w:ind w:left="2075" w:hanging="609"/>
        <w:rPr>
          <w:sz w:val="24"/>
        </w:rPr>
      </w:pPr>
      <w:r>
        <w:rPr>
          <w:sz w:val="24"/>
        </w:rPr>
        <w:t>Obstacles</w:t>
      </w:r>
      <w:r>
        <w:rPr>
          <w:spacing w:val="-21"/>
          <w:sz w:val="24"/>
        </w:rPr>
        <w:t xml:space="preserve"> </w:t>
      </w:r>
      <w:r>
        <w:rPr>
          <w:sz w:val="24"/>
        </w:rPr>
        <w:t>to</w:t>
      </w:r>
      <w:r>
        <w:rPr>
          <w:spacing w:val="-6"/>
          <w:sz w:val="24"/>
        </w:rPr>
        <w:t xml:space="preserve"> </w:t>
      </w:r>
      <w:r>
        <w:rPr>
          <w:spacing w:val="3"/>
          <w:sz w:val="24"/>
        </w:rPr>
        <w:t>Implementing</w:t>
      </w:r>
      <w:r>
        <w:rPr>
          <w:spacing w:val="-24"/>
          <w:sz w:val="24"/>
        </w:rPr>
        <w:t xml:space="preserve"> </w:t>
      </w:r>
      <w:r>
        <w:rPr>
          <w:sz w:val="24"/>
        </w:rPr>
        <w:t>a</w:t>
      </w:r>
      <w:r>
        <w:rPr>
          <w:spacing w:val="-26"/>
          <w:sz w:val="24"/>
        </w:rPr>
        <w:t xml:space="preserve"> </w:t>
      </w:r>
      <w:r>
        <w:rPr>
          <w:sz w:val="24"/>
        </w:rPr>
        <w:t>Global</w:t>
      </w:r>
      <w:r>
        <w:rPr>
          <w:spacing w:val="2"/>
          <w:sz w:val="24"/>
        </w:rPr>
        <w:t xml:space="preserve"> </w:t>
      </w:r>
      <w:r>
        <w:rPr>
          <w:sz w:val="24"/>
        </w:rPr>
        <w:t>Strategy</w:t>
      </w:r>
    </w:p>
    <w:p w14:paraId="7B25A145" w14:textId="77777777" w:rsidR="007266F7" w:rsidRDefault="007266F7">
      <w:pPr>
        <w:pStyle w:val="BodyText"/>
        <w:spacing w:before="7"/>
        <w:rPr>
          <w:sz w:val="20"/>
        </w:rPr>
      </w:pPr>
    </w:p>
    <w:p w14:paraId="6DA8CE6C" w14:textId="77777777" w:rsidR="007266F7" w:rsidRDefault="00F578E3">
      <w:pPr>
        <w:pStyle w:val="BodyText"/>
        <w:spacing w:line="302" w:lineRule="auto"/>
        <w:ind w:left="1467" w:right="918"/>
      </w:pPr>
      <w:r>
        <w:t>Strategic obstacles result from a poor fit between the organization and the strategy it has chosen.</w:t>
      </w:r>
    </w:p>
    <w:p w14:paraId="0003F6E8" w14:textId="77777777" w:rsidR="007266F7" w:rsidRDefault="00F578E3">
      <w:pPr>
        <w:pStyle w:val="BodyText"/>
        <w:spacing w:before="159" w:line="297" w:lineRule="auto"/>
        <w:ind w:left="1467" w:right="846"/>
      </w:pPr>
      <w:r>
        <w:rPr>
          <w:noProof/>
        </w:rPr>
        <w:drawing>
          <wp:anchor distT="0" distB="0" distL="0" distR="0" simplePos="0" relativeHeight="251560448" behindDoc="1" locked="0" layoutInCell="1" allowOverlap="1" wp14:anchorId="5F73059D" wp14:editId="5AAB39D1">
            <wp:simplePos x="0" y="0"/>
            <wp:positionH relativeFrom="page">
              <wp:posOffset>818737</wp:posOffset>
            </wp:positionH>
            <wp:positionV relativeFrom="paragraph">
              <wp:posOffset>583257</wp:posOffset>
            </wp:positionV>
            <wp:extent cx="2037323" cy="1047749"/>
            <wp:effectExtent l="0" t="0" r="0" b="0"/>
            <wp:wrapNone/>
            <wp:docPr id="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png"/>
                    <pic:cNvPicPr/>
                  </pic:nvPicPr>
                  <pic:blipFill>
                    <a:blip r:embed="rId8" cstate="print"/>
                    <a:stretch>
                      <a:fillRect/>
                    </a:stretch>
                  </pic:blipFill>
                  <pic:spPr>
                    <a:xfrm>
                      <a:off x="0" y="0"/>
                      <a:ext cx="2037323" cy="1047749"/>
                    </a:xfrm>
                    <a:prstGeom prst="rect">
                      <a:avLst/>
                    </a:prstGeom>
                  </pic:spPr>
                </pic:pic>
              </a:graphicData>
            </a:graphic>
          </wp:anchor>
        </w:drawing>
      </w:r>
      <w:r>
        <w:t>Organizational barriers include both structure and systems which are not fit in the global strategy. An organization’s structure can have an enormous impact on strategy, especially in enterprises that are in the process of transforming from domestic to multinational, global, and international.</w:t>
      </w:r>
    </w:p>
    <w:p w14:paraId="3323C486" w14:textId="77777777" w:rsidR="007266F7" w:rsidRDefault="00F578E3">
      <w:pPr>
        <w:pStyle w:val="BodyText"/>
        <w:spacing w:before="165" w:line="297" w:lineRule="auto"/>
        <w:ind w:left="1467" w:right="847"/>
      </w:pPr>
      <w:r>
        <w:t>Interpersonal obstacles mean the extent to which a dominant culture is ingrained in key decision makers and managers. The strength of the marketing managers was difficult to manage in implementing a global strategy that required more flexibility in product development.</w:t>
      </w:r>
    </w:p>
    <w:p w14:paraId="7E3722E4" w14:textId="77777777" w:rsidR="007266F7" w:rsidRDefault="00F578E3">
      <w:pPr>
        <w:pStyle w:val="ListParagraph"/>
        <w:numPr>
          <w:ilvl w:val="1"/>
          <w:numId w:val="55"/>
        </w:numPr>
        <w:tabs>
          <w:tab w:val="left" w:pos="1451"/>
        </w:tabs>
        <w:spacing w:before="180"/>
        <w:rPr>
          <w:sz w:val="24"/>
        </w:rPr>
      </w:pPr>
      <w:r>
        <w:rPr>
          <w:sz w:val="24"/>
        </w:rPr>
        <w:t>Strategy</w:t>
      </w:r>
      <w:r>
        <w:rPr>
          <w:spacing w:val="-4"/>
          <w:sz w:val="24"/>
        </w:rPr>
        <w:t xml:space="preserve"> </w:t>
      </w:r>
      <w:r>
        <w:rPr>
          <w:sz w:val="24"/>
        </w:rPr>
        <w:t>Evaluation</w:t>
      </w:r>
    </w:p>
    <w:p w14:paraId="2442872B" w14:textId="77777777" w:rsidR="007266F7" w:rsidRDefault="007266F7">
      <w:pPr>
        <w:pStyle w:val="BodyText"/>
        <w:spacing w:before="3"/>
        <w:rPr>
          <w:sz w:val="19"/>
        </w:rPr>
      </w:pPr>
    </w:p>
    <w:p w14:paraId="274841EE" w14:textId="77777777" w:rsidR="007266F7" w:rsidRDefault="00F578E3">
      <w:pPr>
        <w:pStyle w:val="BodyText"/>
        <w:spacing w:before="1" w:line="302" w:lineRule="auto"/>
        <w:ind w:left="1467" w:right="786"/>
      </w:pPr>
      <w:r>
        <w:t>Strategic evaluation occurs as the final step in the final step in a strategic management cycle. Without it, a business has no way to gauge whether or not strategic management strategies and plans are fulfilling business objectives. Strategic</w:t>
      </w:r>
    </w:p>
    <w:p w14:paraId="1A1621FA" w14:textId="77777777" w:rsidR="007266F7" w:rsidRDefault="00F578E3">
      <w:pPr>
        <w:pStyle w:val="BodyText"/>
        <w:spacing w:line="275" w:lineRule="exact"/>
        <w:ind w:left="1467"/>
      </w:pPr>
      <w:r>
        <w:t>evaluations provide an objective method for testing the efficiency and effectiveness of</w:t>
      </w:r>
    </w:p>
    <w:p w14:paraId="5E22377B" w14:textId="77777777" w:rsidR="007266F7" w:rsidRDefault="00F578E3">
      <w:pPr>
        <w:pStyle w:val="BodyText"/>
        <w:spacing w:before="75" w:line="295" w:lineRule="auto"/>
        <w:ind w:left="1467" w:right="1001"/>
      </w:pPr>
      <w:r>
        <w:t>business strategies, as well as a way to determine whether the strategy being implemented is moving the business toward its intended strategic objectives. Evaluations also can help identify when and what corrective actions are necessary to bring performance back in line with business objectives. The process of Strategy Evaluation consists of following steps:</w:t>
      </w:r>
    </w:p>
    <w:p w14:paraId="61B74458" w14:textId="77777777" w:rsidR="007266F7" w:rsidRDefault="00F578E3">
      <w:pPr>
        <w:pStyle w:val="ListParagraph"/>
        <w:numPr>
          <w:ilvl w:val="2"/>
          <w:numId w:val="55"/>
        </w:numPr>
        <w:tabs>
          <w:tab w:val="left" w:pos="2075"/>
        </w:tabs>
        <w:spacing w:before="168"/>
        <w:ind w:left="2074" w:hanging="608"/>
        <w:rPr>
          <w:sz w:val="24"/>
        </w:rPr>
      </w:pPr>
      <w:r>
        <w:rPr>
          <w:spacing w:val="4"/>
          <w:sz w:val="24"/>
        </w:rPr>
        <w:t>Fixing</w:t>
      </w:r>
      <w:r>
        <w:rPr>
          <w:spacing w:val="-44"/>
          <w:sz w:val="24"/>
        </w:rPr>
        <w:t xml:space="preserve"> </w:t>
      </w:r>
      <w:r>
        <w:rPr>
          <w:sz w:val="24"/>
        </w:rPr>
        <w:t>benchmark of performance</w:t>
      </w:r>
    </w:p>
    <w:p w14:paraId="4EC5DBEE" w14:textId="77777777" w:rsidR="007266F7" w:rsidRDefault="007266F7">
      <w:pPr>
        <w:pStyle w:val="BodyText"/>
        <w:spacing w:before="7"/>
        <w:rPr>
          <w:sz w:val="20"/>
        </w:rPr>
      </w:pPr>
    </w:p>
    <w:p w14:paraId="17930BE3" w14:textId="77777777" w:rsidR="007266F7" w:rsidRDefault="00F578E3">
      <w:pPr>
        <w:pStyle w:val="BodyText"/>
        <w:spacing w:line="295" w:lineRule="auto"/>
        <w:ind w:left="1467" w:right="962"/>
      </w:pPr>
      <w:r>
        <w:t>While fixing the benchmark, strategists encounter questions such as - what benchmarks to set, how to set them and how to express them. In order to determine the benchmark performance to be set, it is essential to discover the special requirements for performing the main task. The performance indicator that best identify and express the special requirements might then be determined to be used for evaluation. The organization can use both quantitative and qualitative criteria for comprehensive assessment of performance. Quantitative criteria include</w:t>
      </w:r>
    </w:p>
    <w:p w14:paraId="7F3BAF72" w14:textId="77777777" w:rsidR="007266F7" w:rsidRDefault="007266F7">
      <w:pPr>
        <w:spacing w:line="295" w:lineRule="auto"/>
        <w:sectPr w:rsidR="007266F7">
          <w:pgSz w:w="11910" w:h="16840"/>
          <w:pgMar w:top="1080" w:right="580" w:bottom="280" w:left="600" w:header="885" w:footer="0" w:gutter="0"/>
          <w:cols w:space="720"/>
        </w:sectPr>
      </w:pPr>
    </w:p>
    <w:p w14:paraId="2FC69A28" w14:textId="77777777" w:rsidR="007266F7" w:rsidRDefault="007266F7">
      <w:pPr>
        <w:pStyle w:val="BodyText"/>
        <w:spacing w:before="7"/>
        <w:rPr>
          <w:sz w:val="26"/>
        </w:rPr>
      </w:pPr>
    </w:p>
    <w:p w14:paraId="7114C02D" w14:textId="77777777" w:rsidR="007266F7" w:rsidRDefault="00F578E3">
      <w:pPr>
        <w:pStyle w:val="BodyText"/>
        <w:spacing w:before="51" w:line="295" w:lineRule="auto"/>
        <w:ind w:left="1467" w:right="847"/>
      </w:pPr>
      <w:r>
        <w:t>determination of net profit, ROI, earning per share, cost of production, rate of employee turnover etc. Among the Qualitative factors are subjective evaluation of factors such as - skills and competencies, risk taking potential, flexibility etc.</w:t>
      </w:r>
    </w:p>
    <w:p w14:paraId="441D81C6" w14:textId="77777777" w:rsidR="007266F7" w:rsidRDefault="00F578E3">
      <w:pPr>
        <w:pStyle w:val="ListParagraph"/>
        <w:numPr>
          <w:ilvl w:val="2"/>
          <w:numId w:val="55"/>
        </w:numPr>
        <w:tabs>
          <w:tab w:val="left" w:pos="2075"/>
        </w:tabs>
        <w:spacing w:before="169"/>
        <w:ind w:left="2074" w:hanging="608"/>
        <w:rPr>
          <w:sz w:val="24"/>
        </w:rPr>
      </w:pPr>
      <w:r>
        <w:rPr>
          <w:sz w:val="24"/>
        </w:rPr>
        <w:t>Measurement of</w:t>
      </w:r>
      <w:r>
        <w:rPr>
          <w:spacing w:val="-23"/>
          <w:sz w:val="24"/>
        </w:rPr>
        <w:t xml:space="preserve"> </w:t>
      </w:r>
      <w:r>
        <w:rPr>
          <w:sz w:val="24"/>
        </w:rPr>
        <w:t>performance</w:t>
      </w:r>
    </w:p>
    <w:p w14:paraId="3B08537C" w14:textId="77777777" w:rsidR="007266F7" w:rsidRDefault="007266F7">
      <w:pPr>
        <w:pStyle w:val="BodyText"/>
        <w:spacing w:before="7"/>
        <w:rPr>
          <w:sz w:val="20"/>
        </w:rPr>
      </w:pPr>
    </w:p>
    <w:p w14:paraId="49778B9F" w14:textId="77777777" w:rsidR="007266F7" w:rsidRDefault="00F578E3">
      <w:pPr>
        <w:pStyle w:val="BodyText"/>
        <w:spacing w:line="295" w:lineRule="auto"/>
        <w:ind w:left="1467" w:right="808"/>
      </w:pPr>
      <w:r>
        <w:rPr>
          <w:noProof/>
        </w:rPr>
        <w:drawing>
          <wp:anchor distT="0" distB="0" distL="0" distR="0" simplePos="0" relativeHeight="251561472" behindDoc="1" locked="0" layoutInCell="1" allowOverlap="1" wp14:anchorId="75D5E256" wp14:editId="2958EE29">
            <wp:simplePos x="0" y="0"/>
            <wp:positionH relativeFrom="page">
              <wp:posOffset>818737</wp:posOffset>
            </wp:positionH>
            <wp:positionV relativeFrom="paragraph">
              <wp:posOffset>1509341</wp:posOffset>
            </wp:positionV>
            <wp:extent cx="2037323" cy="1047749"/>
            <wp:effectExtent l="0" t="0" r="0" b="0"/>
            <wp:wrapNone/>
            <wp:docPr id="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png"/>
                    <pic:cNvPicPr/>
                  </pic:nvPicPr>
                  <pic:blipFill>
                    <a:blip r:embed="rId8" cstate="print"/>
                    <a:stretch>
                      <a:fillRect/>
                    </a:stretch>
                  </pic:blipFill>
                  <pic:spPr>
                    <a:xfrm>
                      <a:off x="0" y="0"/>
                      <a:ext cx="2037323" cy="1047749"/>
                    </a:xfrm>
                    <a:prstGeom prst="rect">
                      <a:avLst/>
                    </a:prstGeom>
                  </pic:spPr>
                </pic:pic>
              </a:graphicData>
            </a:graphic>
          </wp:anchor>
        </w:drawing>
      </w:r>
      <w:r>
        <w:t>The standard performance is a bench mark with which the actual performance is to be compared. The reporting and communication system help in measuring the performance. If appropriate means are available for measuring the performance and if the standards are set in the right manner, strategy evaluation becomes easier. But various factors such as manager’s contribution are difficult to measure. Similarly divisional performance is sometimes difficult to measure as compared to individual performance. Thus, variable objectives must be created against which measurement of performance can be done. The measurement must be done at right time else evaluation will not meet its purpose. For measuring the performance, financial</w:t>
      </w:r>
    </w:p>
    <w:p w14:paraId="0A3428DC" w14:textId="77777777" w:rsidR="007266F7" w:rsidRDefault="00F578E3">
      <w:pPr>
        <w:pStyle w:val="BodyText"/>
        <w:spacing w:before="8" w:line="288" w:lineRule="auto"/>
        <w:ind w:left="1467" w:right="1364"/>
      </w:pPr>
      <w:r>
        <w:t>statements like - balance sheet, profit and loss account must be prepared on an annual basis.</w:t>
      </w:r>
    </w:p>
    <w:p w14:paraId="0E102816" w14:textId="77777777" w:rsidR="007266F7" w:rsidRDefault="00F578E3">
      <w:pPr>
        <w:pStyle w:val="ListParagraph"/>
        <w:numPr>
          <w:ilvl w:val="2"/>
          <w:numId w:val="55"/>
        </w:numPr>
        <w:tabs>
          <w:tab w:val="left" w:pos="2075"/>
        </w:tabs>
        <w:spacing w:before="193"/>
        <w:ind w:left="2074" w:hanging="608"/>
        <w:rPr>
          <w:sz w:val="24"/>
        </w:rPr>
      </w:pPr>
      <w:r>
        <w:rPr>
          <w:spacing w:val="2"/>
          <w:sz w:val="24"/>
        </w:rPr>
        <w:t>Analyzing</w:t>
      </w:r>
      <w:r>
        <w:rPr>
          <w:spacing w:val="-25"/>
          <w:sz w:val="24"/>
        </w:rPr>
        <w:t xml:space="preserve"> </w:t>
      </w:r>
      <w:r>
        <w:rPr>
          <w:sz w:val="24"/>
        </w:rPr>
        <w:t>Variance</w:t>
      </w:r>
    </w:p>
    <w:p w14:paraId="1CDE9542" w14:textId="77777777" w:rsidR="007266F7" w:rsidRDefault="007266F7">
      <w:pPr>
        <w:pStyle w:val="BodyText"/>
        <w:spacing w:before="4"/>
        <w:rPr>
          <w:sz w:val="19"/>
        </w:rPr>
      </w:pPr>
    </w:p>
    <w:p w14:paraId="2210C079" w14:textId="77777777" w:rsidR="007266F7" w:rsidRDefault="00F578E3">
      <w:pPr>
        <w:pStyle w:val="BodyText"/>
        <w:spacing w:line="297" w:lineRule="auto"/>
        <w:ind w:left="1467" w:right="797"/>
      </w:pPr>
      <w:r>
        <w:t>While measuring the actual performance and comparing it with standard performance there may be variances which must be analyzed. The strategists must mention the degree of tolerance limits between which the variance between actual and standard performance may be accepted. The positive deviation indicates a better performance but it is quite unusual exceeding the target always. The negative deviation is an issue of concern because it indicates a shortfall in performance. Thus in this case the</w:t>
      </w:r>
    </w:p>
    <w:p w14:paraId="77B49DF9" w14:textId="77777777" w:rsidR="007266F7" w:rsidRDefault="00F578E3">
      <w:pPr>
        <w:pStyle w:val="BodyText"/>
        <w:spacing w:line="288" w:lineRule="auto"/>
        <w:ind w:left="1467" w:right="1114"/>
      </w:pPr>
      <w:r>
        <w:t>strategists must discover the causes of deviation and must take corrective action to overcome it.</w:t>
      </w:r>
    </w:p>
    <w:p w14:paraId="671D4640" w14:textId="77777777" w:rsidR="007266F7" w:rsidRDefault="00F578E3">
      <w:pPr>
        <w:pStyle w:val="ListParagraph"/>
        <w:numPr>
          <w:ilvl w:val="2"/>
          <w:numId w:val="55"/>
        </w:numPr>
        <w:tabs>
          <w:tab w:val="left" w:pos="2075"/>
        </w:tabs>
        <w:spacing w:before="192"/>
        <w:ind w:left="2074" w:hanging="608"/>
        <w:rPr>
          <w:sz w:val="24"/>
        </w:rPr>
      </w:pPr>
      <w:r>
        <w:rPr>
          <w:spacing w:val="-3"/>
          <w:sz w:val="24"/>
        </w:rPr>
        <w:t xml:space="preserve">Taking </w:t>
      </w:r>
      <w:r>
        <w:rPr>
          <w:sz w:val="24"/>
        </w:rPr>
        <w:t>Corrective</w:t>
      </w:r>
      <w:r>
        <w:rPr>
          <w:spacing w:val="-36"/>
          <w:sz w:val="24"/>
        </w:rPr>
        <w:t xml:space="preserve"> </w:t>
      </w:r>
      <w:r>
        <w:rPr>
          <w:sz w:val="24"/>
        </w:rPr>
        <w:t>Action</w:t>
      </w:r>
    </w:p>
    <w:p w14:paraId="691CFB8F" w14:textId="77777777" w:rsidR="007266F7" w:rsidRDefault="007266F7">
      <w:pPr>
        <w:pStyle w:val="BodyText"/>
        <w:spacing w:before="4"/>
        <w:rPr>
          <w:sz w:val="19"/>
        </w:rPr>
      </w:pPr>
    </w:p>
    <w:p w14:paraId="17EB95E3" w14:textId="77777777" w:rsidR="007266F7" w:rsidRDefault="00F578E3">
      <w:pPr>
        <w:pStyle w:val="BodyText"/>
        <w:spacing w:line="302" w:lineRule="auto"/>
        <w:ind w:left="1467" w:right="847"/>
      </w:pPr>
      <w:r>
        <w:t>Once the deviation in performance is identified, it is essential to plan for a corrective action. If the performance is consistently less than the desired performance, the</w:t>
      </w:r>
    </w:p>
    <w:p w14:paraId="43E1DF62" w14:textId="77777777" w:rsidR="007266F7" w:rsidRDefault="00F578E3">
      <w:pPr>
        <w:pStyle w:val="BodyText"/>
        <w:spacing w:line="295" w:lineRule="auto"/>
        <w:ind w:left="1467" w:right="847"/>
      </w:pPr>
      <w:r>
        <w:t>strategists must carry a detailed analysis of the factors responsible for such performance. If the strategists discover that the organizational potential does not match with the performance requirements, then the standards must be lowered.</w:t>
      </w:r>
    </w:p>
    <w:p w14:paraId="4B439C1A" w14:textId="77777777" w:rsidR="007266F7" w:rsidRDefault="00F578E3">
      <w:pPr>
        <w:pStyle w:val="BodyText"/>
        <w:spacing w:line="297" w:lineRule="auto"/>
        <w:ind w:left="1467" w:right="799"/>
      </w:pPr>
      <w:r>
        <w:t>Another rare and drastic corrective action is reformulating the strategy which requires going back to the process of strategic management, reframing of plans according to new resource allocation trend and consequent means going to the beginning point of strategic management process.</w:t>
      </w:r>
    </w:p>
    <w:p w14:paraId="7BC861B1" w14:textId="77777777" w:rsidR="007266F7" w:rsidRDefault="007266F7">
      <w:pPr>
        <w:spacing w:line="297" w:lineRule="auto"/>
        <w:sectPr w:rsidR="007266F7">
          <w:pgSz w:w="11910" w:h="16840"/>
          <w:pgMar w:top="1080" w:right="580" w:bottom="280" w:left="600" w:header="885" w:footer="0" w:gutter="0"/>
          <w:cols w:space="720"/>
        </w:sectPr>
      </w:pPr>
    </w:p>
    <w:p w14:paraId="5158B1BF" w14:textId="77777777" w:rsidR="007266F7" w:rsidRDefault="007266F7">
      <w:pPr>
        <w:pStyle w:val="BodyText"/>
        <w:spacing w:before="3"/>
        <w:rPr>
          <w:sz w:val="25"/>
        </w:rPr>
      </w:pPr>
    </w:p>
    <w:p w14:paraId="52A7BC56" w14:textId="77777777" w:rsidR="007266F7" w:rsidRDefault="00F578E3">
      <w:pPr>
        <w:pStyle w:val="ListParagraph"/>
        <w:numPr>
          <w:ilvl w:val="1"/>
          <w:numId w:val="55"/>
        </w:numPr>
        <w:tabs>
          <w:tab w:val="left" w:pos="1451"/>
        </w:tabs>
        <w:spacing w:before="52"/>
        <w:rPr>
          <w:sz w:val="24"/>
        </w:rPr>
      </w:pPr>
      <w:r>
        <w:rPr>
          <w:sz w:val="24"/>
        </w:rPr>
        <w:t>Strategy Evaluation</w:t>
      </w:r>
      <w:r>
        <w:rPr>
          <w:spacing w:val="-25"/>
          <w:sz w:val="24"/>
        </w:rPr>
        <w:t xml:space="preserve"> </w:t>
      </w:r>
      <w:r>
        <w:rPr>
          <w:sz w:val="24"/>
        </w:rPr>
        <w:t>Methods</w:t>
      </w:r>
    </w:p>
    <w:p w14:paraId="07F101D1" w14:textId="77777777" w:rsidR="007266F7" w:rsidRDefault="007266F7">
      <w:pPr>
        <w:pStyle w:val="BodyText"/>
        <w:spacing w:before="7"/>
        <w:rPr>
          <w:sz w:val="20"/>
        </w:rPr>
      </w:pPr>
    </w:p>
    <w:p w14:paraId="43DF68D8" w14:textId="77777777" w:rsidR="007266F7" w:rsidRDefault="00F578E3">
      <w:pPr>
        <w:pStyle w:val="ListParagraph"/>
        <w:numPr>
          <w:ilvl w:val="2"/>
          <w:numId w:val="55"/>
        </w:numPr>
        <w:tabs>
          <w:tab w:val="left" w:pos="2075"/>
        </w:tabs>
        <w:ind w:left="2074" w:hanging="608"/>
        <w:rPr>
          <w:sz w:val="24"/>
        </w:rPr>
      </w:pPr>
      <w:r>
        <w:rPr>
          <w:sz w:val="24"/>
        </w:rPr>
        <w:t>Cost and Variance</w:t>
      </w:r>
      <w:r>
        <w:rPr>
          <w:spacing w:val="-11"/>
          <w:sz w:val="24"/>
        </w:rPr>
        <w:t xml:space="preserve"> </w:t>
      </w:r>
      <w:r>
        <w:rPr>
          <w:sz w:val="24"/>
        </w:rPr>
        <w:t>Measures</w:t>
      </w:r>
    </w:p>
    <w:p w14:paraId="6CC60FF7" w14:textId="77777777" w:rsidR="007266F7" w:rsidRDefault="007266F7">
      <w:pPr>
        <w:pStyle w:val="BodyText"/>
        <w:spacing w:before="7"/>
        <w:rPr>
          <w:sz w:val="20"/>
        </w:rPr>
      </w:pPr>
    </w:p>
    <w:p w14:paraId="055F6D59" w14:textId="77777777" w:rsidR="007266F7" w:rsidRDefault="00F578E3">
      <w:pPr>
        <w:pStyle w:val="BodyText"/>
        <w:spacing w:line="295" w:lineRule="auto"/>
        <w:ind w:left="1467" w:right="847"/>
      </w:pPr>
      <w:r>
        <w:t>The static budget variance measures the difference between the static (master) budget amount and the actual results for a foreign subsidiary or affiliate. The static budget variance consists of two components:</w:t>
      </w:r>
    </w:p>
    <w:p w14:paraId="38F29120" w14:textId="77777777" w:rsidR="007266F7" w:rsidRDefault="00F578E3">
      <w:pPr>
        <w:pStyle w:val="BodyText"/>
        <w:spacing w:before="185" w:line="288" w:lineRule="auto"/>
        <w:ind w:left="1467" w:right="847"/>
      </w:pPr>
      <w:r>
        <w:t>The flexible budget variance measures the difference between the actual results and the amount expected for the achieved level of activity (the flexible budget).</w:t>
      </w:r>
    </w:p>
    <w:p w14:paraId="4CB64F64" w14:textId="77777777" w:rsidR="007266F7" w:rsidRDefault="00F578E3">
      <w:pPr>
        <w:pStyle w:val="BodyText"/>
        <w:spacing w:before="193" w:line="302" w:lineRule="auto"/>
        <w:ind w:left="1467" w:right="799"/>
      </w:pPr>
      <w:r>
        <w:t>The sales volume variance measures the difference between the static budget and the amount expected for the achieved level of activity (the flexible budget).</w:t>
      </w:r>
    </w:p>
    <w:p w14:paraId="09109635" w14:textId="77777777" w:rsidR="007266F7" w:rsidRDefault="00F578E3">
      <w:pPr>
        <w:pStyle w:val="ListParagraph"/>
        <w:numPr>
          <w:ilvl w:val="2"/>
          <w:numId w:val="55"/>
        </w:numPr>
        <w:tabs>
          <w:tab w:val="left" w:pos="2076"/>
        </w:tabs>
        <w:spacing w:before="159"/>
        <w:ind w:left="2075" w:hanging="609"/>
        <w:rPr>
          <w:sz w:val="24"/>
        </w:rPr>
      </w:pPr>
      <w:r>
        <w:rPr>
          <w:noProof/>
        </w:rPr>
        <w:drawing>
          <wp:anchor distT="0" distB="0" distL="0" distR="0" simplePos="0" relativeHeight="251562496" behindDoc="1" locked="0" layoutInCell="1" allowOverlap="1" wp14:anchorId="53B56A8B" wp14:editId="71C5338E">
            <wp:simplePos x="0" y="0"/>
            <wp:positionH relativeFrom="page">
              <wp:posOffset>818737</wp:posOffset>
            </wp:positionH>
            <wp:positionV relativeFrom="paragraph">
              <wp:posOffset>125803</wp:posOffset>
            </wp:positionV>
            <wp:extent cx="2037323" cy="1047749"/>
            <wp:effectExtent l="0" t="0" r="0" b="0"/>
            <wp:wrapNone/>
            <wp:docPr id="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Responsibility</w:t>
      </w:r>
      <w:r>
        <w:rPr>
          <w:spacing w:val="-20"/>
          <w:sz w:val="24"/>
        </w:rPr>
        <w:t xml:space="preserve"> </w:t>
      </w:r>
      <w:r>
        <w:rPr>
          <w:sz w:val="24"/>
        </w:rPr>
        <w:t>Centers</w:t>
      </w:r>
      <w:r>
        <w:rPr>
          <w:spacing w:val="-21"/>
          <w:sz w:val="24"/>
        </w:rPr>
        <w:t xml:space="preserve"> </w:t>
      </w:r>
      <w:r>
        <w:rPr>
          <w:sz w:val="24"/>
        </w:rPr>
        <w:t>and</w:t>
      </w:r>
      <w:r>
        <w:rPr>
          <w:spacing w:val="-20"/>
          <w:sz w:val="24"/>
        </w:rPr>
        <w:t xml:space="preserve"> </w:t>
      </w:r>
      <w:r>
        <w:rPr>
          <w:sz w:val="24"/>
        </w:rPr>
        <w:t>Reporting</w:t>
      </w:r>
      <w:r>
        <w:rPr>
          <w:spacing w:val="-24"/>
          <w:sz w:val="24"/>
        </w:rPr>
        <w:t xml:space="preserve"> </w:t>
      </w:r>
      <w:r>
        <w:rPr>
          <w:spacing w:val="2"/>
          <w:sz w:val="24"/>
        </w:rPr>
        <w:t>Segments</w:t>
      </w:r>
    </w:p>
    <w:p w14:paraId="5C5F31CA" w14:textId="77777777" w:rsidR="007266F7" w:rsidRDefault="007266F7">
      <w:pPr>
        <w:pStyle w:val="BodyText"/>
        <w:spacing w:before="7"/>
        <w:rPr>
          <w:sz w:val="20"/>
        </w:rPr>
      </w:pPr>
    </w:p>
    <w:p w14:paraId="4B05F79C" w14:textId="77777777" w:rsidR="007266F7" w:rsidRDefault="00F578E3">
      <w:pPr>
        <w:pStyle w:val="BodyText"/>
        <w:spacing w:line="302" w:lineRule="auto"/>
        <w:ind w:left="1467" w:right="1199"/>
      </w:pPr>
      <w:r>
        <w:t>A well-designed responsibility accounting system establishes responsibility centers (also called strategic business units) within a global organization as follow:</w:t>
      </w:r>
    </w:p>
    <w:p w14:paraId="3EF904B9" w14:textId="77777777" w:rsidR="007266F7" w:rsidRDefault="00F578E3">
      <w:pPr>
        <w:pStyle w:val="BodyText"/>
        <w:spacing w:before="159" w:line="446" w:lineRule="auto"/>
        <w:ind w:left="1467" w:right="1801"/>
      </w:pPr>
      <w:r>
        <w:t>A cost center, e.g., a maintenance department, is responsible for costs only. A revenue center, e.g., a sales department, is responsible for revenues only.</w:t>
      </w:r>
    </w:p>
    <w:p w14:paraId="7236FA01" w14:textId="77777777" w:rsidR="007266F7" w:rsidRDefault="00F578E3">
      <w:pPr>
        <w:pStyle w:val="BodyText"/>
        <w:spacing w:line="288" w:lineRule="auto"/>
        <w:ind w:left="1467" w:right="1364"/>
      </w:pPr>
      <w:r>
        <w:t>A profit center, e.g., an appliance department in a retail store, is responsible for revenues and expenses.</w:t>
      </w:r>
    </w:p>
    <w:p w14:paraId="4221FF89" w14:textId="77777777" w:rsidR="007266F7" w:rsidRDefault="00F578E3">
      <w:pPr>
        <w:pStyle w:val="BodyText"/>
        <w:spacing w:before="193" w:line="302" w:lineRule="auto"/>
        <w:ind w:left="1467" w:right="847"/>
      </w:pPr>
      <w:r>
        <w:t>An investment center, e.g., a branch office, is responsible for revenues, expenses, and invested capital.</w:t>
      </w:r>
    </w:p>
    <w:p w14:paraId="2D54F852" w14:textId="77777777" w:rsidR="007266F7" w:rsidRDefault="00F578E3">
      <w:pPr>
        <w:pStyle w:val="BodyText"/>
        <w:spacing w:before="158" w:line="295" w:lineRule="auto"/>
        <w:ind w:left="1467" w:right="1067"/>
      </w:pPr>
      <w:r>
        <w:t>A segment is a product line, geographical area, or other meaningful subunit of the organization. Allocation of central administration (such as HR department) costs is a fundamental issue in responsibility accounting.</w:t>
      </w:r>
    </w:p>
    <w:p w14:paraId="2FC73B8E" w14:textId="77777777" w:rsidR="007266F7" w:rsidRDefault="00F578E3">
      <w:pPr>
        <w:pStyle w:val="ListParagraph"/>
        <w:numPr>
          <w:ilvl w:val="2"/>
          <w:numId w:val="55"/>
        </w:numPr>
        <w:tabs>
          <w:tab w:val="left" w:pos="2076"/>
        </w:tabs>
        <w:spacing w:before="185"/>
        <w:ind w:left="2075" w:hanging="609"/>
        <w:rPr>
          <w:sz w:val="24"/>
        </w:rPr>
      </w:pPr>
      <w:r>
        <w:rPr>
          <w:sz w:val="24"/>
        </w:rPr>
        <w:t>Financial</w:t>
      </w:r>
      <w:r>
        <w:rPr>
          <w:spacing w:val="-14"/>
          <w:sz w:val="24"/>
        </w:rPr>
        <w:t xml:space="preserve"> </w:t>
      </w:r>
      <w:r>
        <w:rPr>
          <w:sz w:val="24"/>
        </w:rPr>
        <w:t>Measures</w:t>
      </w:r>
    </w:p>
    <w:p w14:paraId="0944814B" w14:textId="77777777" w:rsidR="007266F7" w:rsidRDefault="007266F7">
      <w:pPr>
        <w:pStyle w:val="BodyText"/>
        <w:spacing w:before="7"/>
        <w:rPr>
          <w:sz w:val="20"/>
        </w:rPr>
      </w:pPr>
    </w:p>
    <w:p w14:paraId="2420D165" w14:textId="77777777" w:rsidR="007266F7" w:rsidRDefault="00F578E3">
      <w:pPr>
        <w:pStyle w:val="BodyText"/>
        <w:spacing w:line="432" w:lineRule="auto"/>
        <w:ind w:left="1467" w:right="2248"/>
      </w:pPr>
      <w:r>
        <w:t>Return on investment (ROI): Net Income ÷ Average total Assets Residual income: Net Income-(Total Investment * Target rate of Return)</w:t>
      </w:r>
    </w:p>
    <w:p w14:paraId="1A0DDD8B" w14:textId="77777777" w:rsidR="007266F7" w:rsidRDefault="00F578E3">
      <w:pPr>
        <w:pStyle w:val="BodyText"/>
        <w:spacing w:before="18" w:line="302" w:lineRule="auto"/>
        <w:ind w:left="1467" w:right="847"/>
      </w:pPr>
      <w:r>
        <w:t>Cost-volume-profit analysis: also called breakeven analysis (BEP), is a tool for understanding the interaction of revenues with fixed and variable costs. BEP is the</w:t>
      </w:r>
    </w:p>
    <w:p w14:paraId="20F8ECC6" w14:textId="77777777" w:rsidR="007266F7" w:rsidRDefault="00F578E3">
      <w:pPr>
        <w:pStyle w:val="BodyText"/>
        <w:spacing w:line="275" w:lineRule="exact"/>
        <w:ind w:left="1467"/>
      </w:pPr>
      <w:r>
        <w:t>level of output at which total revenues equal total expenses; that is, the point at which</w:t>
      </w:r>
    </w:p>
    <w:p w14:paraId="08A02227" w14:textId="77777777" w:rsidR="007266F7" w:rsidRDefault="00F578E3">
      <w:pPr>
        <w:pStyle w:val="BodyText"/>
        <w:spacing w:before="76"/>
        <w:ind w:left="1467"/>
      </w:pPr>
      <w:r>
        <w:t>operating income is zero.</w:t>
      </w:r>
    </w:p>
    <w:p w14:paraId="024AEAD1" w14:textId="77777777" w:rsidR="007266F7" w:rsidRDefault="007266F7">
      <w:pPr>
        <w:pStyle w:val="BodyText"/>
        <w:spacing w:before="3"/>
        <w:rPr>
          <w:sz w:val="19"/>
        </w:rPr>
      </w:pPr>
    </w:p>
    <w:p w14:paraId="0F1F13B1" w14:textId="77777777" w:rsidR="007266F7" w:rsidRDefault="00F578E3">
      <w:pPr>
        <w:pStyle w:val="BodyText"/>
        <w:spacing w:before="1" w:line="302" w:lineRule="auto"/>
        <w:ind w:left="1467" w:right="847"/>
      </w:pPr>
      <w:r>
        <w:t>Economic value added (EVA) can represent a foreign business unit’s true economic profit primarily because a charge for the cost of equity capital is implicit in the cost of</w:t>
      </w:r>
    </w:p>
    <w:p w14:paraId="364336E2" w14:textId="77777777" w:rsidR="007266F7" w:rsidRDefault="007266F7">
      <w:pPr>
        <w:spacing w:line="302" w:lineRule="auto"/>
        <w:sectPr w:rsidR="007266F7">
          <w:pgSz w:w="11910" w:h="16840"/>
          <w:pgMar w:top="1080" w:right="580" w:bottom="280" w:left="600" w:header="885" w:footer="0" w:gutter="0"/>
          <w:cols w:space="720"/>
        </w:sectPr>
      </w:pPr>
    </w:p>
    <w:p w14:paraId="4B9D54D1" w14:textId="77777777" w:rsidR="007266F7" w:rsidRDefault="007266F7">
      <w:pPr>
        <w:pStyle w:val="BodyText"/>
        <w:spacing w:before="7"/>
        <w:rPr>
          <w:sz w:val="26"/>
        </w:rPr>
      </w:pPr>
    </w:p>
    <w:p w14:paraId="6DCBB229" w14:textId="77777777" w:rsidR="007266F7" w:rsidRDefault="00F578E3">
      <w:pPr>
        <w:pStyle w:val="BodyText"/>
        <w:spacing w:before="51"/>
        <w:ind w:left="1467"/>
      </w:pPr>
      <w:r>
        <w:t>capital.</w:t>
      </w:r>
    </w:p>
    <w:p w14:paraId="3A7EBFBD" w14:textId="77777777" w:rsidR="007266F7" w:rsidRDefault="007266F7">
      <w:pPr>
        <w:pStyle w:val="BodyText"/>
        <w:spacing w:before="4"/>
        <w:rPr>
          <w:sz w:val="19"/>
        </w:rPr>
      </w:pPr>
    </w:p>
    <w:p w14:paraId="2B8E7E6B" w14:textId="77777777" w:rsidR="007266F7" w:rsidRDefault="00F578E3">
      <w:pPr>
        <w:pStyle w:val="Heading2"/>
        <w:numPr>
          <w:ilvl w:val="0"/>
          <w:numId w:val="55"/>
        </w:numPr>
        <w:tabs>
          <w:tab w:val="left" w:pos="1066"/>
        </w:tabs>
        <w:ind w:left="1066"/>
      </w:pPr>
      <w:bookmarkStart w:id="4" w:name="_TOC_250032"/>
      <w:r>
        <w:t xml:space="preserve">Strategic </w:t>
      </w:r>
      <w:r>
        <w:rPr>
          <w:spacing w:val="-4"/>
        </w:rPr>
        <w:t>HR</w:t>
      </w:r>
      <w:r>
        <w:rPr>
          <w:spacing w:val="22"/>
        </w:rPr>
        <w:t xml:space="preserve"> </w:t>
      </w:r>
      <w:bookmarkEnd w:id="4"/>
      <w:r>
        <w:t>Management</w:t>
      </w:r>
    </w:p>
    <w:p w14:paraId="149490A9" w14:textId="77777777" w:rsidR="007266F7" w:rsidRDefault="007266F7">
      <w:pPr>
        <w:pStyle w:val="BodyText"/>
        <w:spacing w:before="7"/>
        <w:rPr>
          <w:b/>
          <w:sz w:val="20"/>
        </w:rPr>
      </w:pPr>
    </w:p>
    <w:p w14:paraId="227E694E" w14:textId="77777777" w:rsidR="007266F7" w:rsidRDefault="00F578E3">
      <w:pPr>
        <w:pStyle w:val="ListParagraph"/>
        <w:numPr>
          <w:ilvl w:val="1"/>
          <w:numId w:val="55"/>
        </w:numPr>
        <w:tabs>
          <w:tab w:val="left" w:pos="1451"/>
        </w:tabs>
        <w:jc w:val="both"/>
        <w:rPr>
          <w:sz w:val="24"/>
        </w:rPr>
      </w:pPr>
      <w:r>
        <w:rPr>
          <w:sz w:val="24"/>
        </w:rPr>
        <w:t>The</w:t>
      </w:r>
      <w:r>
        <w:rPr>
          <w:spacing w:val="2"/>
          <w:sz w:val="24"/>
        </w:rPr>
        <w:t xml:space="preserve"> </w:t>
      </w:r>
      <w:r>
        <w:rPr>
          <w:spacing w:val="3"/>
          <w:sz w:val="24"/>
        </w:rPr>
        <w:t>roles</w:t>
      </w:r>
      <w:r>
        <w:rPr>
          <w:spacing w:val="-21"/>
          <w:sz w:val="24"/>
        </w:rPr>
        <w:t xml:space="preserve"> </w:t>
      </w:r>
      <w:r>
        <w:rPr>
          <w:sz w:val="24"/>
        </w:rPr>
        <w:t xml:space="preserve">of </w:t>
      </w:r>
      <w:r>
        <w:rPr>
          <w:spacing w:val="-3"/>
          <w:sz w:val="24"/>
        </w:rPr>
        <w:t>HR</w:t>
      </w:r>
      <w:r>
        <w:rPr>
          <w:spacing w:val="7"/>
          <w:sz w:val="24"/>
        </w:rPr>
        <w:t xml:space="preserve"> </w:t>
      </w:r>
      <w:r>
        <w:rPr>
          <w:spacing w:val="4"/>
          <w:sz w:val="24"/>
        </w:rPr>
        <w:t>in</w:t>
      </w:r>
      <w:r>
        <w:rPr>
          <w:spacing w:val="-5"/>
          <w:sz w:val="24"/>
        </w:rPr>
        <w:t xml:space="preserve"> </w:t>
      </w:r>
      <w:r>
        <w:rPr>
          <w:sz w:val="24"/>
        </w:rPr>
        <w:t>strategic</w:t>
      </w:r>
      <w:r>
        <w:rPr>
          <w:spacing w:val="-28"/>
          <w:sz w:val="24"/>
        </w:rPr>
        <w:t xml:space="preserve"> </w:t>
      </w:r>
      <w:r>
        <w:rPr>
          <w:spacing w:val="2"/>
          <w:sz w:val="24"/>
        </w:rPr>
        <w:t>planning</w:t>
      </w:r>
    </w:p>
    <w:p w14:paraId="669A9ADE" w14:textId="77777777" w:rsidR="007266F7" w:rsidRDefault="007266F7">
      <w:pPr>
        <w:pStyle w:val="BodyText"/>
        <w:spacing w:before="7"/>
        <w:rPr>
          <w:sz w:val="20"/>
        </w:rPr>
      </w:pPr>
    </w:p>
    <w:p w14:paraId="54342611" w14:textId="77777777" w:rsidR="007266F7" w:rsidRDefault="00F578E3">
      <w:pPr>
        <w:pStyle w:val="BodyText"/>
        <w:spacing w:before="1" w:line="292" w:lineRule="auto"/>
        <w:ind w:left="1114" w:right="799"/>
      </w:pPr>
      <w:r>
        <w:t>Strategy in an international context is a plan for the organization to position itself vis-a-vis its competitors, and resolve how it wants to configure its value chain activities on a global scale. Its purpose is to help managers create an international vision, allocate resources, participate in major international markets, be competitive, and perhaps reconfigure its value chain activities given the new international opportunities. The HR roles in global strategy development and formulation including:</w:t>
      </w:r>
    </w:p>
    <w:p w14:paraId="6FA537D5" w14:textId="77777777" w:rsidR="007266F7" w:rsidRDefault="00F578E3">
      <w:pPr>
        <w:pStyle w:val="ListParagraph"/>
        <w:numPr>
          <w:ilvl w:val="0"/>
          <w:numId w:val="52"/>
        </w:numPr>
        <w:tabs>
          <w:tab w:val="left" w:pos="1531"/>
        </w:tabs>
        <w:spacing w:before="181" w:line="292" w:lineRule="auto"/>
        <w:ind w:right="991"/>
        <w:jc w:val="both"/>
        <w:rPr>
          <w:sz w:val="24"/>
        </w:rPr>
      </w:pPr>
      <w:r>
        <w:rPr>
          <w:noProof/>
        </w:rPr>
        <w:drawing>
          <wp:anchor distT="0" distB="0" distL="0" distR="0" simplePos="0" relativeHeight="251563520" behindDoc="1" locked="0" layoutInCell="1" allowOverlap="1" wp14:anchorId="3557BF5B" wp14:editId="0254C7C6">
            <wp:simplePos x="0" y="0"/>
            <wp:positionH relativeFrom="page">
              <wp:posOffset>818737</wp:posOffset>
            </wp:positionH>
            <wp:positionV relativeFrom="paragraph">
              <wp:posOffset>259517</wp:posOffset>
            </wp:positionV>
            <wp:extent cx="2037323" cy="1047749"/>
            <wp:effectExtent l="0" t="0" r="0" b="0"/>
            <wp:wrapNone/>
            <wp:docPr id="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sz w:val="24"/>
        </w:rPr>
        <w:t>Align</w:t>
      </w:r>
      <w:r>
        <w:rPr>
          <w:spacing w:val="-20"/>
          <w:sz w:val="24"/>
        </w:rPr>
        <w:t xml:space="preserve"> </w:t>
      </w:r>
      <w:r>
        <w:rPr>
          <w:sz w:val="24"/>
        </w:rPr>
        <w:t>the</w:t>
      </w:r>
      <w:r>
        <w:rPr>
          <w:spacing w:val="5"/>
          <w:sz w:val="24"/>
        </w:rPr>
        <w:t xml:space="preserve"> </w:t>
      </w:r>
      <w:r>
        <w:rPr>
          <w:sz w:val="24"/>
        </w:rPr>
        <w:t>organization's</w:t>
      </w:r>
      <w:r>
        <w:rPr>
          <w:spacing w:val="-19"/>
          <w:sz w:val="24"/>
        </w:rPr>
        <w:t xml:space="preserve"> </w:t>
      </w:r>
      <w:r>
        <w:rPr>
          <w:sz w:val="24"/>
        </w:rPr>
        <w:t>global</w:t>
      </w:r>
      <w:r>
        <w:rPr>
          <w:spacing w:val="-12"/>
          <w:sz w:val="24"/>
        </w:rPr>
        <w:t xml:space="preserve"> </w:t>
      </w:r>
      <w:r>
        <w:rPr>
          <w:spacing w:val="2"/>
          <w:sz w:val="24"/>
        </w:rPr>
        <w:t>business</w:t>
      </w:r>
      <w:r>
        <w:rPr>
          <w:spacing w:val="-19"/>
          <w:sz w:val="24"/>
        </w:rPr>
        <w:t xml:space="preserve"> </w:t>
      </w:r>
      <w:r>
        <w:rPr>
          <w:sz w:val="24"/>
        </w:rPr>
        <w:t>strategy</w:t>
      </w:r>
      <w:r>
        <w:rPr>
          <w:spacing w:val="-18"/>
          <w:sz w:val="24"/>
        </w:rPr>
        <w:t xml:space="preserve"> </w:t>
      </w:r>
      <w:r>
        <w:rPr>
          <w:sz w:val="24"/>
        </w:rPr>
        <w:t>and</w:t>
      </w:r>
      <w:r>
        <w:rPr>
          <w:spacing w:val="-2"/>
          <w:sz w:val="24"/>
        </w:rPr>
        <w:t xml:space="preserve"> </w:t>
      </w:r>
      <w:r>
        <w:rPr>
          <w:sz w:val="24"/>
        </w:rPr>
        <w:t>global</w:t>
      </w:r>
      <w:r>
        <w:rPr>
          <w:spacing w:val="-12"/>
          <w:sz w:val="24"/>
        </w:rPr>
        <w:t xml:space="preserve"> </w:t>
      </w:r>
      <w:r>
        <w:rPr>
          <w:spacing w:val="-3"/>
          <w:sz w:val="24"/>
        </w:rPr>
        <w:t>HR</w:t>
      </w:r>
      <w:r>
        <w:rPr>
          <w:spacing w:val="10"/>
          <w:sz w:val="24"/>
        </w:rPr>
        <w:t xml:space="preserve"> </w:t>
      </w:r>
      <w:r>
        <w:rPr>
          <w:sz w:val="24"/>
        </w:rPr>
        <w:t>strategy</w:t>
      </w:r>
      <w:r>
        <w:rPr>
          <w:spacing w:val="-18"/>
          <w:sz w:val="24"/>
        </w:rPr>
        <w:t xml:space="preserve"> </w:t>
      </w:r>
      <w:r>
        <w:rPr>
          <w:sz w:val="24"/>
        </w:rPr>
        <w:t>based</w:t>
      </w:r>
      <w:r>
        <w:rPr>
          <w:spacing w:val="-2"/>
          <w:sz w:val="24"/>
        </w:rPr>
        <w:t xml:space="preserve"> </w:t>
      </w:r>
      <w:r>
        <w:rPr>
          <w:sz w:val="24"/>
        </w:rPr>
        <w:t>on</w:t>
      </w:r>
      <w:r>
        <w:rPr>
          <w:spacing w:val="-2"/>
          <w:sz w:val="24"/>
        </w:rPr>
        <w:t xml:space="preserve"> </w:t>
      </w:r>
      <w:r>
        <w:rPr>
          <w:sz w:val="24"/>
        </w:rPr>
        <w:t>the mutual</w:t>
      </w:r>
      <w:r>
        <w:rPr>
          <w:spacing w:val="5"/>
          <w:sz w:val="24"/>
        </w:rPr>
        <w:t xml:space="preserve"> </w:t>
      </w:r>
      <w:r>
        <w:rPr>
          <w:sz w:val="24"/>
        </w:rPr>
        <w:t>recognition</w:t>
      </w:r>
      <w:r>
        <w:rPr>
          <w:spacing w:val="-19"/>
          <w:sz w:val="24"/>
        </w:rPr>
        <w:t xml:space="preserve"> </w:t>
      </w:r>
      <w:r>
        <w:rPr>
          <w:spacing w:val="3"/>
          <w:sz w:val="24"/>
        </w:rPr>
        <w:t>of</w:t>
      </w:r>
      <w:r>
        <w:rPr>
          <w:spacing w:val="-13"/>
          <w:sz w:val="24"/>
        </w:rPr>
        <w:t xml:space="preserve"> </w:t>
      </w:r>
      <w:r>
        <w:rPr>
          <w:sz w:val="24"/>
        </w:rPr>
        <w:t>the</w:t>
      </w:r>
      <w:r>
        <w:rPr>
          <w:spacing w:val="5"/>
          <w:sz w:val="24"/>
        </w:rPr>
        <w:t xml:space="preserve"> </w:t>
      </w:r>
      <w:r>
        <w:rPr>
          <w:sz w:val="24"/>
        </w:rPr>
        <w:t>sustainable</w:t>
      </w:r>
      <w:r>
        <w:rPr>
          <w:spacing w:val="-12"/>
          <w:sz w:val="24"/>
        </w:rPr>
        <w:t xml:space="preserve"> </w:t>
      </w:r>
      <w:r>
        <w:rPr>
          <w:spacing w:val="2"/>
          <w:sz w:val="24"/>
        </w:rPr>
        <w:t>competitive</w:t>
      </w:r>
      <w:r>
        <w:rPr>
          <w:spacing w:val="-13"/>
          <w:sz w:val="24"/>
        </w:rPr>
        <w:t xml:space="preserve"> </w:t>
      </w:r>
      <w:r>
        <w:rPr>
          <w:sz w:val="24"/>
        </w:rPr>
        <w:t>advantage</w:t>
      </w:r>
      <w:r>
        <w:rPr>
          <w:spacing w:val="-12"/>
          <w:sz w:val="24"/>
        </w:rPr>
        <w:t xml:space="preserve"> </w:t>
      </w:r>
      <w:r>
        <w:rPr>
          <w:sz w:val="24"/>
        </w:rPr>
        <w:t>that</w:t>
      </w:r>
      <w:r>
        <w:rPr>
          <w:spacing w:val="-21"/>
          <w:sz w:val="24"/>
        </w:rPr>
        <w:t xml:space="preserve"> </w:t>
      </w:r>
      <w:r>
        <w:rPr>
          <w:spacing w:val="5"/>
          <w:sz w:val="24"/>
        </w:rPr>
        <w:t>skilled</w:t>
      </w:r>
      <w:r>
        <w:rPr>
          <w:spacing w:val="-19"/>
          <w:sz w:val="24"/>
        </w:rPr>
        <w:t xml:space="preserve"> </w:t>
      </w:r>
      <w:r>
        <w:rPr>
          <w:spacing w:val="2"/>
          <w:sz w:val="24"/>
        </w:rPr>
        <w:t>employees potentially</w:t>
      </w:r>
      <w:r>
        <w:rPr>
          <w:spacing w:val="-20"/>
          <w:sz w:val="24"/>
        </w:rPr>
        <w:t xml:space="preserve"> </w:t>
      </w:r>
      <w:r>
        <w:rPr>
          <w:sz w:val="24"/>
        </w:rPr>
        <w:t>create</w:t>
      </w:r>
      <w:r>
        <w:rPr>
          <w:spacing w:val="-15"/>
          <w:sz w:val="24"/>
        </w:rPr>
        <w:t xml:space="preserve"> </w:t>
      </w:r>
      <w:r>
        <w:rPr>
          <w:spacing w:val="2"/>
          <w:sz w:val="24"/>
        </w:rPr>
        <w:t>for</w:t>
      </w:r>
      <w:r>
        <w:rPr>
          <w:spacing w:val="-27"/>
          <w:sz w:val="24"/>
        </w:rPr>
        <w:t xml:space="preserve"> </w:t>
      </w:r>
      <w:r>
        <w:rPr>
          <w:sz w:val="24"/>
        </w:rPr>
        <w:t>the</w:t>
      </w:r>
      <w:r>
        <w:rPr>
          <w:spacing w:val="2"/>
          <w:sz w:val="24"/>
        </w:rPr>
        <w:t xml:space="preserve"> </w:t>
      </w:r>
      <w:r>
        <w:rPr>
          <w:sz w:val="24"/>
        </w:rPr>
        <w:t>global</w:t>
      </w:r>
      <w:r>
        <w:rPr>
          <w:spacing w:val="-13"/>
          <w:sz w:val="24"/>
        </w:rPr>
        <w:t xml:space="preserve"> </w:t>
      </w:r>
      <w:r>
        <w:rPr>
          <w:sz w:val="24"/>
        </w:rPr>
        <w:t>organization.</w:t>
      </w:r>
    </w:p>
    <w:p w14:paraId="305BE888" w14:textId="77777777" w:rsidR="007266F7" w:rsidRDefault="00F578E3">
      <w:pPr>
        <w:pStyle w:val="ListParagraph"/>
        <w:numPr>
          <w:ilvl w:val="0"/>
          <w:numId w:val="52"/>
        </w:numPr>
        <w:tabs>
          <w:tab w:val="left" w:pos="1531"/>
        </w:tabs>
        <w:spacing w:before="180"/>
        <w:jc w:val="both"/>
        <w:rPr>
          <w:sz w:val="24"/>
        </w:rPr>
      </w:pPr>
      <w:r>
        <w:rPr>
          <w:spacing w:val="2"/>
          <w:sz w:val="24"/>
        </w:rPr>
        <w:t>Assemble</w:t>
      </w:r>
      <w:r>
        <w:rPr>
          <w:spacing w:val="-14"/>
          <w:sz w:val="24"/>
        </w:rPr>
        <w:t xml:space="preserve"> </w:t>
      </w:r>
      <w:r>
        <w:rPr>
          <w:sz w:val="24"/>
        </w:rPr>
        <w:t>an</w:t>
      </w:r>
      <w:r>
        <w:rPr>
          <w:spacing w:val="-21"/>
          <w:sz w:val="24"/>
        </w:rPr>
        <w:t xml:space="preserve"> </w:t>
      </w:r>
      <w:r>
        <w:rPr>
          <w:sz w:val="24"/>
        </w:rPr>
        <w:t>internal</w:t>
      </w:r>
      <w:r>
        <w:rPr>
          <w:spacing w:val="-13"/>
          <w:sz w:val="24"/>
        </w:rPr>
        <w:t xml:space="preserve"> </w:t>
      </w:r>
      <w:r>
        <w:rPr>
          <w:sz w:val="24"/>
        </w:rPr>
        <w:t>team</w:t>
      </w:r>
      <w:r>
        <w:rPr>
          <w:spacing w:val="-4"/>
          <w:sz w:val="24"/>
        </w:rPr>
        <w:t xml:space="preserve"> </w:t>
      </w:r>
      <w:r>
        <w:rPr>
          <w:spacing w:val="3"/>
          <w:sz w:val="24"/>
        </w:rPr>
        <w:t>with</w:t>
      </w:r>
      <w:r>
        <w:rPr>
          <w:spacing w:val="-20"/>
          <w:sz w:val="24"/>
        </w:rPr>
        <w:t xml:space="preserve"> </w:t>
      </w:r>
      <w:r>
        <w:rPr>
          <w:sz w:val="24"/>
        </w:rPr>
        <w:t>appropriate</w:t>
      </w:r>
      <w:r>
        <w:rPr>
          <w:spacing w:val="2"/>
          <w:sz w:val="24"/>
        </w:rPr>
        <w:t xml:space="preserve"> </w:t>
      </w:r>
      <w:r>
        <w:rPr>
          <w:spacing w:val="4"/>
          <w:sz w:val="24"/>
        </w:rPr>
        <w:t>skills,</w:t>
      </w:r>
      <w:r>
        <w:rPr>
          <w:spacing w:val="-18"/>
          <w:sz w:val="24"/>
        </w:rPr>
        <w:t xml:space="preserve"> </w:t>
      </w:r>
      <w:r>
        <w:rPr>
          <w:sz w:val="24"/>
        </w:rPr>
        <w:t>knowledge,</w:t>
      </w:r>
      <w:r>
        <w:rPr>
          <w:spacing w:val="-18"/>
          <w:sz w:val="24"/>
        </w:rPr>
        <w:t xml:space="preserve"> </w:t>
      </w:r>
      <w:r>
        <w:rPr>
          <w:sz w:val="24"/>
        </w:rPr>
        <w:t>and</w:t>
      </w:r>
      <w:r>
        <w:rPr>
          <w:spacing w:val="-20"/>
          <w:sz w:val="24"/>
        </w:rPr>
        <w:t xml:space="preserve"> </w:t>
      </w:r>
      <w:r>
        <w:rPr>
          <w:sz w:val="24"/>
        </w:rPr>
        <w:t>cultural</w:t>
      </w:r>
      <w:r>
        <w:rPr>
          <w:spacing w:val="-13"/>
          <w:sz w:val="24"/>
        </w:rPr>
        <w:t xml:space="preserve"> </w:t>
      </w:r>
      <w:r>
        <w:rPr>
          <w:spacing w:val="3"/>
          <w:sz w:val="24"/>
        </w:rPr>
        <w:t>expertise.</w:t>
      </w:r>
    </w:p>
    <w:p w14:paraId="50F47083" w14:textId="77777777" w:rsidR="007266F7" w:rsidRDefault="00F578E3">
      <w:pPr>
        <w:pStyle w:val="ListParagraph"/>
        <w:numPr>
          <w:ilvl w:val="0"/>
          <w:numId w:val="52"/>
        </w:numPr>
        <w:tabs>
          <w:tab w:val="left" w:pos="1530"/>
          <w:tab w:val="left" w:pos="1531"/>
        </w:tabs>
        <w:spacing w:before="222" w:line="300" w:lineRule="auto"/>
        <w:ind w:right="1137"/>
        <w:rPr>
          <w:sz w:val="24"/>
        </w:rPr>
      </w:pPr>
      <w:r>
        <w:rPr>
          <w:spacing w:val="2"/>
          <w:sz w:val="24"/>
        </w:rPr>
        <w:t>Complete</w:t>
      </w:r>
      <w:r>
        <w:rPr>
          <w:spacing w:val="-13"/>
          <w:sz w:val="24"/>
        </w:rPr>
        <w:t xml:space="preserve"> </w:t>
      </w:r>
      <w:r>
        <w:rPr>
          <w:sz w:val="24"/>
        </w:rPr>
        <w:t>a</w:t>
      </w:r>
      <w:r>
        <w:rPr>
          <w:spacing w:val="-7"/>
          <w:sz w:val="24"/>
        </w:rPr>
        <w:t xml:space="preserve"> </w:t>
      </w:r>
      <w:r>
        <w:rPr>
          <w:sz w:val="24"/>
        </w:rPr>
        <w:t>SWOT</w:t>
      </w:r>
      <w:r>
        <w:rPr>
          <w:spacing w:val="-10"/>
          <w:sz w:val="24"/>
        </w:rPr>
        <w:t xml:space="preserve"> </w:t>
      </w:r>
      <w:r>
        <w:rPr>
          <w:sz w:val="24"/>
        </w:rPr>
        <w:t>analysis</w:t>
      </w:r>
      <w:r>
        <w:rPr>
          <w:spacing w:val="-18"/>
          <w:sz w:val="24"/>
        </w:rPr>
        <w:t xml:space="preserve"> </w:t>
      </w:r>
      <w:r>
        <w:rPr>
          <w:sz w:val="24"/>
        </w:rPr>
        <w:t>and</w:t>
      </w:r>
      <w:r>
        <w:rPr>
          <w:spacing w:val="-2"/>
          <w:sz w:val="24"/>
        </w:rPr>
        <w:t xml:space="preserve"> </w:t>
      </w:r>
      <w:r>
        <w:rPr>
          <w:spacing w:val="4"/>
          <w:sz w:val="24"/>
        </w:rPr>
        <w:t>develop</w:t>
      </w:r>
      <w:r>
        <w:rPr>
          <w:spacing w:val="-19"/>
          <w:sz w:val="24"/>
        </w:rPr>
        <w:t xml:space="preserve"> </w:t>
      </w:r>
      <w:r>
        <w:rPr>
          <w:sz w:val="24"/>
        </w:rPr>
        <w:t>an</w:t>
      </w:r>
      <w:r>
        <w:rPr>
          <w:spacing w:val="-2"/>
          <w:sz w:val="24"/>
        </w:rPr>
        <w:t xml:space="preserve"> </w:t>
      </w:r>
      <w:r>
        <w:rPr>
          <w:spacing w:val="-3"/>
          <w:sz w:val="24"/>
        </w:rPr>
        <w:t>HR</w:t>
      </w:r>
      <w:r>
        <w:rPr>
          <w:spacing w:val="11"/>
          <w:sz w:val="24"/>
        </w:rPr>
        <w:t xml:space="preserve"> </w:t>
      </w:r>
      <w:r>
        <w:rPr>
          <w:sz w:val="24"/>
        </w:rPr>
        <w:t>start-up</w:t>
      </w:r>
      <w:r>
        <w:rPr>
          <w:spacing w:val="-19"/>
          <w:sz w:val="24"/>
        </w:rPr>
        <w:t xml:space="preserve"> </w:t>
      </w:r>
      <w:r>
        <w:rPr>
          <w:sz w:val="24"/>
        </w:rPr>
        <w:t>strategy</w:t>
      </w:r>
      <w:r>
        <w:rPr>
          <w:spacing w:val="-1"/>
          <w:sz w:val="24"/>
        </w:rPr>
        <w:t xml:space="preserve"> </w:t>
      </w:r>
      <w:r>
        <w:rPr>
          <w:sz w:val="24"/>
        </w:rPr>
        <w:t>that</w:t>
      </w:r>
      <w:r>
        <w:rPr>
          <w:spacing w:val="-4"/>
          <w:sz w:val="24"/>
        </w:rPr>
        <w:t xml:space="preserve"> </w:t>
      </w:r>
      <w:r>
        <w:rPr>
          <w:sz w:val="24"/>
        </w:rPr>
        <w:t>recognizes</w:t>
      </w:r>
      <w:r>
        <w:rPr>
          <w:spacing w:val="-19"/>
          <w:sz w:val="24"/>
        </w:rPr>
        <w:t xml:space="preserve"> </w:t>
      </w:r>
      <w:r>
        <w:rPr>
          <w:sz w:val="24"/>
        </w:rPr>
        <w:t xml:space="preserve">not </w:t>
      </w:r>
      <w:r>
        <w:rPr>
          <w:spacing w:val="2"/>
          <w:sz w:val="24"/>
        </w:rPr>
        <w:t xml:space="preserve">only </w:t>
      </w:r>
      <w:r>
        <w:rPr>
          <w:spacing w:val="3"/>
          <w:sz w:val="24"/>
        </w:rPr>
        <w:t xml:space="preserve">weaknesses </w:t>
      </w:r>
      <w:r>
        <w:rPr>
          <w:sz w:val="24"/>
        </w:rPr>
        <w:t xml:space="preserve">and threats but also strengths and opportunities that </w:t>
      </w:r>
      <w:r>
        <w:rPr>
          <w:spacing w:val="2"/>
          <w:sz w:val="24"/>
        </w:rPr>
        <w:t xml:space="preserve">this </w:t>
      </w:r>
      <w:r>
        <w:rPr>
          <w:sz w:val="24"/>
        </w:rPr>
        <w:t xml:space="preserve">transnational </w:t>
      </w:r>
      <w:r>
        <w:rPr>
          <w:spacing w:val="2"/>
          <w:sz w:val="24"/>
        </w:rPr>
        <w:t>entity</w:t>
      </w:r>
      <w:r>
        <w:rPr>
          <w:spacing w:val="-34"/>
          <w:sz w:val="24"/>
        </w:rPr>
        <w:t xml:space="preserve"> </w:t>
      </w:r>
      <w:r>
        <w:rPr>
          <w:spacing w:val="2"/>
          <w:sz w:val="24"/>
        </w:rPr>
        <w:t>provides.</w:t>
      </w:r>
    </w:p>
    <w:p w14:paraId="4C8D39E4" w14:textId="77777777" w:rsidR="007266F7" w:rsidRDefault="00F578E3">
      <w:pPr>
        <w:pStyle w:val="ListParagraph"/>
        <w:numPr>
          <w:ilvl w:val="0"/>
          <w:numId w:val="52"/>
        </w:numPr>
        <w:tabs>
          <w:tab w:val="left" w:pos="1530"/>
          <w:tab w:val="left" w:pos="1531"/>
        </w:tabs>
        <w:spacing w:before="154" w:line="300" w:lineRule="auto"/>
        <w:ind w:right="887"/>
        <w:rPr>
          <w:sz w:val="24"/>
        </w:rPr>
      </w:pPr>
      <w:r>
        <w:rPr>
          <w:spacing w:val="2"/>
          <w:sz w:val="24"/>
        </w:rPr>
        <w:t>Determining</w:t>
      </w:r>
      <w:r>
        <w:rPr>
          <w:spacing w:val="-23"/>
          <w:sz w:val="24"/>
        </w:rPr>
        <w:t xml:space="preserve"> </w:t>
      </w:r>
      <w:r>
        <w:rPr>
          <w:sz w:val="24"/>
        </w:rPr>
        <w:t>the</w:t>
      </w:r>
      <w:r>
        <w:rPr>
          <w:spacing w:val="-12"/>
          <w:sz w:val="24"/>
        </w:rPr>
        <w:t xml:space="preserve"> </w:t>
      </w:r>
      <w:r>
        <w:rPr>
          <w:spacing w:val="2"/>
          <w:sz w:val="24"/>
        </w:rPr>
        <w:t>best</w:t>
      </w:r>
      <w:r>
        <w:rPr>
          <w:spacing w:val="-21"/>
          <w:sz w:val="24"/>
        </w:rPr>
        <w:t xml:space="preserve"> </w:t>
      </w:r>
      <w:r>
        <w:rPr>
          <w:spacing w:val="2"/>
          <w:sz w:val="24"/>
        </w:rPr>
        <w:t>mix</w:t>
      </w:r>
      <w:r>
        <w:rPr>
          <w:spacing w:val="4"/>
          <w:sz w:val="24"/>
        </w:rPr>
        <w:t xml:space="preserve"> </w:t>
      </w:r>
      <w:r>
        <w:rPr>
          <w:sz w:val="24"/>
        </w:rPr>
        <w:t>of</w:t>
      </w:r>
      <w:r>
        <w:rPr>
          <w:spacing w:val="3"/>
          <w:sz w:val="24"/>
        </w:rPr>
        <w:t xml:space="preserve"> </w:t>
      </w:r>
      <w:r>
        <w:rPr>
          <w:spacing w:val="4"/>
          <w:sz w:val="24"/>
        </w:rPr>
        <w:t>employees</w:t>
      </w:r>
      <w:r>
        <w:rPr>
          <w:spacing w:val="-19"/>
          <w:sz w:val="24"/>
        </w:rPr>
        <w:t xml:space="preserve"> </w:t>
      </w:r>
      <w:r>
        <w:rPr>
          <w:spacing w:val="4"/>
          <w:sz w:val="24"/>
        </w:rPr>
        <w:t>in</w:t>
      </w:r>
      <w:r>
        <w:rPr>
          <w:spacing w:val="-19"/>
          <w:sz w:val="24"/>
        </w:rPr>
        <w:t xml:space="preserve"> </w:t>
      </w:r>
      <w:r>
        <w:rPr>
          <w:sz w:val="24"/>
        </w:rPr>
        <w:t>the</w:t>
      </w:r>
      <w:r>
        <w:rPr>
          <w:spacing w:val="-12"/>
          <w:sz w:val="24"/>
        </w:rPr>
        <w:t xml:space="preserve"> </w:t>
      </w:r>
      <w:r>
        <w:rPr>
          <w:spacing w:val="3"/>
          <w:sz w:val="24"/>
        </w:rPr>
        <w:t>new</w:t>
      </w:r>
      <w:r>
        <w:rPr>
          <w:spacing w:val="-16"/>
          <w:sz w:val="24"/>
        </w:rPr>
        <w:t xml:space="preserve"> </w:t>
      </w:r>
      <w:r>
        <w:rPr>
          <w:spacing w:val="2"/>
          <w:sz w:val="24"/>
        </w:rPr>
        <w:t>location-balancing</w:t>
      </w:r>
      <w:r>
        <w:rPr>
          <w:spacing w:val="-22"/>
          <w:sz w:val="24"/>
        </w:rPr>
        <w:t xml:space="preserve"> </w:t>
      </w:r>
      <w:r>
        <w:rPr>
          <w:sz w:val="24"/>
        </w:rPr>
        <w:t>local</w:t>
      </w:r>
      <w:r>
        <w:rPr>
          <w:spacing w:val="-12"/>
          <w:sz w:val="24"/>
        </w:rPr>
        <w:t xml:space="preserve"> </w:t>
      </w:r>
      <w:r>
        <w:rPr>
          <w:sz w:val="24"/>
        </w:rPr>
        <w:t>nationals, short-term</w:t>
      </w:r>
      <w:r>
        <w:rPr>
          <w:spacing w:val="-22"/>
          <w:sz w:val="24"/>
        </w:rPr>
        <w:t xml:space="preserve"> </w:t>
      </w:r>
      <w:r>
        <w:rPr>
          <w:sz w:val="24"/>
        </w:rPr>
        <w:t>and</w:t>
      </w:r>
      <w:r>
        <w:rPr>
          <w:spacing w:val="11"/>
          <w:sz w:val="24"/>
        </w:rPr>
        <w:t xml:space="preserve"> </w:t>
      </w:r>
      <w:r>
        <w:rPr>
          <w:spacing w:val="2"/>
          <w:sz w:val="24"/>
        </w:rPr>
        <w:t>long-term</w:t>
      </w:r>
      <w:r>
        <w:rPr>
          <w:spacing w:val="-21"/>
          <w:sz w:val="24"/>
        </w:rPr>
        <w:t xml:space="preserve"> </w:t>
      </w:r>
      <w:r>
        <w:rPr>
          <w:sz w:val="24"/>
        </w:rPr>
        <w:t>international</w:t>
      </w:r>
      <w:r>
        <w:rPr>
          <w:spacing w:val="-14"/>
          <w:sz w:val="24"/>
        </w:rPr>
        <w:t xml:space="preserve"> </w:t>
      </w:r>
      <w:r>
        <w:rPr>
          <w:spacing w:val="3"/>
          <w:sz w:val="24"/>
        </w:rPr>
        <w:t>assignees,</w:t>
      </w:r>
      <w:r>
        <w:rPr>
          <w:spacing w:val="-19"/>
          <w:sz w:val="24"/>
        </w:rPr>
        <w:t xml:space="preserve"> </w:t>
      </w:r>
      <w:r>
        <w:rPr>
          <w:sz w:val="24"/>
        </w:rPr>
        <w:t>outsourcing,</w:t>
      </w:r>
      <w:r>
        <w:rPr>
          <w:spacing w:val="-18"/>
          <w:sz w:val="24"/>
        </w:rPr>
        <w:t xml:space="preserve"> </w:t>
      </w:r>
      <w:r>
        <w:rPr>
          <w:sz w:val="24"/>
        </w:rPr>
        <w:t>and</w:t>
      </w:r>
      <w:r>
        <w:rPr>
          <w:spacing w:val="-21"/>
          <w:sz w:val="24"/>
        </w:rPr>
        <w:t xml:space="preserve"> </w:t>
      </w:r>
      <w:r>
        <w:rPr>
          <w:sz w:val="24"/>
        </w:rPr>
        <w:t>contractors.</w:t>
      </w:r>
    </w:p>
    <w:p w14:paraId="60F2B3AC" w14:textId="77777777" w:rsidR="007266F7" w:rsidRDefault="00F578E3">
      <w:pPr>
        <w:pStyle w:val="ListParagraph"/>
        <w:numPr>
          <w:ilvl w:val="0"/>
          <w:numId w:val="52"/>
        </w:numPr>
        <w:tabs>
          <w:tab w:val="left" w:pos="1530"/>
          <w:tab w:val="left" w:pos="1531"/>
        </w:tabs>
        <w:spacing w:before="151" w:line="300" w:lineRule="auto"/>
        <w:ind w:right="1393"/>
        <w:rPr>
          <w:sz w:val="24"/>
        </w:rPr>
      </w:pPr>
      <w:r>
        <w:rPr>
          <w:spacing w:val="3"/>
          <w:sz w:val="24"/>
        </w:rPr>
        <w:t>Identifying</w:t>
      </w:r>
      <w:r>
        <w:rPr>
          <w:spacing w:val="-20"/>
          <w:sz w:val="24"/>
        </w:rPr>
        <w:t xml:space="preserve"> </w:t>
      </w:r>
      <w:r>
        <w:rPr>
          <w:sz w:val="24"/>
        </w:rPr>
        <w:t>obstacles</w:t>
      </w:r>
      <w:r>
        <w:rPr>
          <w:spacing w:val="-15"/>
          <w:sz w:val="24"/>
        </w:rPr>
        <w:t xml:space="preserve"> </w:t>
      </w:r>
      <w:r>
        <w:rPr>
          <w:sz w:val="24"/>
        </w:rPr>
        <w:t>to</w:t>
      </w:r>
      <w:r>
        <w:rPr>
          <w:spacing w:val="-17"/>
          <w:sz w:val="24"/>
        </w:rPr>
        <w:t xml:space="preserve"> </w:t>
      </w:r>
      <w:r>
        <w:rPr>
          <w:sz w:val="24"/>
        </w:rPr>
        <w:t>integration</w:t>
      </w:r>
      <w:r>
        <w:rPr>
          <w:spacing w:val="-16"/>
          <w:sz w:val="24"/>
        </w:rPr>
        <w:t xml:space="preserve"> </w:t>
      </w:r>
      <w:r>
        <w:rPr>
          <w:spacing w:val="3"/>
          <w:sz w:val="24"/>
        </w:rPr>
        <w:t>with</w:t>
      </w:r>
      <w:r>
        <w:rPr>
          <w:spacing w:val="-15"/>
          <w:sz w:val="24"/>
        </w:rPr>
        <w:t xml:space="preserve"> </w:t>
      </w:r>
      <w:r>
        <w:rPr>
          <w:sz w:val="24"/>
        </w:rPr>
        <w:t>the</w:t>
      </w:r>
      <w:r>
        <w:rPr>
          <w:spacing w:val="-9"/>
          <w:sz w:val="24"/>
        </w:rPr>
        <w:t xml:space="preserve"> </w:t>
      </w:r>
      <w:r>
        <w:rPr>
          <w:spacing w:val="-3"/>
          <w:sz w:val="24"/>
        </w:rPr>
        <w:t>HR</w:t>
      </w:r>
      <w:r>
        <w:rPr>
          <w:spacing w:val="17"/>
          <w:sz w:val="24"/>
        </w:rPr>
        <w:t xml:space="preserve"> </w:t>
      </w:r>
      <w:r>
        <w:rPr>
          <w:sz w:val="24"/>
        </w:rPr>
        <w:t>information</w:t>
      </w:r>
      <w:r>
        <w:rPr>
          <w:spacing w:val="-16"/>
          <w:sz w:val="24"/>
        </w:rPr>
        <w:t xml:space="preserve"> </w:t>
      </w:r>
      <w:r>
        <w:rPr>
          <w:sz w:val="24"/>
        </w:rPr>
        <w:t>system</w:t>
      </w:r>
      <w:r>
        <w:rPr>
          <w:spacing w:val="-17"/>
          <w:sz w:val="24"/>
        </w:rPr>
        <w:t xml:space="preserve"> </w:t>
      </w:r>
      <w:r>
        <w:rPr>
          <w:sz w:val="24"/>
        </w:rPr>
        <w:t>and</w:t>
      </w:r>
      <w:r>
        <w:rPr>
          <w:spacing w:val="-15"/>
          <w:sz w:val="24"/>
        </w:rPr>
        <w:t xml:space="preserve"> </w:t>
      </w:r>
      <w:r>
        <w:rPr>
          <w:spacing w:val="2"/>
          <w:sz w:val="24"/>
        </w:rPr>
        <w:t xml:space="preserve">learning </w:t>
      </w:r>
      <w:r>
        <w:rPr>
          <w:sz w:val="24"/>
        </w:rPr>
        <w:t>management</w:t>
      </w:r>
      <w:r>
        <w:rPr>
          <w:spacing w:val="-22"/>
          <w:sz w:val="24"/>
        </w:rPr>
        <w:t xml:space="preserve"> </w:t>
      </w:r>
      <w:r>
        <w:rPr>
          <w:sz w:val="24"/>
        </w:rPr>
        <w:t>system</w:t>
      </w:r>
      <w:r>
        <w:rPr>
          <w:spacing w:val="-21"/>
          <w:sz w:val="24"/>
        </w:rPr>
        <w:t xml:space="preserve"> </w:t>
      </w:r>
      <w:r>
        <w:rPr>
          <w:sz w:val="24"/>
        </w:rPr>
        <w:t>and</w:t>
      </w:r>
      <w:r>
        <w:rPr>
          <w:spacing w:val="-3"/>
          <w:sz w:val="24"/>
        </w:rPr>
        <w:t xml:space="preserve"> </w:t>
      </w:r>
      <w:r>
        <w:rPr>
          <w:spacing w:val="3"/>
          <w:sz w:val="24"/>
        </w:rPr>
        <w:t>implementing</w:t>
      </w:r>
      <w:r>
        <w:rPr>
          <w:spacing w:val="-23"/>
          <w:sz w:val="24"/>
        </w:rPr>
        <w:t xml:space="preserve"> </w:t>
      </w:r>
      <w:r>
        <w:rPr>
          <w:sz w:val="24"/>
        </w:rPr>
        <w:t>integration</w:t>
      </w:r>
      <w:r>
        <w:rPr>
          <w:spacing w:val="-20"/>
          <w:sz w:val="24"/>
        </w:rPr>
        <w:t xml:space="preserve"> </w:t>
      </w:r>
      <w:r>
        <w:rPr>
          <w:sz w:val="24"/>
        </w:rPr>
        <w:t>or</w:t>
      </w:r>
      <w:r>
        <w:rPr>
          <w:spacing w:val="-26"/>
          <w:sz w:val="24"/>
        </w:rPr>
        <w:t xml:space="preserve"> </w:t>
      </w:r>
      <w:r>
        <w:rPr>
          <w:sz w:val="24"/>
        </w:rPr>
        <w:t>alternatives.</w:t>
      </w:r>
    </w:p>
    <w:p w14:paraId="59E3B123" w14:textId="77777777" w:rsidR="007266F7" w:rsidRDefault="00F578E3">
      <w:pPr>
        <w:pStyle w:val="ListParagraph"/>
        <w:numPr>
          <w:ilvl w:val="0"/>
          <w:numId w:val="52"/>
        </w:numPr>
        <w:tabs>
          <w:tab w:val="left" w:pos="1530"/>
          <w:tab w:val="left" w:pos="1531"/>
        </w:tabs>
        <w:spacing w:before="168" w:line="285" w:lineRule="auto"/>
        <w:ind w:right="1875"/>
        <w:rPr>
          <w:sz w:val="24"/>
        </w:rPr>
      </w:pPr>
      <w:r>
        <w:rPr>
          <w:spacing w:val="3"/>
          <w:sz w:val="24"/>
        </w:rPr>
        <w:t>Identifying</w:t>
      </w:r>
      <w:r>
        <w:rPr>
          <w:spacing w:val="-24"/>
          <w:sz w:val="24"/>
        </w:rPr>
        <w:t xml:space="preserve"> </w:t>
      </w:r>
      <w:r>
        <w:rPr>
          <w:sz w:val="24"/>
        </w:rPr>
        <w:t>and</w:t>
      </w:r>
      <w:r>
        <w:rPr>
          <w:spacing w:val="-20"/>
          <w:sz w:val="24"/>
        </w:rPr>
        <w:t xml:space="preserve"> </w:t>
      </w:r>
      <w:r>
        <w:rPr>
          <w:sz w:val="24"/>
        </w:rPr>
        <w:t>purchasing</w:t>
      </w:r>
      <w:r>
        <w:rPr>
          <w:spacing w:val="-7"/>
          <w:sz w:val="24"/>
        </w:rPr>
        <w:t xml:space="preserve"> </w:t>
      </w:r>
      <w:r>
        <w:rPr>
          <w:sz w:val="24"/>
        </w:rPr>
        <w:t>or</w:t>
      </w:r>
      <w:r>
        <w:rPr>
          <w:spacing w:val="-9"/>
          <w:sz w:val="24"/>
        </w:rPr>
        <w:t xml:space="preserve"> </w:t>
      </w:r>
      <w:r>
        <w:rPr>
          <w:sz w:val="24"/>
        </w:rPr>
        <w:t>creating</w:t>
      </w:r>
      <w:r>
        <w:rPr>
          <w:spacing w:val="-6"/>
          <w:sz w:val="24"/>
        </w:rPr>
        <w:t xml:space="preserve"> </w:t>
      </w:r>
      <w:r>
        <w:rPr>
          <w:spacing w:val="3"/>
          <w:sz w:val="24"/>
        </w:rPr>
        <w:t>employment</w:t>
      </w:r>
      <w:r>
        <w:rPr>
          <w:spacing w:val="-23"/>
          <w:sz w:val="24"/>
        </w:rPr>
        <w:t xml:space="preserve"> </w:t>
      </w:r>
      <w:r>
        <w:rPr>
          <w:sz w:val="24"/>
        </w:rPr>
        <w:t>documents,</w:t>
      </w:r>
      <w:r>
        <w:rPr>
          <w:spacing w:val="-18"/>
          <w:sz w:val="24"/>
        </w:rPr>
        <w:t xml:space="preserve"> </w:t>
      </w:r>
      <w:r>
        <w:rPr>
          <w:sz w:val="24"/>
        </w:rPr>
        <w:t>such</w:t>
      </w:r>
      <w:r>
        <w:rPr>
          <w:spacing w:val="-4"/>
          <w:sz w:val="24"/>
        </w:rPr>
        <w:t xml:space="preserve"> </w:t>
      </w:r>
      <w:r>
        <w:rPr>
          <w:sz w:val="24"/>
        </w:rPr>
        <w:t>as</w:t>
      </w:r>
      <w:r>
        <w:rPr>
          <w:spacing w:val="-3"/>
          <w:sz w:val="24"/>
        </w:rPr>
        <w:t xml:space="preserve"> </w:t>
      </w:r>
      <w:r>
        <w:rPr>
          <w:spacing w:val="2"/>
          <w:sz w:val="24"/>
        </w:rPr>
        <w:t xml:space="preserve">job </w:t>
      </w:r>
      <w:r>
        <w:rPr>
          <w:sz w:val="24"/>
        </w:rPr>
        <w:t>descriptions,</w:t>
      </w:r>
      <w:r>
        <w:rPr>
          <w:spacing w:val="-19"/>
          <w:sz w:val="24"/>
        </w:rPr>
        <w:t xml:space="preserve"> </w:t>
      </w:r>
      <w:r>
        <w:rPr>
          <w:sz w:val="24"/>
        </w:rPr>
        <w:t>contracts,</w:t>
      </w:r>
      <w:r>
        <w:rPr>
          <w:spacing w:val="-3"/>
          <w:sz w:val="24"/>
        </w:rPr>
        <w:t xml:space="preserve"> </w:t>
      </w:r>
      <w:r>
        <w:rPr>
          <w:sz w:val="24"/>
        </w:rPr>
        <w:t>and</w:t>
      </w:r>
      <w:r>
        <w:rPr>
          <w:spacing w:val="-5"/>
          <w:sz w:val="24"/>
        </w:rPr>
        <w:t xml:space="preserve"> </w:t>
      </w:r>
      <w:r>
        <w:rPr>
          <w:spacing w:val="4"/>
          <w:sz w:val="24"/>
        </w:rPr>
        <w:t>offer</w:t>
      </w:r>
      <w:r>
        <w:rPr>
          <w:spacing w:val="-27"/>
          <w:sz w:val="24"/>
        </w:rPr>
        <w:t xml:space="preserve"> </w:t>
      </w:r>
      <w:r>
        <w:rPr>
          <w:spacing w:val="2"/>
          <w:sz w:val="24"/>
        </w:rPr>
        <w:t>letters.</w:t>
      </w:r>
    </w:p>
    <w:p w14:paraId="0F0F7BE3" w14:textId="77777777" w:rsidR="007266F7" w:rsidRDefault="00F578E3">
      <w:pPr>
        <w:pStyle w:val="ListParagraph"/>
        <w:numPr>
          <w:ilvl w:val="0"/>
          <w:numId w:val="52"/>
        </w:numPr>
        <w:tabs>
          <w:tab w:val="left" w:pos="1530"/>
          <w:tab w:val="left" w:pos="1531"/>
        </w:tabs>
        <w:spacing w:before="187" w:line="300" w:lineRule="auto"/>
        <w:ind w:right="1924"/>
        <w:rPr>
          <w:sz w:val="24"/>
        </w:rPr>
      </w:pPr>
      <w:r>
        <w:rPr>
          <w:sz w:val="24"/>
        </w:rPr>
        <w:t>Establishing</w:t>
      </w:r>
      <w:r>
        <w:rPr>
          <w:spacing w:val="-24"/>
          <w:sz w:val="24"/>
        </w:rPr>
        <w:t xml:space="preserve"> </w:t>
      </w:r>
      <w:r>
        <w:rPr>
          <w:spacing w:val="3"/>
          <w:sz w:val="24"/>
        </w:rPr>
        <w:t>policies,</w:t>
      </w:r>
      <w:r>
        <w:rPr>
          <w:spacing w:val="-18"/>
          <w:sz w:val="24"/>
        </w:rPr>
        <w:t xml:space="preserve"> </w:t>
      </w:r>
      <w:r>
        <w:rPr>
          <w:sz w:val="24"/>
        </w:rPr>
        <w:t>practices,</w:t>
      </w:r>
      <w:r>
        <w:rPr>
          <w:spacing w:val="-19"/>
          <w:sz w:val="24"/>
        </w:rPr>
        <w:t xml:space="preserve"> </w:t>
      </w:r>
      <w:r>
        <w:rPr>
          <w:sz w:val="24"/>
        </w:rPr>
        <w:t>and</w:t>
      </w:r>
      <w:r>
        <w:rPr>
          <w:spacing w:val="-20"/>
          <w:sz w:val="24"/>
        </w:rPr>
        <w:t xml:space="preserve"> </w:t>
      </w:r>
      <w:r>
        <w:rPr>
          <w:spacing w:val="4"/>
          <w:sz w:val="24"/>
        </w:rPr>
        <w:t>guidelines</w:t>
      </w:r>
      <w:r>
        <w:rPr>
          <w:spacing w:val="-20"/>
          <w:sz w:val="24"/>
        </w:rPr>
        <w:t xml:space="preserve"> </w:t>
      </w:r>
      <w:r>
        <w:rPr>
          <w:sz w:val="24"/>
        </w:rPr>
        <w:t>and</w:t>
      </w:r>
      <w:r>
        <w:rPr>
          <w:spacing w:val="-21"/>
          <w:sz w:val="24"/>
        </w:rPr>
        <w:t xml:space="preserve"> </w:t>
      </w:r>
      <w:r>
        <w:rPr>
          <w:spacing w:val="2"/>
          <w:sz w:val="24"/>
        </w:rPr>
        <w:t>deciding</w:t>
      </w:r>
      <w:r>
        <w:rPr>
          <w:spacing w:val="-23"/>
          <w:sz w:val="24"/>
        </w:rPr>
        <w:t xml:space="preserve"> </w:t>
      </w:r>
      <w:r>
        <w:rPr>
          <w:sz w:val="24"/>
        </w:rPr>
        <w:t>an</w:t>
      </w:r>
      <w:r>
        <w:rPr>
          <w:spacing w:val="-4"/>
          <w:sz w:val="24"/>
        </w:rPr>
        <w:t xml:space="preserve"> </w:t>
      </w:r>
      <w:r>
        <w:rPr>
          <w:sz w:val="24"/>
        </w:rPr>
        <w:t>approach</w:t>
      </w:r>
      <w:r>
        <w:rPr>
          <w:spacing w:val="12"/>
          <w:sz w:val="24"/>
        </w:rPr>
        <w:t xml:space="preserve"> </w:t>
      </w:r>
      <w:r>
        <w:rPr>
          <w:sz w:val="24"/>
        </w:rPr>
        <w:t>to standardization and</w:t>
      </w:r>
      <w:r>
        <w:rPr>
          <w:spacing w:val="-26"/>
          <w:sz w:val="24"/>
        </w:rPr>
        <w:t xml:space="preserve"> </w:t>
      </w:r>
      <w:r>
        <w:rPr>
          <w:sz w:val="24"/>
        </w:rPr>
        <w:t>localization.</w:t>
      </w:r>
    </w:p>
    <w:p w14:paraId="601063B8" w14:textId="77777777" w:rsidR="007266F7" w:rsidRDefault="00F578E3">
      <w:pPr>
        <w:pStyle w:val="BodyText"/>
        <w:spacing w:before="163"/>
        <w:ind w:left="1114"/>
      </w:pPr>
      <w:r>
        <w:t>In strategy execution, HR can:</w:t>
      </w:r>
    </w:p>
    <w:p w14:paraId="6FCE62C8" w14:textId="77777777" w:rsidR="007266F7" w:rsidRDefault="007266F7">
      <w:pPr>
        <w:pStyle w:val="BodyText"/>
        <w:spacing w:before="7"/>
        <w:rPr>
          <w:sz w:val="19"/>
        </w:rPr>
      </w:pPr>
    </w:p>
    <w:p w14:paraId="5BB083CC" w14:textId="77777777" w:rsidR="007266F7" w:rsidRDefault="00F578E3">
      <w:pPr>
        <w:pStyle w:val="ListParagraph"/>
        <w:numPr>
          <w:ilvl w:val="0"/>
          <w:numId w:val="52"/>
        </w:numPr>
        <w:tabs>
          <w:tab w:val="left" w:pos="1531"/>
        </w:tabs>
        <w:jc w:val="both"/>
        <w:rPr>
          <w:sz w:val="24"/>
        </w:rPr>
      </w:pPr>
      <w:r>
        <w:rPr>
          <w:sz w:val="24"/>
        </w:rPr>
        <w:t>Organize</w:t>
      </w:r>
      <w:r>
        <w:rPr>
          <w:spacing w:val="-15"/>
          <w:sz w:val="24"/>
        </w:rPr>
        <w:t xml:space="preserve"> </w:t>
      </w:r>
      <w:r>
        <w:rPr>
          <w:sz w:val="24"/>
        </w:rPr>
        <w:t>cross-functional</w:t>
      </w:r>
      <w:r>
        <w:rPr>
          <w:spacing w:val="-14"/>
          <w:sz w:val="24"/>
        </w:rPr>
        <w:t xml:space="preserve"> </w:t>
      </w:r>
      <w:r>
        <w:rPr>
          <w:sz w:val="24"/>
        </w:rPr>
        <w:t>teams</w:t>
      </w:r>
      <w:r>
        <w:rPr>
          <w:spacing w:val="-20"/>
          <w:sz w:val="24"/>
        </w:rPr>
        <w:t xml:space="preserve"> </w:t>
      </w:r>
      <w:r>
        <w:rPr>
          <w:sz w:val="24"/>
        </w:rPr>
        <w:t>to</w:t>
      </w:r>
      <w:r>
        <w:rPr>
          <w:spacing w:val="-6"/>
          <w:sz w:val="24"/>
        </w:rPr>
        <w:t xml:space="preserve"> </w:t>
      </w:r>
      <w:r>
        <w:rPr>
          <w:spacing w:val="4"/>
          <w:sz w:val="24"/>
        </w:rPr>
        <w:t>meet</w:t>
      </w:r>
      <w:r>
        <w:rPr>
          <w:spacing w:val="-22"/>
          <w:sz w:val="24"/>
        </w:rPr>
        <w:t xml:space="preserve"> </w:t>
      </w:r>
      <w:r>
        <w:rPr>
          <w:sz w:val="24"/>
        </w:rPr>
        <w:t>the</w:t>
      </w:r>
      <w:r>
        <w:rPr>
          <w:spacing w:val="2"/>
          <w:sz w:val="24"/>
        </w:rPr>
        <w:t xml:space="preserve"> </w:t>
      </w:r>
      <w:r>
        <w:rPr>
          <w:sz w:val="24"/>
        </w:rPr>
        <w:t>start-up’s</w:t>
      </w:r>
      <w:r>
        <w:rPr>
          <w:spacing w:val="-4"/>
          <w:sz w:val="24"/>
        </w:rPr>
        <w:t xml:space="preserve"> </w:t>
      </w:r>
      <w:r>
        <w:rPr>
          <w:sz w:val="24"/>
        </w:rPr>
        <w:t>strategic</w:t>
      </w:r>
      <w:r>
        <w:rPr>
          <w:spacing w:val="-28"/>
          <w:sz w:val="24"/>
        </w:rPr>
        <w:t xml:space="preserve"> </w:t>
      </w:r>
      <w:r>
        <w:rPr>
          <w:spacing w:val="3"/>
          <w:sz w:val="24"/>
        </w:rPr>
        <w:t>objectives</w:t>
      </w:r>
    </w:p>
    <w:p w14:paraId="1DBD0DBE" w14:textId="77777777" w:rsidR="007266F7" w:rsidRDefault="00F578E3">
      <w:pPr>
        <w:pStyle w:val="ListParagraph"/>
        <w:numPr>
          <w:ilvl w:val="0"/>
          <w:numId w:val="52"/>
        </w:numPr>
        <w:tabs>
          <w:tab w:val="left" w:pos="1530"/>
          <w:tab w:val="left" w:pos="1531"/>
        </w:tabs>
        <w:spacing w:before="239" w:line="295" w:lineRule="auto"/>
        <w:ind w:right="908"/>
        <w:rPr>
          <w:sz w:val="24"/>
        </w:rPr>
      </w:pPr>
      <w:r>
        <w:rPr>
          <w:spacing w:val="-4"/>
          <w:sz w:val="24"/>
        </w:rPr>
        <w:t xml:space="preserve">Manage </w:t>
      </w:r>
      <w:r>
        <w:rPr>
          <w:sz w:val="24"/>
        </w:rPr>
        <w:t xml:space="preserve">the </w:t>
      </w:r>
      <w:r>
        <w:rPr>
          <w:spacing w:val="-3"/>
          <w:sz w:val="24"/>
        </w:rPr>
        <w:t xml:space="preserve">HR </w:t>
      </w:r>
      <w:r>
        <w:rPr>
          <w:spacing w:val="2"/>
          <w:sz w:val="24"/>
        </w:rPr>
        <w:t xml:space="preserve">portfolio </w:t>
      </w:r>
      <w:r>
        <w:rPr>
          <w:sz w:val="24"/>
        </w:rPr>
        <w:t xml:space="preserve">through </w:t>
      </w:r>
      <w:r>
        <w:rPr>
          <w:spacing w:val="4"/>
          <w:sz w:val="24"/>
        </w:rPr>
        <w:t xml:space="preserve">identifying </w:t>
      </w:r>
      <w:r>
        <w:rPr>
          <w:sz w:val="24"/>
        </w:rPr>
        <w:t xml:space="preserve">high-potential talent, prioritizing </w:t>
      </w:r>
      <w:r>
        <w:rPr>
          <w:spacing w:val="-3"/>
          <w:sz w:val="24"/>
        </w:rPr>
        <w:t xml:space="preserve">HR </w:t>
      </w:r>
      <w:r>
        <w:rPr>
          <w:sz w:val="24"/>
        </w:rPr>
        <w:t>programs</w:t>
      </w:r>
      <w:r>
        <w:rPr>
          <w:spacing w:val="-5"/>
          <w:sz w:val="24"/>
        </w:rPr>
        <w:t xml:space="preserve"> </w:t>
      </w:r>
      <w:r>
        <w:rPr>
          <w:sz w:val="24"/>
        </w:rPr>
        <w:t>to</w:t>
      </w:r>
      <w:r>
        <w:rPr>
          <w:spacing w:val="-6"/>
          <w:sz w:val="24"/>
        </w:rPr>
        <w:t xml:space="preserve"> </w:t>
      </w:r>
      <w:r>
        <w:rPr>
          <w:spacing w:val="2"/>
          <w:sz w:val="24"/>
        </w:rPr>
        <w:t>align</w:t>
      </w:r>
      <w:r>
        <w:rPr>
          <w:spacing w:val="-5"/>
          <w:sz w:val="24"/>
        </w:rPr>
        <w:t xml:space="preserve"> </w:t>
      </w:r>
      <w:r>
        <w:rPr>
          <w:spacing w:val="3"/>
          <w:sz w:val="24"/>
        </w:rPr>
        <w:t>with</w:t>
      </w:r>
      <w:r>
        <w:rPr>
          <w:spacing w:val="-20"/>
          <w:sz w:val="24"/>
        </w:rPr>
        <w:t xml:space="preserve"> </w:t>
      </w:r>
      <w:r>
        <w:rPr>
          <w:sz w:val="24"/>
        </w:rPr>
        <w:t>the</w:t>
      </w:r>
      <w:r>
        <w:rPr>
          <w:spacing w:val="2"/>
          <w:sz w:val="24"/>
        </w:rPr>
        <w:t xml:space="preserve"> </w:t>
      </w:r>
      <w:r>
        <w:rPr>
          <w:sz w:val="24"/>
        </w:rPr>
        <w:t>start-up</w:t>
      </w:r>
      <w:r>
        <w:rPr>
          <w:spacing w:val="-5"/>
          <w:sz w:val="24"/>
        </w:rPr>
        <w:t xml:space="preserve"> </w:t>
      </w:r>
      <w:r>
        <w:rPr>
          <w:sz w:val="24"/>
        </w:rPr>
        <w:t>strategy,</w:t>
      </w:r>
      <w:r>
        <w:rPr>
          <w:spacing w:val="-19"/>
          <w:sz w:val="24"/>
        </w:rPr>
        <w:t xml:space="preserve"> </w:t>
      </w:r>
      <w:r>
        <w:rPr>
          <w:spacing w:val="3"/>
          <w:sz w:val="24"/>
        </w:rPr>
        <w:t>developing</w:t>
      </w:r>
      <w:r>
        <w:rPr>
          <w:spacing w:val="-24"/>
          <w:sz w:val="24"/>
        </w:rPr>
        <w:t xml:space="preserve"> </w:t>
      </w:r>
      <w:r>
        <w:rPr>
          <w:sz w:val="24"/>
        </w:rPr>
        <w:t>talent,</w:t>
      </w:r>
      <w:r>
        <w:rPr>
          <w:spacing w:val="-18"/>
          <w:sz w:val="24"/>
        </w:rPr>
        <w:t xml:space="preserve"> </w:t>
      </w:r>
      <w:r>
        <w:rPr>
          <w:sz w:val="24"/>
        </w:rPr>
        <w:t>and</w:t>
      </w:r>
      <w:r>
        <w:rPr>
          <w:spacing w:val="-21"/>
          <w:sz w:val="24"/>
        </w:rPr>
        <w:t xml:space="preserve"> </w:t>
      </w:r>
      <w:r>
        <w:rPr>
          <w:sz w:val="24"/>
        </w:rPr>
        <w:t>tracking</w:t>
      </w:r>
      <w:r>
        <w:rPr>
          <w:spacing w:val="-24"/>
          <w:sz w:val="24"/>
        </w:rPr>
        <w:t xml:space="preserve"> </w:t>
      </w:r>
      <w:r>
        <w:rPr>
          <w:sz w:val="24"/>
        </w:rPr>
        <w:t>the</w:t>
      </w:r>
      <w:r>
        <w:rPr>
          <w:spacing w:val="2"/>
          <w:sz w:val="24"/>
        </w:rPr>
        <w:t xml:space="preserve"> </w:t>
      </w:r>
      <w:r>
        <w:rPr>
          <w:spacing w:val="4"/>
          <w:sz w:val="24"/>
        </w:rPr>
        <w:t xml:space="preserve">need </w:t>
      </w:r>
      <w:r>
        <w:rPr>
          <w:spacing w:val="2"/>
          <w:sz w:val="24"/>
        </w:rPr>
        <w:t>for</w:t>
      </w:r>
      <w:r>
        <w:rPr>
          <w:spacing w:val="-10"/>
          <w:sz w:val="24"/>
        </w:rPr>
        <w:t xml:space="preserve"> </w:t>
      </w:r>
      <w:r>
        <w:rPr>
          <w:sz w:val="24"/>
        </w:rPr>
        <w:t>succession</w:t>
      </w:r>
      <w:r>
        <w:rPr>
          <w:spacing w:val="-21"/>
          <w:sz w:val="24"/>
        </w:rPr>
        <w:t xml:space="preserve"> </w:t>
      </w:r>
      <w:r>
        <w:rPr>
          <w:spacing w:val="2"/>
          <w:sz w:val="24"/>
        </w:rPr>
        <w:t>planning</w:t>
      </w:r>
      <w:r>
        <w:rPr>
          <w:spacing w:val="-24"/>
          <w:sz w:val="24"/>
        </w:rPr>
        <w:t xml:space="preserve"> </w:t>
      </w:r>
      <w:r>
        <w:rPr>
          <w:sz w:val="24"/>
        </w:rPr>
        <w:t>and</w:t>
      </w:r>
      <w:r>
        <w:rPr>
          <w:spacing w:val="-5"/>
          <w:sz w:val="24"/>
        </w:rPr>
        <w:t xml:space="preserve"> </w:t>
      </w:r>
      <w:r>
        <w:rPr>
          <w:spacing w:val="2"/>
          <w:sz w:val="24"/>
        </w:rPr>
        <w:t>retirement.</w:t>
      </w:r>
    </w:p>
    <w:p w14:paraId="78C4E353" w14:textId="77777777" w:rsidR="007266F7" w:rsidRDefault="00F578E3">
      <w:pPr>
        <w:pStyle w:val="ListParagraph"/>
        <w:numPr>
          <w:ilvl w:val="0"/>
          <w:numId w:val="52"/>
        </w:numPr>
        <w:tabs>
          <w:tab w:val="left" w:pos="1530"/>
          <w:tab w:val="left" w:pos="1531"/>
        </w:tabs>
        <w:spacing w:before="155"/>
        <w:rPr>
          <w:sz w:val="24"/>
        </w:rPr>
      </w:pPr>
      <w:r>
        <w:rPr>
          <w:spacing w:val="2"/>
          <w:sz w:val="24"/>
        </w:rPr>
        <w:t>Implements</w:t>
      </w:r>
      <w:r>
        <w:rPr>
          <w:spacing w:val="-21"/>
          <w:sz w:val="24"/>
        </w:rPr>
        <w:t xml:space="preserve"> </w:t>
      </w:r>
      <w:r>
        <w:rPr>
          <w:sz w:val="24"/>
        </w:rPr>
        <w:t>communication</w:t>
      </w:r>
      <w:r>
        <w:rPr>
          <w:spacing w:val="-20"/>
          <w:sz w:val="24"/>
        </w:rPr>
        <w:t xml:space="preserve"> </w:t>
      </w:r>
      <w:r>
        <w:rPr>
          <w:sz w:val="24"/>
        </w:rPr>
        <w:t>technology</w:t>
      </w:r>
      <w:r>
        <w:rPr>
          <w:spacing w:val="-19"/>
          <w:sz w:val="24"/>
        </w:rPr>
        <w:t xml:space="preserve"> </w:t>
      </w:r>
      <w:r>
        <w:rPr>
          <w:sz w:val="24"/>
        </w:rPr>
        <w:t>and</w:t>
      </w:r>
      <w:r>
        <w:rPr>
          <w:spacing w:val="-3"/>
          <w:sz w:val="24"/>
        </w:rPr>
        <w:t xml:space="preserve"> </w:t>
      </w:r>
      <w:r>
        <w:rPr>
          <w:spacing w:val="2"/>
          <w:sz w:val="24"/>
        </w:rPr>
        <w:t>processes</w:t>
      </w:r>
      <w:r>
        <w:rPr>
          <w:spacing w:val="-20"/>
          <w:sz w:val="24"/>
        </w:rPr>
        <w:t xml:space="preserve"> </w:t>
      </w:r>
      <w:r>
        <w:rPr>
          <w:sz w:val="24"/>
        </w:rPr>
        <w:t>to</w:t>
      </w:r>
      <w:r>
        <w:rPr>
          <w:spacing w:val="-5"/>
          <w:sz w:val="24"/>
        </w:rPr>
        <w:t xml:space="preserve"> </w:t>
      </w:r>
      <w:r>
        <w:rPr>
          <w:sz w:val="24"/>
        </w:rPr>
        <w:t>promote</w:t>
      </w:r>
      <w:r>
        <w:rPr>
          <w:spacing w:val="-14"/>
          <w:sz w:val="24"/>
        </w:rPr>
        <w:t xml:space="preserve"> </w:t>
      </w:r>
      <w:r>
        <w:rPr>
          <w:sz w:val="24"/>
        </w:rPr>
        <w:t>integration</w:t>
      </w:r>
      <w:r>
        <w:rPr>
          <w:spacing w:val="-20"/>
          <w:sz w:val="24"/>
        </w:rPr>
        <w:t xml:space="preserve"> </w:t>
      </w:r>
      <w:r>
        <w:rPr>
          <w:sz w:val="24"/>
        </w:rPr>
        <w:t>and</w:t>
      </w:r>
    </w:p>
    <w:p w14:paraId="3451D4EC" w14:textId="77777777" w:rsidR="007266F7" w:rsidRDefault="00F578E3">
      <w:pPr>
        <w:pStyle w:val="BodyText"/>
        <w:spacing w:before="75"/>
        <w:ind w:left="1531"/>
      </w:pPr>
      <w:r>
        <w:t>execution of the organization’s global strategy.</w:t>
      </w:r>
    </w:p>
    <w:p w14:paraId="42623F9F" w14:textId="77777777" w:rsidR="007266F7" w:rsidRDefault="007266F7">
      <w:pPr>
        <w:sectPr w:rsidR="007266F7">
          <w:pgSz w:w="11910" w:h="16840"/>
          <w:pgMar w:top="1080" w:right="580" w:bottom="280" w:left="600" w:header="885" w:footer="0" w:gutter="0"/>
          <w:cols w:space="720"/>
        </w:sectPr>
      </w:pPr>
    </w:p>
    <w:p w14:paraId="4E2F8117" w14:textId="77777777" w:rsidR="007266F7" w:rsidRDefault="007266F7">
      <w:pPr>
        <w:pStyle w:val="BodyText"/>
        <w:spacing w:before="3"/>
        <w:rPr>
          <w:sz w:val="20"/>
        </w:rPr>
      </w:pPr>
    </w:p>
    <w:p w14:paraId="0F783064" w14:textId="77777777" w:rsidR="007266F7" w:rsidRDefault="00F578E3">
      <w:pPr>
        <w:pStyle w:val="ListParagraph"/>
        <w:numPr>
          <w:ilvl w:val="0"/>
          <w:numId w:val="52"/>
        </w:numPr>
        <w:tabs>
          <w:tab w:val="left" w:pos="1530"/>
          <w:tab w:val="left" w:pos="1531"/>
        </w:tabs>
        <w:spacing w:before="100"/>
        <w:rPr>
          <w:sz w:val="24"/>
        </w:rPr>
      </w:pPr>
      <w:r>
        <w:rPr>
          <w:sz w:val="24"/>
        </w:rPr>
        <w:t>Monitors</w:t>
      </w:r>
      <w:r>
        <w:rPr>
          <w:spacing w:val="-5"/>
          <w:sz w:val="24"/>
        </w:rPr>
        <w:t xml:space="preserve"> </w:t>
      </w:r>
      <w:r>
        <w:rPr>
          <w:sz w:val="24"/>
        </w:rPr>
        <w:t>and</w:t>
      </w:r>
      <w:r>
        <w:rPr>
          <w:spacing w:val="-5"/>
          <w:sz w:val="24"/>
        </w:rPr>
        <w:t xml:space="preserve"> </w:t>
      </w:r>
      <w:r>
        <w:rPr>
          <w:spacing w:val="2"/>
          <w:sz w:val="24"/>
        </w:rPr>
        <w:t>evaluates</w:t>
      </w:r>
      <w:r>
        <w:rPr>
          <w:spacing w:val="-21"/>
          <w:sz w:val="24"/>
        </w:rPr>
        <w:t xml:space="preserve"> </w:t>
      </w:r>
      <w:r>
        <w:rPr>
          <w:sz w:val="24"/>
        </w:rPr>
        <w:t>the</w:t>
      </w:r>
      <w:r>
        <w:rPr>
          <w:spacing w:val="-15"/>
          <w:sz w:val="24"/>
        </w:rPr>
        <w:t xml:space="preserve"> </w:t>
      </w:r>
      <w:r>
        <w:rPr>
          <w:spacing w:val="2"/>
          <w:sz w:val="24"/>
        </w:rPr>
        <w:t>effectiveness</w:t>
      </w:r>
      <w:r>
        <w:rPr>
          <w:spacing w:val="-21"/>
          <w:sz w:val="24"/>
        </w:rPr>
        <w:t xml:space="preserve"> </w:t>
      </w:r>
      <w:r>
        <w:rPr>
          <w:sz w:val="24"/>
        </w:rPr>
        <w:t>of</w:t>
      </w:r>
      <w:r>
        <w:rPr>
          <w:spacing w:val="-16"/>
          <w:sz w:val="24"/>
        </w:rPr>
        <w:t xml:space="preserve"> </w:t>
      </w:r>
      <w:r>
        <w:rPr>
          <w:sz w:val="24"/>
        </w:rPr>
        <w:t>the</w:t>
      </w:r>
      <w:r>
        <w:rPr>
          <w:spacing w:val="-15"/>
          <w:sz w:val="24"/>
        </w:rPr>
        <w:t xml:space="preserve"> </w:t>
      </w:r>
      <w:r>
        <w:rPr>
          <w:sz w:val="24"/>
        </w:rPr>
        <w:t>start-up</w:t>
      </w:r>
      <w:r>
        <w:rPr>
          <w:spacing w:val="-21"/>
          <w:sz w:val="24"/>
        </w:rPr>
        <w:t xml:space="preserve"> </w:t>
      </w:r>
      <w:r>
        <w:rPr>
          <w:sz w:val="24"/>
        </w:rPr>
        <w:t>strategy.</w:t>
      </w:r>
    </w:p>
    <w:p w14:paraId="10E5286C" w14:textId="77777777" w:rsidR="007266F7" w:rsidRDefault="00F578E3">
      <w:pPr>
        <w:pStyle w:val="ListParagraph"/>
        <w:numPr>
          <w:ilvl w:val="0"/>
          <w:numId w:val="52"/>
        </w:numPr>
        <w:tabs>
          <w:tab w:val="left" w:pos="1530"/>
          <w:tab w:val="left" w:pos="1531"/>
        </w:tabs>
        <w:spacing w:before="239" w:line="297" w:lineRule="auto"/>
        <w:ind w:right="928"/>
        <w:rPr>
          <w:sz w:val="24"/>
        </w:rPr>
      </w:pPr>
      <w:r>
        <w:rPr>
          <w:spacing w:val="4"/>
          <w:sz w:val="24"/>
        </w:rPr>
        <w:t>All</w:t>
      </w:r>
      <w:r>
        <w:rPr>
          <w:spacing w:val="-12"/>
          <w:sz w:val="24"/>
        </w:rPr>
        <w:t xml:space="preserve"> </w:t>
      </w:r>
      <w:r>
        <w:rPr>
          <w:sz w:val="24"/>
        </w:rPr>
        <w:t>strategies</w:t>
      </w:r>
      <w:r>
        <w:rPr>
          <w:spacing w:val="-18"/>
          <w:sz w:val="24"/>
        </w:rPr>
        <w:t xml:space="preserve"> </w:t>
      </w:r>
      <w:r>
        <w:rPr>
          <w:spacing w:val="-3"/>
          <w:sz w:val="24"/>
        </w:rPr>
        <w:t>are</w:t>
      </w:r>
      <w:r>
        <w:rPr>
          <w:spacing w:val="-13"/>
          <w:sz w:val="24"/>
        </w:rPr>
        <w:t xml:space="preserve"> </w:t>
      </w:r>
      <w:r>
        <w:rPr>
          <w:sz w:val="24"/>
        </w:rPr>
        <w:t>subject</w:t>
      </w:r>
      <w:r>
        <w:rPr>
          <w:spacing w:val="-4"/>
          <w:sz w:val="24"/>
        </w:rPr>
        <w:t xml:space="preserve"> </w:t>
      </w:r>
      <w:r>
        <w:rPr>
          <w:sz w:val="24"/>
        </w:rPr>
        <w:t>to</w:t>
      </w:r>
      <w:r>
        <w:rPr>
          <w:spacing w:val="-2"/>
          <w:sz w:val="24"/>
        </w:rPr>
        <w:t xml:space="preserve"> </w:t>
      </w:r>
      <w:r>
        <w:rPr>
          <w:sz w:val="24"/>
        </w:rPr>
        <w:t>future</w:t>
      </w:r>
      <w:r>
        <w:rPr>
          <w:spacing w:val="-13"/>
          <w:sz w:val="24"/>
        </w:rPr>
        <w:t xml:space="preserve"> </w:t>
      </w:r>
      <w:r>
        <w:rPr>
          <w:spacing w:val="2"/>
          <w:sz w:val="24"/>
        </w:rPr>
        <w:t>modification</w:t>
      </w:r>
      <w:r>
        <w:rPr>
          <w:spacing w:val="-18"/>
          <w:sz w:val="24"/>
        </w:rPr>
        <w:t xml:space="preserve"> </w:t>
      </w:r>
      <w:r>
        <w:rPr>
          <w:sz w:val="24"/>
        </w:rPr>
        <w:t>because</w:t>
      </w:r>
      <w:r>
        <w:rPr>
          <w:spacing w:val="-13"/>
          <w:sz w:val="24"/>
        </w:rPr>
        <w:t xml:space="preserve"> </w:t>
      </w:r>
      <w:r>
        <w:rPr>
          <w:sz w:val="24"/>
        </w:rPr>
        <w:t>internal</w:t>
      </w:r>
      <w:r>
        <w:rPr>
          <w:spacing w:val="-11"/>
          <w:sz w:val="24"/>
        </w:rPr>
        <w:t xml:space="preserve"> </w:t>
      </w:r>
      <w:r>
        <w:rPr>
          <w:sz w:val="24"/>
        </w:rPr>
        <w:t>and</w:t>
      </w:r>
      <w:r>
        <w:rPr>
          <w:spacing w:val="-2"/>
          <w:sz w:val="24"/>
        </w:rPr>
        <w:t xml:space="preserve"> </w:t>
      </w:r>
      <w:r>
        <w:rPr>
          <w:spacing w:val="2"/>
          <w:sz w:val="24"/>
        </w:rPr>
        <w:t>external</w:t>
      </w:r>
      <w:r>
        <w:rPr>
          <w:spacing w:val="-11"/>
          <w:sz w:val="24"/>
        </w:rPr>
        <w:t xml:space="preserve"> </w:t>
      </w:r>
      <w:r>
        <w:rPr>
          <w:sz w:val="24"/>
        </w:rPr>
        <w:t xml:space="preserve">factors </w:t>
      </w:r>
      <w:r>
        <w:rPr>
          <w:spacing w:val="-3"/>
          <w:sz w:val="24"/>
        </w:rPr>
        <w:t xml:space="preserve">are </w:t>
      </w:r>
      <w:r>
        <w:rPr>
          <w:sz w:val="24"/>
        </w:rPr>
        <w:t xml:space="preserve">constantly changing. In the strategy </w:t>
      </w:r>
      <w:r>
        <w:rPr>
          <w:spacing w:val="2"/>
          <w:sz w:val="24"/>
        </w:rPr>
        <w:t xml:space="preserve">evaluation </w:t>
      </w:r>
      <w:r>
        <w:rPr>
          <w:sz w:val="24"/>
        </w:rPr>
        <w:t xml:space="preserve">and control process managers </w:t>
      </w:r>
      <w:r>
        <w:rPr>
          <w:spacing w:val="2"/>
          <w:sz w:val="24"/>
        </w:rPr>
        <w:t>determine</w:t>
      </w:r>
      <w:r>
        <w:rPr>
          <w:spacing w:val="-13"/>
          <w:sz w:val="24"/>
        </w:rPr>
        <w:t xml:space="preserve"> </w:t>
      </w:r>
      <w:r>
        <w:rPr>
          <w:spacing w:val="3"/>
          <w:sz w:val="24"/>
        </w:rPr>
        <w:t>whether</w:t>
      </w:r>
      <w:r>
        <w:rPr>
          <w:spacing w:val="-26"/>
          <w:sz w:val="24"/>
        </w:rPr>
        <w:t xml:space="preserve"> </w:t>
      </w:r>
      <w:r>
        <w:rPr>
          <w:sz w:val="24"/>
        </w:rPr>
        <w:t>the</w:t>
      </w:r>
      <w:r>
        <w:rPr>
          <w:spacing w:val="-12"/>
          <w:sz w:val="24"/>
        </w:rPr>
        <w:t xml:space="preserve"> </w:t>
      </w:r>
      <w:r>
        <w:rPr>
          <w:sz w:val="24"/>
        </w:rPr>
        <w:t>chosen</w:t>
      </w:r>
      <w:r>
        <w:rPr>
          <w:spacing w:val="-19"/>
          <w:sz w:val="24"/>
        </w:rPr>
        <w:t xml:space="preserve"> </w:t>
      </w:r>
      <w:r>
        <w:rPr>
          <w:sz w:val="24"/>
        </w:rPr>
        <w:t>strategy</w:t>
      </w:r>
      <w:r>
        <w:rPr>
          <w:spacing w:val="-2"/>
          <w:sz w:val="24"/>
        </w:rPr>
        <w:t xml:space="preserve"> </w:t>
      </w:r>
      <w:r>
        <w:rPr>
          <w:spacing w:val="4"/>
          <w:sz w:val="24"/>
        </w:rPr>
        <w:t>is</w:t>
      </w:r>
      <w:r>
        <w:rPr>
          <w:spacing w:val="-19"/>
          <w:sz w:val="24"/>
        </w:rPr>
        <w:t xml:space="preserve"> </w:t>
      </w:r>
      <w:r>
        <w:rPr>
          <w:spacing w:val="2"/>
          <w:sz w:val="24"/>
        </w:rPr>
        <w:t>achieving</w:t>
      </w:r>
      <w:r>
        <w:rPr>
          <w:spacing w:val="-22"/>
          <w:sz w:val="24"/>
        </w:rPr>
        <w:t xml:space="preserve"> </w:t>
      </w:r>
      <w:r>
        <w:rPr>
          <w:sz w:val="24"/>
        </w:rPr>
        <w:t>the</w:t>
      </w:r>
      <w:r>
        <w:rPr>
          <w:spacing w:val="5"/>
          <w:sz w:val="24"/>
        </w:rPr>
        <w:t xml:space="preserve"> </w:t>
      </w:r>
      <w:r>
        <w:rPr>
          <w:sz w:val="24"/>
        </w:rPr>
        <w:t>organization's</w:t>
      </w:r>
      <w:r>
        <w:rPr>
          <w:spacing w:val="-19"/>
          <w:sz w:val="24"/>
        </w:rPr>
        <w:t xml:space="preserve"> </w:t>
      </w:r>
      <w:r>
        <w:rPr>
          <w:spacing w:val="2"/>
          <w:sz w:val="24"/>
        </w:rPr>
        <w:t>objectives.</w:t>
      </w:r>
      <w:r>
        <w:rPr>
          <w:spacing w:val="-18"/>
          <w:sz w:val="24"/>
        </w:rPr>
        <w:t xml:space="preserve"> </w:t>
      </w:r>
      <w:r>
        <w:rPr>
          <w:spacing w:val="-3"/>
          <w:sz w:val="24"/>
        </w:rPr>
        <w:t xml:space="preserve">HR </w:t>
      </w:r>
      <w:r>
        <w:rPr>
          <w:sz w:val="24"/>
        </w:rPr>
        <w:t>can:</w:t>
      </w:r>
    </w:p>
    <w:p w14:paraId="424C84A3" w14:textId="77777777" w:rsidR="007266F7" w:rsidRDefault="00F578E3">
      <w:pPr>
        <w:pStyle w:val="ListParagraph"/>
        <w:numPr>
          <w:ilvl w:val="0"/>
          <w:numId w:val="52"/>
        </w:numPr>
        <w:tabs>
          <w:tab w:val="left" w:pos="1530"/>
          <w:tab w:val="left" w:pos="1531"/>
        </w:tabs>
        <w:spacing w:before="151" w:line="297" w:lineRule="auto"/>
        <w:ind w:right="852"/>
        <w:rPr>
          <w:sz w:val="24"/>
        </w:rPr>
      </w:pPr>
      <w:r>
        <w:rPr>
          <w:noProof/>
        </w:rPr>
        <w:drawing>
          <wp:anchor distT="0" distB="0" distL="0" distR="0" simplePos="0" relativeHeight="251564544" behindDoc="1" locked="0" layoutInCell="1" allowOverlap="1" wp14:anchorId="0980B5E0" wp14:editId="29CDF5AC">
            <wp:simplePos x="0" y="0"/>
            <wp:positionH relativeFrom="page">
              <wp:posOffset>818737</wp:posOffset>
            </wp:positionH>
            <wp:positionV relativeFrom="paragraph">
              <wp:posOffset>1389817</wp:posOffset>
            </wp:positionV>
            <wp:extent cx="2037323" cy="1047749"/>
            <wp:effectExtent l="0" t="0" r="0" b="0"/>
            <wp:wrapNone/>
            <wp:docPr id="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sz w:val="24"/>
        </w:rPr>
        <w:t xml:space="preserve">Align </w:t>
      </w:r>
      <w:r>
        <w:rPr>
          <w:sz w:val="24"/>
        </w:rPr>
        <w:t xml:space="preserve">global strategy metrics </w:t>
      </w:r>
      <w:r>
        <w:rPr>
          <w:spacing w:val="2"/>
          <w:sz w:val="24"/>
        </w:rPr>
        <w:t xml:space="preserve">included </w:t>
      </w:r>
      <w:r>
        <w:rPr>
          <w:sz w:val="24"/>
        </w:rPr>
        <w:t xml:space="preserve">workforce metrics </w:t>
      </w:r>
      <w:r>
        <w:rPr>
          <w:spacing w:val="4"/>
          <w:sz w:val="24"/>
        </w:rPr>
        <w:t xml:space="preserve">like </w:t>
      </w:r>
      <w:r>
        <w:rPr>
          <w:sz w:val="24"/>
        </w:rPr>
        <w:t xml:space="preserve">global </w:t>
      </w:r>
      <w:r>
        <w:rPr>
          <w:spacing w:val="2"/>
          <w:sz w:val="24"/>
        </w:rPr>
        <w:t xml:space="preserve">leadership </w:t>
      </w:r>
      <w:r>
        <w:rPr>
          <w:spacing w:val="3"/>
          <w:sz w:val="24"/>
        </w:rPr>
        <w:t>development,</w:t>
      </w:r>
      <w:r>
        <w:rPr>
          <w:spacing w:val="-16"/>
          <w:sz w:val="24"/>
        </w:rPr>
        <w:t xml:space="preserve"> </w:t>
      </w:r>
      <w:r>
        <w:rPr>
          <w:sz w:val="24"/>
        </w:rPr>
        <w:t>retention,</w:t>
      </w:r>
      <w:r>
        <w:rPr>
          <w:spacing w:val="-15"/>
          <w:sz w:val="24"/>
        </w:rPr>
        <w:t xml:space="preserve"> </w:t>
      </w:r>
      <w:r>
        <w:rPr>
          <w:sz w:val="24"/>
        </w:rPr>
        <w:t>worldwide</w:t>
      </w:r>
      <w:r>
        <w:rPr>
          <w:spacing w:val="-10"/>
          <w:sz w:val="24"/>
        </w:rPr>
        <w:t xml:space="preserve"> </w:t>
      </w:r>
      <w:r>
        <w:rPr>
          <w:sz w:val="24"/>
        </w:rPr>
        <w:t>employee</w:t>
      </w:r>
      <w:r>
        <w:rPr>
          <w:spacing w:val="-11"/>
          <w:sz w:val="24"/>
        </w:rPr>
        <w:t xml:space="preserve"> </w:t>
      </w:r>
      <w:r>
        <w:rPr>
          <w:sz w:val="24"/>
        </w:rPr>
        <w:t>satisfaction</w:t>
      </w:r>
      <w:r>
        <w:rPr>
          <w:spacing w:val="-17"/>
          <w:sz w:val="24"/>
        </w:rPr>
        <w:t xml:space="preserve"> </w:t>
      </w:r>
      <w:r>
        <w:rPr>
          <w:sz w:val="24"/>
        </w:rPr>
        <w:t>and</w:t>
      </w:r>
      <w:r>
        <w:rPr>
          <w:spacing w:val="-18"/>
          <w:sz w:val="24"/>
        </w:rPr>
        <w:t xml:space="preserve"> </w:t>
      </w:r>
      <w:r>
        <w:rPr>
          <w:spacing w:val="2"/>
          <w:sz w:val="24"/>
        </w:rPr>
        <w:t>diversity</w:t>
      </w:r>
      <w:r>
        <w:rPr>
          <w:spacing w:val="-16"/>
          <w:sz w:val="24"/>
        </w:rPr>
        <w:t xml:space="preserve"> </w:t>
      </w:r>
      <w:r>
        <w:rPr>
          <w:sz w:val="24"/>
        </w:rPr>
        <w:t>ratios,</w:t>
      </w:r>
      <w:r>
        <w:rPr>
          <w:spacing w:val="-15"/>
          <w:sz w:val="24"/>
        </w:rPr>
        <w:t xml:space="preserve"> </w:t>
      </w:r>
      <w:r>
        <w:rPr>
          <w:sz w:val="24"/>
        </w:rPr>
        <w:t>as</w:t>
      </w:r>
      <w:r>
        <w:rPr>
          <w:spacing w:val="-18"/>
          <w:sz w:val="24"/>
        </w:rPr>
        <w:t xml:space="preserve"> </w:t>
      </w:r>
      <w:r>
        <w:rPr>
          <w:spacing w:val="5"/>
          <w:sz w:val="24"/>
        </w:rPr>
        <w:t xml:space="preserve">well </w:t>
      </w:r>
      <w:r>
        <w:rPr>
          <w:sz w:val="24"/>
        </w:rPr>
        <w:t xml:space="preserve">as, the global </w:t>
      </w:r>
      <w:r>
        <w:rPr>
          <w:spacing w:val="-3"/>
          <w:sz w:val="24"/>
        </w:rPr>
        <w:t xml:space="preserve">HR </w:t>
      </w:r>
      <w:r>
        <w:rPr>
          <w:sz w:val="24"/>
        </w:rPr>
        <w:t xml:space="preserve">metrics such as customer satisfaction surveys, headcount, budget/employee ratios and host </w:t>
      </w:r>
      <w:r>
        <w:rPr>
          <w:spacing w:val="3"/>
          <w:sz w:val="24"/>
        </w:rPr>
        <w:t xml:space="preserve">per </w:t>
      </w:r>
      <w:r>
        <w:rPr>
          <w:spacing w:val="2"/>
          <w:sz w:val="24"/>
        </w:rPr>
        <w:t xml:space="preserve">hired should </w:t>
      </w:r>
      <w:r>
        <w:rPr>
          <w:sz w:val="24"/>
        </w:rPr>
        <w:t xml:space="preserve">be </w:t>
      </w:r>
      <w:r>
        <w:rPr>
          <w:spacing w:val="2"/>
          <w:sz w:val="24"/>
        </w:rPr>
        <w:t xml:space="preserve">included </w:t>
      </w:r>
      <w:r>
        <w:rPr>
          <w:spacing w:val="4"/>
          <w:sz w:val="24"/>
        </w:rPr>
        <w:t xml:space="preserve">in </w:t>
      </w:r>
      <w:r>
        <w:rPr>
          <w:sz w:val="24"/>
        </w:rPr>
        <w:t xml:space="preserve">the </w:t>
      </w:r>
      <w:r>
        <w:rPr>
          <w:spacing w:val="2"/>
          <w:sz w:val="24"/>
        </w:rPr>
        <w:t xml:space="preserve">evaluation </w:t>
      </w:r>
      <w:r>
        <w:rPr>
          <w:sz w:val="24"/>
        </w:rPr>
        <w:t>process.</w:t>
      </w:r>
    </w:p>
    <w:p w14:paraId="0C892D0C" w14:textId="77777777" w:rsidR="007266F7" w:rsidRDefault="007266F7">
      <w:pPr>
        <w:pStyle w:val="BodyText"/>
        <w:rPr>
          <w:sz w:val="20"/>
        </w:rPr>
      </w:pPr>
    </w:p>
    <w:p w14:paraId="0591D1F2" w14:textId="77777777" w:rsidR="007266F7" w:rsidRDefault="007266F7">
      <w:pPr>
        <w:pStyle w:val="BodyText"/>
        <w:rPr>
          <w:sz w:val="20"/>
        </w:rPr>
      </w:pPr>
    </w:p>
    <w:p w14:paraId="462FE750" w14:textId="77777777" w:rsidR="007266F7" w:rsidRDefault="00F578E3">
      <w:pPr>
        <w:pStyle w:val="BodyText"/>
        <w:spacing w:before="10"/>
        <w:rPr>
          <w:sz w:val="13"/>
        </w:rPr>
      </w:pPr>
      <w:r>
        <w:rPr>
          <w:noProof/>
        </w:rPr>
        <w:drawing>
          <wp:anchor distT="0" distB="0" distL="0" distR="0" simplePos="0" relativeHeight="251530752" behindDoc="0" locked="0" layoutInCell="1" allowOverlap="1" wp14:anchorId="5D5680CB" wp14:editId="5A97DAFA">
            <wp:simplePos x="0" y="0"/>
            <wp:positionH relativeFrom="page">
              <wp:posOffset>1087119</wp:posOffset>
            </wp:positionH>
            <wp:positionV relativeFrom="paragraph">
              <wp:posOffset>132239</wp:posOffset>
            </wp:positionV>
            <wp:extent cx="5542013" cy="3361848"/>
            <wp:effectExtent l="0" t="0" r="0" b="0"/>
            <wp:wrapTopAndBottom/>
            <wp:docPr id="4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4.png"/>
                    <pic:cNvPicPr/>
                  </pic:nvPicPr>
                  <pic:blipFill>
                    <a:blip r:embed="rId12" cstate="print"/>
                    <a:stretch>
                      <a:fillRect/>
                    </a:stretch>
                  </pic:blipFill>
                  <pic:spPr>
                    <a:xfrm>
                      <a:off x="0" y="0"/>
                      <a:ext cx="5542013" cy="3361848"/>
                    </a:xfrm>
                    <a:prstGeom prst="rect">
                      <a:avLst/>
                    </a:prstGeom>
                  </pic:spPr>
                </pic:pic>
              </a:graphicData>
            </a:graphic>
          </wp:anchor>
        </w:drawing>
      </w:r>
    </w:p>
    <w:p w14:paraId="36C9BCF5" w14:textId="77777777" w:rsidR="007266F7" w:rsidRDefault="007266F7">
      <w:pPr>
        <w:pStyle w:val="BodyText"/>
      </w:pPr>
    </w:p>
    <w:p w14:paraId="7462D51F" w14:textId="77777777" w:rsidR="007266F7" w:rsidRDefault="007266F7">
      <w:pPr>
        <w:pStyle w:val="BodyText"/>
      </w:pPr>
    </w:p>
    <w:p w14:paraId="0E970977" w14:textId="77777777" w:rsidR="007266F7" w:rsidRDefault="007266F7">
      <w:pPr>
        <w:pStyle w:val="BodyText"/>
        <w:spacing w:before="6"/>
        <w:rPr>
          <w:sz w:val="18"/>
        </w:rPr>
      </w:pPr>
    </w:p>
    <w:p w14:paraId="5352CFCE" w14:textId="77777777" w:rsidR="007266F7" w:rsidRDefault="00F578E3">
      <w:pPr>
        <w:pStyle w:val="ListParagraph"/>
        <w:numPr>
          <w:ilvl w:val="1"/>
          <w:numId w:val="55"/>
        </w:numPr>
        <w:tabs>
          <w:tab w:val="left" w:pos="1451"/>
        </w:tabs>
        <w:rPr>
          <w:sz w:val="24"/>
        </w:rPr>
      </w:pPr>
      <w:r>
        <w:rPr>
          <w:sz w:val="24"/>
        </w:rPr>
        <w:t xml:space="preserve">Strategic </w:t>
      </w:r>
      <w:r>
        <w:rPr>
          <w:spacing w:val="-3"/>
          <w:sz w:val="24"/>
        </w:rPr>
        <w:t>Workforce</w:t>
      </w:r>
      <w:r>
        <w:rPr>
          <w:spacing w:val="-10"/>
          <w:sz w:val="24"/>
        </w:rPr>
        <w:t xml:space="preserve"> </w:t>
      </w:r>
      <w:r>
        <w:rPr>
          <w:spacing w:val="2"/>
          <w:sz w:val="24"/>
        </w:rPr>
        <w:t>Planning</w:t>
      </w:r>
    </w:p>
    <w:p w14:paraId="2AFAE6CE" w14:textId="77777777" w:rsidR="007266F7" w:rsidRDefault="007266F7">
      <w:pPr>
        <w:pStyle w:val="BodyText"/>
        <w:spacing w:before="8"/>
        <w:rPr>
          <w:sz w:val="20"/>
        </w:rPr>
      </w:pPr>
    </w:p>
    <w:p w14:paraId="767545EC" w14:textId="77777777" w:rsidR="007266F7" w:rsidRDefault="00F578E3">
      <w:pPr>
        <w:pStyle w:val="BodyText"/>
        <w:spacing w:line="295" w:lineRule="auto"/>
        <w:ind w:left="1114" w:right="847"/>
      </w:pPr>
      <w:r>
        <w:t xml:space="preserve">Strategic </w:t>
      </w:r>
      <w:r>
        <w:rPr>
          <w:spacing w:val="-3"/>
        </w:rPr>
        <w:t xml:space="preserve">Workforce </w:t>
      </w:r>
      <w:r>
        <w:rPr>
          <w:spacing w:val="2"/>
        </w:rPr>
        <w:t xml:space="preserve">planning, </w:t>
      </w:r>
      <w:r>
        <w:t xml:space="preserve">“having the right number of </w:t>
      </w:r>
      <w:r>
        <w:rPr>
          <w:spacing w:val="3"/>
        </w:rPr>
        <w:t xml:space="preserve">people with </w:t>
      </w:r>
      <w:r>
        <w:t xml:space="preserve">the right </w:t>
      </w:r>
      <w:r>
        <w:rPr>
          <w:spacing w:val="4"/>
        </w:rPr>
        <w:t xml:space="preserve">skills in </w:t>
      </w:r>
      <w:r>
        <w:t xml:space="preserve">the right jobs at the right time.”, </w:t>
      </w:r>
      <w:r>
        <w:rPr>
          <w:spacing w:val="4"/>
        </w:rPr>
        <w:t xml:space="preserve">is </w:t>
      </w:r>
      <w:r>
        <w:t xml:space="preserve">the critical part that </w:t>
      </w:r>
      <w:r>
        <w:rPr>
          <w:spacing w:val="-3"/>
        </w:rPr>
        <w:t xml:space="preserve">can </w:t>
      </w:r>
      <w:r>
        <w:t xml:space="preserve">bridge the </w:t>
      </w:r>
      <w:r>
        <w:rPr>
          <w:spacing w:val="-3"/>
        </w:rPr>
        <w:t xml:space="preserve">HR </w:t>
      </w:r>
      <w:r>
        <w:t xml:space="preserve">functions and the </w:t>
      </w:r>
      <w:r>
        <w:rPr>
          <w:spacing w:val="2"/>
        </w:rPr>
        <w:t xml:space="preserve">business </w:t>
      </w:r>
      <w:r>
        <w:t xml:space="preserve">strategy. The role of </w:t>
      </w:r>
      <w:r>
        <w:rPr>
          <w:spacing w:val="-3"/>
        </w:rPr>
        <w:t xml:space="preserve">HR </w:t>
      </w:r>
      <w:r>
        <w:t xml:space="preserve">management </w:t>
      </w:r>
      <w:r>
        <w:rPr>
          <w:spacing w:val="4"/>
        </w:rPr>
        <w:t xml:space="preserve">is </w:t>
      </w:r>
      <w:r>
        <w:t xml:space="preserve">to ensure that an organization has the </w:t>
      </w:r>
      <w:r>
        <w:rPr>
          <w:spacing w:val="2"/>
        </w:rPr>
        <w:t xml:space="preserve">talent—the </w:t>
      </w:r>
      <w:r>
        <w:t xml:space="preserve">right combination of </w:t>
      </w:r>
      <w:r>
        <w:rPr>
          <w:spacing w:val="4"/>
        </w:rPr>
        <w:t xml:space="preserve">skills, </w:t>
      </w:r>
      <w:r>
        <w:t>knowledge, abilities, and characteristics—to achieve</w:t>
      </w:r>
      <w:r>
        <w:rPr>
          <w:spacing w:val="-14"/>
        </w:rPr>
        <w:t xml:space="preserve"> </w:t>
      </w:r>
      <w:r>
        <w:rPr>
          <w:spacing w:val="2"/>
        </w:rPr>
        <w:t>its</w:t>
      </w:r>
      <w:r>
        <w:rPr>
          <w:spacing w:val="-19"/>
        </w:rPr>
        <w:t xml:space="preserve"> </w:t>
      </w:r>
      <w:r>
        <w:t>strategic</w:t>
      </w:r>
      <w:r>
        <w:rPr>
          <w:spacing w:val="-10"/>
        </w:rPr>
        <w:t xml:space="preserve"> </w:t>
      </w:r>
      <w:r>
        <w:t>goals.</w:t>
      </w:r>
      <w:r>
        <w:rPr>
          <w:spacing w:val="-18"/>
        </w:rPr>
        <w:t xml:space="preserve"> </w:t>
      </w:r>
      <w:r>
        <w:t>The</w:t>
      </w:r>
      <w:r>
        <w:rPr>
          <w:spacing w:val="4"/>
        </w:rPr>
        <w:t xml:space="preserve"> </w:t>
      </w:r>
      <w:r>
        <w:t>organization’s</w:t>
      </w:r>
      <w:r>
        <w:rPr>
          <w:spacing w:val="-19"/>
        </w:rPr>
        <w:t xml:space="preserve"> </w:t>
      </w:r>
      <w:r>
        <w:t>strategy,</w:t>
      </w:r>
      <w:r>
        <w:rPr>
          <w:spacing w:val="-18"/>
        </w:rPr>
        <w:t xml:space="preserve"> </w:t>
      </w:r>
      <w:r>
        <w:rPr>
          <w:spacing w:val="2"/>
        </w:rPr>
        <w:t>including</w:t>
      </w:r>
      <w:r>
        <w:rPr>
          <w:spacing w:val="-22"/>
        </w:rPr>
        <w:t xml:space="preserve"> </w:t>
      </w:r>
      <w:r>
        <w:rPr>
          <w:spacing w:val="2"/>
        </w:rPr>
        <w:t>its</w:t>
      </w:r>
      <w:r>
        <w:rPr>
          <w:spacing w:val="-20"/>
        </w:rPr>
        <w:t xml:space="preserve"> </w:t>
      </w:r>
      <w:r>
        <w:rPr>
          <w:spacing w:val="2"/>
        </w:rPr>
        <w:t>mission</w:t>
      </w:r>
      <w:r>
        <w:rPr>
          <w:spacing w:val="-19"/>
        </w:rPr>
        <w:t xml:space="preserve"> </w:t>
      </w:r>
      <w:r>
        <w:t>or</w:t>
      </w:r>
      <w:r>
        <w:rPr>
          <w:spacing w:val="-8"/>
        </w:rPr>
        <w:t xml:space="preserve"> </w:t>
      </w:r>
      <w:r>
        <w:rPr>
          <w:spacing w:val="-5"/>
        </w:rPr>
        <w:t>“why,”</w:t>
      </w:r>
      <w:r>
        <w:rPr>
          <w:spacing w:val="-9"/>
        </w:rPr>
        <w:t xml:space="preserve"> </w:t>
      </w:r>
      <w:r>
        <w:rPr>
          <w:spacing w:val="-3"/>
        </w:rPr>
        <w:t xml:space="preserve">core </w:t>
      </w:r>
      <w:r>
        <w:rPr>
          <w:spacing w:val="2"/>
        </w:rPr>
        <w:t>values</w:t>
      </w:r>
      <w:r>
        <w:rPr>
          <w:spacing w:val="-22"/>
        </w:rPr>
        <w:t xml:space="preserve"> </w:t>
      </w:r>
      <w:r>
        <w:t>and</w:t>
      </w:r>
      <w:r>
        <w:rPr>
          <w:spacing w:val="-6"/>
        </w:rPr>
        <w:t xml:space="preserve"> </w:t>
      </w:r>
      <w:r>
        <w:t>culture</w:t>
      </w:r>
      <w:r>
        <w:rPr>
          <w:spacing w:val="1"/>
        </w:rPr>
        <w:t xml:space="preserve"> </w:t>
      </w:r>
      <w:r>
        <w:t xml:space="preserve">as </w:t>
      </w:r>
      <w:r>
        <w:rPr>
          <w:spacing w:val="5"/>
        </w:rPr>
        <w:t>well</w:t>
      </w:r>
      <w:r>
        <w:rPr>
          <w:spacing w:val="-14"/>
        </w:rPr>
        <w:t xml:space="preserve"> </w:t>
      </w:r>
      <w:r>
        <w:t>as</w:t>
      </w:r>
      <w:r>
        <w:rPr>
          <w:spacing w:val="-6"/>
        </w:rPr>
        <w:t xml:space="preserve"> </w:t>
      </w:r>
      <w:r>
        <w:rPr>
          <w:spacing w:val="2"/>
        </w:rPr>
        <w:t>its</w:t>
      </w:r>
      <w:r>
        <w:rPr>
          <w:spacing w:val="-6"/>
        </w:rPr>
        <w:t xml:space="preserve"> </w:t>
      </w:r>
      <w:r>
        <w:rPr>
          <w:spacing w:val="2"/>
        </w:rPr>
        <w:t>competitive</w:t>
      </w:r>
      <w:r>
        <w:rPr>
          <w:spacing w:val="-15"/>
        </w:rPr>
        <w:t xml:space="preserve"> </w:t>
      </w:r>
      <w:r>
        <w:t>strategy,</w:t>
      </w:r>
      <w:r>
        <w:rPr>
          <w:spacing w:val="-20"/>
        </w:rPr>
        <w:t xml:space="preserve"> </w:t>
      </w:r>
      <w:r>
        <w:t>has</w:t>
      </w:r>
      <w:r>
        <w:rPr>
          <w:spacing w:val="-22"/>
        </w:rPr>
        <w:t xml:space="preserve"> </w:t>
      </w:r>
      <w:r>
        <w:rPr>
          <w:spacing w:val="2"/>
        </w:rPr>
        <w:t>implications</w:t>
      </w:r>
      <w:r>
        <w:rPr>
          <w:spacing w:val="-21"/>
        </w:rPr>
        <w:t xml:space="preserve"> </w:t>
      </w:r>
      <w:r>
        <w:rPr>
          <w:spacing w:val="2"/>
        </w:rPr>
        <w:t>for</w:t>
      </w:r>
      <w:r>
        <w:rPr>
          <w:spacing w:val="-28"/>
        </w:rPr>
        <w:t xml:space="preserve"> </w:t>
      </w:r>
      <w:r>
        <w:t>not</w:t>
      </w:r>
      <w:r>
        <w:rPr>
          <w:spacing w:val="-7"/>
        </w:rPr>
        <w:t xml:space="preserve"> </w:t>
      </w:r>
      <w:r>
        <w:rPr>
          <w:spacing w:val="2"/>
        </w:rPr>
        <w:t>only</w:t>
      </w:r>
      <w:r>
        <w:rPr>
          <w:spacing w:val="-21"/>
        </w:rPr>
        <w:t xml:space="preserve"> </w:t>
      </w:r>
      <w:r>
        <w:t>human resource</w:t>
      </w:r>
      <w:r>
        <w:rPr>
          <w:spacing w:val="-15"/>
        </w:rPr>
        <w:t xml:space="preserve"> </w:t>
      </w:r>
      <w:r>
        <w:t>structure,</w:t>
      </w:r>
      <w:r>
        <w:rPr>
          <w:spacing w:val="-3"/>
        </w:rPr>
        <w:t xml:space="preserve"> </w:t>
      </w:r>
      <w:r>
        <w:rPr>
          <w:spacing w:val="3"/>
        </w:rPr>
        <w:t>policies</w:t>
      </w:r>
      <w:r>
        <w:rPr>
          <w:spacing w:val="-21"/>
        </w:rPr>
        <w:t xml:space="preserve"> </w:t>
      </w:r>
      <w:r>
        <w:t>and</w:t>
      </w:r>
      <w:r>
        <w:rPr>
          <w:spacing w:val="-5"/>
        </w:rPr>
        <w:t xml:space="preserve"> </w:t>
      </w:r>
      <w:r>
        <w:t>practices</w:t>
      </w:r>
      <w:r>
        <w:rPr>
          <w:spacing w:val="-21"/>
        </w:rPr>
        <w:t xml:space="preserve"> </w:t>
      </w:r>
      <w:r>
        <w:t>but</w:t>
      </w:r>
      <w:r>
        <w:rPr>
          <w:spacing w:val="10"/>
        </w:rPr>
        <w:t xml:space="preserve"> </w:t>
      </w:r>
      <w:r>
        <w:t>how</w:t>
      </w:r>
      <w:r>
        <w:rPr>
          <w:spacing w:val="-18"/>
        </w:rPr>
        <w:t xml:space="preserve"> </w:t>
      </w:r>
      <w:r>
        <w:rPr>
          <w:spacing w:val="2"/>
        </w:rPr>
        <w:t>roles</w:t>
      </w:r>
      <w:r>
        <w:rPr>
          <w:spacing w:val="-5"/>
        </w:rPr>
        <w:t xml:space="preserve"> </w:t>
      </w:r>
      <w:r>
        <w:rPr>
          <w:spacing w:val="-3"/>
        </w:rPr>
        <w:t>are</w:t>
      </w:r>
      <w:r>
        <w:rPr>
          <w:spacing w:val="2"/>
        </w:rPr>
        <w:t xml:space="preserve"> </w:t>
      </w:r>
      <w:r>
        <w:rPr>
          <w:spacing w:val="3"/>
        </w:rPr>
        <w:t>designed</w:t>
      </w:r>
      <w:r>
        <w:rPr>
          <w:spacing w:val="-20"/>
        </w:rPr>
        <w:t xml:space="preserve"> </w:t>
      </w:r>
      <w:r>
        <w:t>and</w:t>
      </w:r>
      <w:r>
        <w:rPr>
          <w:spacing w:val="-21"/>
        </w:rPr>
        <w:t xml:space="preserve"> </w:t>
      </w:r>
      <w:r>
        <w:rPr>
          <w:spacing w:val="2"/>
        </w:rPr>
        <w:t>valued.</w:t>
      </w:r>
    </w:p>
    <w:p w14:paraId="0C086DD1" w14:textId="77777777" w:rsidR="007266F7" w:rsidRDefault="007266F7">
      <w:pPr>
        <w:spacing w:line="295" w:lineRule="auto"/>
        <w:sectPr w:rsidR="007266F7">
          <w:pgSz w:w="11910" w:h="16840"/>
          <w:pgMar w:top="1080" w:right="580" w:bottom="280" w:left="600" w:header="885" w:footer="0" w:gutter="0"/>
          <w:cols w:space="720"/>
        </w:sectPr>
      </w:pPr>
    </w:p>
    <w:p w14:paraId="3A69A0CD" w14:textId="77777777" w:rsidR="007266F7" w:rsidRDefault="007266F7">
      <w:pPr>
        <w:pStyle w:val="BodyText"/>
        <w:spacing w:before="3"/>
        <w:rPr>
          <w:sz w:val="25"/>
        </w:rPr>
      </w:pPr>
    </w:p>
    <w:p w14:paraId="014AA2F5" w14:textId="77777777" w:rsidR="007266F7" w:rsidRDefault="00F578E3">
      <w:pPr>
        <w:pStyle w:val="BodyText"/>
        <w:spacing w:before="52" w:line="297" w:lineRule="auto"/>
        <w:ind w:left="1114" w:right="775"/>
      </w:pPr>
      <w:r>
        <w:rPr>
          <w:noProof/>
        </w:rPr>
        <w:drawing>
          <wp:anchor distT="0" distB="0" distL="0" distR="0" simplePos="0" relativeHeight="251565568" behindDoc="1" locked="0" layoutInCell="1" allowOverlap="1" wp14:anchorId="0EB88848" wp14:editId="5850F55E">
            <wp:simplePos x="0" y="0"/>
            <wp:positionH relativeFrom="page">
              <wp:posOffset>818737</wp:posOffset>
            </wp:positionH>
            <wp:positionV relativeFrom="paragraph">
              <wp:posOffset>2691711</wp:posOffset>
            </wp:positionV>
            <wp:extent cx="2037323" cy="1047749"/>
            <wp:effectExtent l="0" t="0" r="0" b="0"/>
            <wp:wrapNone/>
            <wp:docPr id="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png"/>
                    <pic:cNvPicPr/>
                  </pic:nvPicPr>
                  <pic:blipFill>
                    <a:blip r:embed="rId8" cstate="print"/>
                    <a:stretch>
                      <a:fillRect/>
                    </a:stretch>
                  </pic:blipFill>
                  <pic:spPr>
                    <a:xfrm>
                      <a:off x="0" y="0"/>
                      <a:ext cx="2037323" cy="1047749"/>
                    </a:xfrm>
                    <a:prstGeom prst="rect">
                      <a:avLst/>
                    </a:prstGeom>
                  </pic:spPr>
                </pic:pic>
              </a:graphicData>
            </a:graphic>
          </wp:anchor>
        </w:drawing>
      </w:r>
      <w:r>
        <w:t>Workforce planning is not simply a matter of filling open requisitions, it is a complex research and design problem that involves developing a detailed understanding of a role, it’s requirements and how that role relates to organizational strategy and to other roles within the organization. Workplace planning is generally done based on a multi-year horizon (for example, 3–5 or 5–10 years) and consists of a six step process, as illustrated in the following Figure, according to Chartered Institute of Personnel and Development (CIPD). Workforce planning is begin with corporate and business strategies and the annual business plans to support achievement of long-term (strategic plan) and short-time (annual performance) goals and objectives.</w:t>
      </w:r>
    </w:p>
    <w:p w14:paraId="275A333F" w14:textId="77777777" w:rsidR="007266F7" w:rsidRDefault="007266F7">
      <w:pPr>
        <w:pStyle w:val="BodyText"/>
        <w:rPr>
          <w:sz w:val="20"/>
        </w:rPr>
      </w:pPr>
    </w:p>
    <w:p w14:paraId="4A6CD21A" w14:textId="77777777" w:rsidR="007266F7" w:rsidRDefault="007266F7">
      <w:pPr>
        <w:pStyle w:val="BodyText"/>
        <w:rPr>
          <w:sz w:val="20"/>
        </w:rPr>
      </w:pPr>
    </w:p>
    <w:p w14:paraId="4BC50919" w14:textId="77777777" w:rsidR="007266F7" w:rsidRDefault="00F578E3">
      <w:pPr>
        <w:pStyle w:val="BodyText"/>
        <w:spacing w:before="1"/>
        <w:rPr>
          <w:sz w:val="20"/>
        </w:rPr>
      </w:pPr>
      <w:r>
        <w:rPr>
          <w:noProof/>
        </w:rPr>
        <w:drawing>
          <wp:anchor distT="0" distB="0" distL="0" distR="0" simplePos="0" relativeHeight="251531776" behindDoc="0" locked="0" layoutInCell="1" allowOverlap="1" wp14:anchorId="34E1EE5E" wp14:editId="5A82501B">
            <wp:simplePos x="0" y="0"/>
            <wp:positionH relativeFrom="page">
              <wp:posOffset>1519808</wp:posOffset>
            </wp:positionH>
            <wp:positionV relativeFrom="paragraph">
              <wp:posOffset>180982</wp:posOffset>
            </wp:positionV>
            <wp:extent cx="4717974" cy="3057239"/>
            <wp:effectExtent l="0" t="0" r="0" b="0"/>
            <wp:wrapTopAndBottom/>
            <wp:docPr id="5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5.png"/>
                    <pic:cNvPicPr/>
                  </pic:nvPicPr>
                  <pic:blipFill>
                    <a:blip r:embed="rId13" cstate="print"/>
                    <a:stretch>
                      <a:fillRect/>
                    </a:stretch>
                  </pic:blipFill>
                  <pic:spPr>
                    <a:xfrm>
                      <a:off x="0" y="0"/>
                      <a:ext cx="4717974" cy="3057239"/>
                    </a:xfrm>
                    <a:prstGeom prst="rect">
                      <a:avLst/>
                    </a:prstGeom>
                  </pic:spPr>
                </pic:pic>
              </a:graphicData>
            </a:graphic>
          </wp:anchor>
        </w:drawing>
      </w:r>
    </w:p>
    <w:p w14:paraId="60FAD78D" w14:textId="77777777" w:rsidR="007266F7" w:rsidRDefault="007266F7">
      <w:pPr>
        <w:pStyle w:val="BodyText"/>
        <w:spacing w:before="1"/>
        <w:rPr>
          <w:sz w:val="25"/>
        </w:rPr>
      </w:pPr>
    </w:p>
    <w:p w14:paraId="122C2367" w14:textId="77777777" w:rsidR="007266F7" w:rsidRDefault="00F578E3">
      <w:pPr>
        <w:pStyle w:val="BodyText"/>
        <w:ind w:left="1114"/>
      </w:pPr>
      <w:r>
        <w:t>Source: CIPD (2018). Workforce planning guide.</w:t>
      </w:r>
    </w:p>
    <w:p w14:paraId="4256DE77" w14:textId="77777777" w:rsidR="007266F7" w:rsidRDefault="007266F7">
      <w:pPr>
        <w:pStyle w:val="BodyText"/>
      </w:pPr>
    </w:p>
    <w:p w14:paraId="19A14FFA" w14:textId="77777777" w:rsidR="007266F7" w:rsidRDefault="007266F7">
      <w:pPr>
        <w:pStyle w:val="BodyText"/>
      </w:pPr>
    </w:p>
    <w:p w14:paraId="5C85EE01" w14:textId="77777777" w:rsidR="007266F7" w:rsidRDefault="00F578E3">
      <w:pPr>
        <w:pStyle w:val="BodyText"/>
        <w:spacing w:before="210" w:line="288" w:lineRule="auto"/>
        <w:ind w:left="1114" w:right="824"/>
      </w:pPr>
      <w:r>
        <w:t>Strategic workforce planning is that there is no standard model that can be used across all companies. The particular status, goals and culture of the organization will determine</w:t>
      </w:r>
    </w:p>
    <w:p w14:paraId="19088172" w14:textId="77777777" w:rsidR="007266F7" w:rsidRDefault="00F578E3">
      <w:pPr>
        <w:pStyle w:val="BodyText"/>
        <w:spacing w:before="17"/>
        <w:ind w:left="1114"/>
      </w:pPr>
      <w:r>
        <w:t>their specific journey. At the same time, workforce planning must be integrated with</w:t>
      </w:r>
    </w:p>
    <w:p w14:paraId="765AA729" w14:textId="77777777" w:rsidR="007266F7" w:rsidRDefault="00F578E3">
      <w:pPr>
        <w:pStyle w:val="BodyText"/>
        <w:spacing w:before="60" w:line="302" w:lineRule="auto"/>
        <w:ind w:left="1114"/>
      </w:pPr>
      <w:r>
        <w:t>other planning processes, including strategic business planning and budgeting, due to the constantly changing workplace and workforce.</w:t>
      </w:r>
    </w:p>
    <w:p w14:paraId="0ECBCB4E" w14:textId="77777777" w:rsidR="007266F7" w:rsidRDefault="007266F7">
      <w:pPr>
        <w:pStyle w:val="BodyText"/>
      </w:pPr>
    </w:p>
    <w:p w14:paraId="3B43291B" w14:textId="77777777" w:rsidR="007266F7" w:rsidRDefault="007266F7">
      <w:pPr>
        <w:pStyle w:val="BodyText"/>
        <w:spacing w:before="7"/>
        <w:rPr>
          <w:sz w:val="33"/>
        </w:rPr>
      </w:pPr>
    </w:p>
    <w:p w14:paraId="1A8CCC60" w14:textId="77777777" w:rsidR="007266F7" w:rsidRDefault="00F578E3">
      <w:pPr>
        <w:pStyle w:val="ListParagraph"/>
        <w:numPr>
          <w:ilvl w:val="2"/>
          <w:numId w:val="55"/>
        </w:numPr>
        <w:tabs>
          <w:tab w:val="left" w:pos="1723"/>
        </w:tabs>
        <w:ind w:left="1723" w:hanging="609"/>
        <w:rPr>
          <w:sz w:val="24"/>
        </w:rPr>
      </w:pPr>
      <w:r>
        <w:rPr>
          <w:sz w:val="24"/>
        </w:rPr>
        <w:t>Understanding</w:t>
      </w:r>
      <w:r>
        <w:rPr>
          <w:spacing w:val="-24"/>
          <w:sz w:val="24"/>
        </w:rPr>
        <w:t xml:space="preserve"> </w:t>
      </w:r>
      <w:r>
        <w:rPr>
          <w:sz w:val="24"/>
        </w:rPr>
        <w:t>the</w:t>
      </w:r>
      <w:r>
        <w:rPr>
          <w:spacing w:val="-15"/>
          <w:sz w:val="24"/>
        </w:rPr>
        <w:t xml:space="preserve"> </w:t>
      </w:r>
      <w:r>
        <w:rPr>
          <w:sz w:val="24"/>
        </w:rPr>
        <w:t>organization</w:t>
      </w:r>
      <w:r>
        <w:rPr>
          <w:spacing w:val="-12"/>
          <w:sz w:val="24"/>
        </w:rPr>
        <w:t xml:space="preserve"> </w:t>
      </w:r>
      <w:r>
        <w:rPr>
          <w:sz w:val="24"/>
        </w:rPr>
        <w:t>and</w:t>
      </w:r>
      <w:r>
        <w:rPr>
          <w:spacing w:val="-5"/>
          <w:sz w:val="24"/>
        </w:rPr>
        <w:t xml:space="preserve"> </w:t>
      </w:r>
      <w:r>
        <w:rPr>
          <w:spacing w:val="2"/>
          <w:sz w:val="24"/>
        </w:rPr>
        <w:t>its</w:t>
      </w:r>
      <w:r>
        <w:rPr>
          <w:spacing w:val="-5"/>
          <w:sz w:val="24"/>
        </w:rPr>
        <w:t xml:space="preserve"> </w:t>
      </w:r>
      <w:r>
        <w:rPr>
          <w:spacing w:val="2"/>
          <w:sz w:val="24"/>
        </w:rPr>
        <w:t>environment</w:t>
      </w:r>
    </w:p>
    <w:p w14:paraId="26893101" w14:textId="77777777" w:rsidR="007266F7" w:rsidRDefault="007266F7">
      <w:pPr>
        <w:pStyle w:val="BodyText"/>
        <w:spacing w:before="7"/>
        <w:rPr>
          <w:sz w:val="20"/>
        </w:rPr>
      </w:pPr>
    </w:p>
    <w:p w14:paraId="7829BAB1" w14:textId="77777777" w:rsidR="007266F7" w:rsidRDefault="00F578E3">
      <w:pPr>
        <w:pStyle w:val="BodyText"/>
        <w:ind w:left="1114"/>
      </w:pPr>
      <w:r>
        <w:t>Practitioners should have a clear understanding of the external factors impacting their</w:t>
      </w:r>
    </w:p>
    <w:p w14:paraId="73EC1581" w14:textId="77777777" w:rsidR="007266F7" w:rsidRDefault="007266F7">
      <w:pPr>
        <w:sectPr w:rsidR="007266F7">
          <w:pgSz w:w="11910" w:h="16840"/>
          <w:pgMar w:top="1080" w:right="580" w:bottom="280" w:left="600" w:header="885" w:footer="0" w:gutter="0"/>
          <w:cols w:space="720"/>
        </w:sectPr>
      </w:pPr>
    </w:p>
    <w:p w14:paraId="4301E3C9" w14:textId="77777777" w:rsidR="007266F7" w:rsidRDefault="007266F7">
      <w:pPr>
        <w:pStyle w:val="BodyText"/>
        <w:spacing w:before="7"/>
        <w:rPr>
          <w:sz w:val="26"/>
        </w:rPr>
      </w:pPr>
    </w:p>
    <w:p w14:paraId="3A8C5B7B" w14:textId="77777777" w:rsidR="007266F7" w:rsidRDefault="00F578E3">
      <w:pPr>
        <w:pStyle w:val="BodyText"/>
        <w:spacing w:before="51" w:line="292" w:lineRule="auto"/>
        <w:ind w:left="1114" w:right="894"/>
      </w:pPr>
      <w:r>
        <w:t>organizations and a PESTLE analysis can provide that insight. A PESTLE analysis is one of the most effective frameworks for understanding the ‘big picture’ in which an organization operates. It looks at six key factors – political, economic, sociological, technological, environmental, and legal as below.</w:t>
      </w:r>
    </w:p>
    <w:p w14:paraId="359E3FC5" w14:textId="77777777" w:rsidR="007266F7" w:rsidRDefault="00F578E3">
      <w:pPr>
        <w:pStyle w:val="BodyText"/>
        <w:spacing w:before="4"/>
        <w:rPr>
          <w:sz w:val="14"/>
        </w:rPr>
      </w:pPr>
      <w:r>
        <w:rPr>
          <w:noProof/>
        </w:rPr>
        <w:drawing>
          <wp:anchor distT="0" distB="0" distL="0" distR="0" simplePos="0" relativeHeight="251532800" behindDoc="0" locked="0" layoutInCell="1" allowOverlap="1" wp14:anchorId="54481258" wp14:editId="6BF4A171">
            <wp:simplePos x="0" y="0"/>
            <wp:positionH relativeFrom="page">
              <wp:posOffset>1087119</wp:posOffset>
            </wp:positionH>
            <wp:positionV relativeFrom="paragraph">
              <wp:posOffset>135845</wp:posOffset>
            </wp:positionV>
            <wp:extent cx="5472969" cy="2201418"/>
            <wp:effectExtent l="0" t="0" r="0" b="0"/>
            <wp:wrapTopAndBottom/>
            <wp:docPr id="5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6.jpeg"/>
                    <pic:cNvPicPr/>
                  </pic:nvPicPr>
                  <pic:blipFill>
                    <a:blip r:embed="rId14" cstate="print"/>
                    <a:stretch>
                      <a:fillRect/>
                    </a:stretch>
                  </pic:blipFill>
                  <pic:spPr>
                    <a:xfrm>
                      <a:off x="0" y="0"/>
                      <a:ext cx="5472969" cy="2201418"/>
                    </a:xfrm>
                    <a:prstGeom prst="rect">
                      <a:avLst/>
                    </a:prstGeom>
                  </pic:spPr>
                </pic:pic>
              </a:graphicData>
            </a:graphic>
          </wp:anchor>
        </w:drawing>
      </w:r>
    </w:p>
    <w:p w14:paraId="13014A5A" w14:textId="77777777" w:rsidR="007266F7" w:rsidRDefault="007266F7">
      <w:pPr>
        <w:pStyle w:val="BodyText"/>
        <w:spacing w:before="1"/>
        <w:rPr>
          <w:sz w:val="21"/>
        </w:rPr>
      </w:pPr>
    </w:p>
    <w:p w14:paraId="338E13BF" w14:textId="77777777" w:rsidR="007266F7" w:rsidRDefault="00F578E3">
      <w:pPr>
        <w:pStyle w:val="BodyText"/>
        <w:ind w:left="1114"/>
      </w:pPr>
      <w:r>
        <w:rPr>
          <w:noProof/>
        </w:rPr>
        <w:drawing>
          <wp:anchor distT="0" distB="0" distL="0" distR="0" simplePos="0" relativeHeight="251566592" behindDoc="1" locked="0" layoutInCell="1" allowOverlap="1" wp14:anchorId="22E26656" wp14:editId="627CB580">
            <wp:simplePos x="0" y="0"/>
            <wp:positionH relativeFrom="page">
              <wp:posOffset>818737</wp:posOffset>
            </wp:positionH>
            <wp:positionV relativeFrom="paragraph">
              <wp:posOffset>-778436</wp:posOffset>
            </wp:positionV>
            <wp:extent cx="2037323" cy="1047749"/>
            <wp:effectExtent l="0" t="0" r="0" b="0"/>
            <wp:wrapNone/>
            <wp:docPr id="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png"/>
                    <pic:cNvPicPr/>
                  </pic:nvPicPr>
                  <pic:blipFill>
                    <a:blip r:embed="rId8" cstate="print"/>
                    <a:stretch>
                      <a:fillRect/>
                    </a:stretch>
                  </pic:blipFill>
                  <pic:spPr>
                    <a:xfrm>
                      <a:off x="0" y="0"/>
                      <a:ext cx="2037323" cy="1047749"/>
                    </a:xfrm>
                    <a:prstGeom prst="rect">
                      <a:avLst/>
                    </a:prstGeom>
                  </pic:spPr>
                </pic:pic>
              </a:graphicData>
            </a:graphic>
          </wp:anchor>
        </w:drawing>
      </w:r>
      <w:r>
        <w:t>Source: CIPD (2018). Workforce planning guide.</w:t>
      </w:r>
    </w:p>
    <w:p w14:paraId="6C9850F0" w14:textId="77777777" w:rsidR="007266F7" w:rsidRDefault="007266F7">
      <w:pPr>
        <w:pStyle w:val="BodyText"/>
      </w:pPr>
    </w:p>
    <w:p w14:paraId="2A65FD20" w14:textId="77777777" w:rsidR="007266F7" w:rsidRDefault="007266F7">
      <w:pPr>
        <w:pStyle w:val="BodyText"/>
      </w:pPr>
    </w:p>
    <w:p w14:paraId="25AC8ADF" w14:textId="77777777" w:rsidR="007266F7" w:rsidRDefault="00F578E3">
      <w:pPr>
        <w:pStyle w:val="BodyText"/>
        <w:spacing w:before="195" w:line="302" w:lineRule="auto"/>
        <w:ind w:left="1114" w:right="1286"/>
      </w:pPr>
      <w:r>
        <w:t>As well as using in business strategic planning, a PESTLE analysis allows HR and senior managers to assess any risks specific to their industry and organization, and use that knowledge to inform their decisions.</w:t>
      </w:r>
    </w:p>
    <w:p w14:paraId="6758431C" w14:textId="77777777" w:rsidR="007266F7" w:rsidRDefault="00F578E3">
      <w:pPr>
        <w:spacing w:before="158"/>
        <w:ind w:left="1114"/>
        <w:rPr>
          <w:i/>
          <w:sz w:val="24"/>
        </w:rPr>
      </w:pPr>
      <w:r>
        <w:rPr>
          <w:i/>
          <w:sz w:val="24"/>
        </w:rPr>
        <w:t>Understanding your labor markets</w:t>
      </w:r>
    </w:p>
    <w:p w14:paraId="4013688E" w14:textId="77777777" w:rsidR="007266F7" w:rsidRDefault="007266F7">
      <w:pPr>
        <w:pStyle w:val="BodyText"/>
        <w:spacing w:before="7"/>
        <w:rPr>
          <w:i/>
          <w:sz w:val="20"/>
        </w:rPr>
      </w:pPr>
    </w:p>
    <w:p w14:paraId="439EF231" w14:textId="77777777" w:rsidR="007266F7" w:rsidRDefault="00F578E3">
      <w:pPr>
        <w:pStyle w:val="BodyText"/>
        <w:spacing w:line="297" w:lineRule="auto"/>
        <w:ind w:left="1114" w:right="741"/>
      </w:pPr>
      <w:r>
        <w:t>A labor market refers both to what the people who might join your organization to do a certain type of work are currently doing and the geographical area from which they are likely to come. This will include considering key questions about particular workforce groups, especially for critical roles and those where you feel you may have difficulty recruiting. For some workforce groups you may only need to understand a very local labor market. For others, the market can be regional, national or international.</w:t>
      </w:r>
    </w:p>
    <w:p w14:paraId="43BE1D23" w14:textId="77777777" w:rsidR="007266F7" w:rsidRDefault="00F578E3">
      <w:pPr>
        <w:spacing w:before="158"/>
        <w:ind w:left="1114"/>
        <w:rPr>
          <w:i/>
          <w:sz w:val="24"/>
        </w:rPr>
      </w:pPr>
      <w:r>
        <w:rPr>
          <w:i/>
          <w:sz w:val="24"/>
        </w:rPr>
        <w:t>Understanding your operating model</w:t>
      </w:r>
    </w:p>
    <w:p w14:paraId="6F70B1A9" w14:textId="77777777" w:rsidR="007266F7" w:rsidRDefault="007266F7">
      <w:pPr>
        <w:pStyle w:val="BodyText"/>
        <w:spacing w:before="8"/>
        <w:rPr>
          <w:i/>
          <w:sz w:val="20"/>
        </w:rPr>
      </w:pPr>
    </w:p>
    <w:p w14:paraId="515C9A74" w14:textId="77777777" w:rsidR="007266F7" w:rsidRDefault="00F578E3">
      <w:pPr>
        <w:pStyle w:val="BodyText"/>
        <w:spacing w:line="295" w:lineRule="auto"/>
        <w:ind w:left="1114" w:right="799"/>
      </w:pPr>
      <w:r>
        <w:t>An operating model is the combination of roles, skills, structures, processes, assets and technologies that enable any organization to provide its service or product promises. The operating model of an organization can be split into five categories. A clear understanding of the contributions and needs of each of these will be key to a fit-for-purpose workforce planning process.</w:t>
      </w:r>
    </w:p>
    <w:p w14:paraId="689E29EE" w14:textId="77777777" w:rsidR="007266F7" w:rsidRDefault="00F578E3">
      <w:pPr>
        <w:spacing w:before="184"/>
        <w:ind w:left="1114"/>
        <w:rPr>
          <w:i/>
          <w:sz w:val="24"/>
        </w:rPr>
      </w:pPr>
      <w:r>
        <w:rPr>
          <w:i/>
          <w:sz w:val="24"/>
        </w:rPr>
        <w:t>Know your organizational strategy</w:t>
      </w:r>
    </w:p>
    <w:p w14:paraId="16BB8ED8" w14:textId="77777777" w:rsidR="007266F7" w:rsidRDefault="007266F7">
      <w:pPr>
        <w:rPr>
          <w:sz w:val="24"/>
        </w:rPr>
        <w:sectPr w:rsidR="007266F7">
          <w:pgSz w:w="11910" w:h="16840"/>
          <w:pgMar w:top="1080" w:right="580" w:bottom="280" w:left="600" w:header="885" w:footer="0" w:gutter="0"/>
          <w:cols w:space="720"/>
        </w:sectPr>
      </w:pPr>
    </w:p>
    <w:p w14:paraId="34639FDA" w14:textId="77777777" w:rsidR="007266F7" w:rsidRDefault="007266F7">
      <w:pPr>
        <w:pStyle w:val="BodyText"/>
        <w:spacing w:before="3"/>
        <w:rPr>
          <w:i/>
          <w:sz w:val="25"/>
        </w:rPr>
      </w:pPr>
    </w:p>
    <w:p w14:paraId="6CF84E8D" w14:textId="77777777" w:rsidR="007266F7" w:rsidRDefault="00F578E3">
      <w:pPr>
        <w:pStyle w:val="BodyText"/>
        <w:spacing w:before="52" w:line="297" w:lineRule="auto"/>
        <w:ind w:left="1114" w:right="847"/>
      </w:pPr>
      <w:r>
        <w:t>Knowledge of the organization’s strategy for the future will also be essential to undertake workforce planning. The workforce implications of strategic plans may be explicit, but often need teasing out. Alongside the numerical impact of strategic plans, you should not neglect changes to the skills and competencies of the workforce, and implications for culture and leadership.</w:t>
      </w:r>
    </w:p>
    <w:p w14:paraId="0CEA67B2" w14:textId="77777777" w:rsidR="007266F7" w:rsidRDefault="00F578E3">
      <w:pPr>
        <w:pStyle w:val="BodyText"/>
        <w:spacing w:before="169" w:line="295" w:lineRule="auto"/>
        <w:ind w:left="1114" w:right="847"/>
      </w:pPr>
      <w:r>
        <w:t>Strategic plans also influence the timeframe for workforce planning. In some organizations, there are long product cycles while others operate over much shorter periods – some companies will have a mix of timeframes in different divisions, functions or locations. So changes to organizational direction can affect not only the number and kinds of people needed but how far ahead the organization needs to plan.</w:t>
      </w:r>
    </w:p>
    <w:p w14:paraId="1798BD81" w14:textId="77777777" w:rsidR="007266F7" w:rsidRDefault="00F578E3">
      <w:pPr>
        <w:pStyle w:val="ListParagraph"/>
        <w:numPr>
          <w:ilvl w:val="2"/>
          <w:numId w:val="55"/>
        </w:numPr>
        <w:tabs>
          <w:tab w:val="left" w:pos="1723"/>
        </w:tabs>
        <w:spacing w:before="184"/>
        <w:ind w:left="1723" w:hanging="609"/>
        <w:rPr>
          <w:sz w:val="24"/>
        </w:rPr>
      </w:pPr>
      <w:r>
        <w:rPr>
          <w:noProof/>
        </w:rPr>
        <w:drawing>
          <wp:anchor distT="0" distB="0" distL="0" distR="0" simplePos="0" relativeHeight="251567616" behindDoc="1" locked="0" layoutInCell="1" allowOverlap="1" wp14:anchorId="654BDB8B" wp14:editId="2A3260DA">
            <wp:simplePos x="0" y="0"/>
            <wp:positionH relativeFrom="page">
              <wp:posOffset>818737</wp:posOffset>
            </wp:positionH>
            <wp:positionV relativeFrom="paragraph">
              <wp:posOffset>253311</wp:posOffset>
            </wp:positionV>
            <wp:extent cx="2037323" cy="1047749"/>
            <wp:effectExtent l="0" t="0" r="0" b="0"/>
            <wp:wrapNone/>
            <wp:docPr id="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Analyze</w:t>
      </w:r>
      <w:r>
        <w:rPr>
          <w:spacing w:val="-15"/>
          <w:sz w:val="24"/>
        </w:rPr>
        <w:t xml:space="preserve"> </w:t>
      </w:r>
      <w:r>
        <w:rPr>
          <w:sz w:val="24"/>
        </w:rPr>
        <w:t>your</w:t>
      </w:r>
      <w:r>
        <w:rPr>
          <w:spacing w:val="-27"/>
          <w:sz w:val="24"/>
        </w:rPr>
        <w:t xml:space="preserve"> </w:t>
      </w:r>
      <w:r>
        <w:rPr>
          <w:sz w:val="24"/>
        </w:rPr>
        <w:t>current</w:t>
      </w:r>
      <w:r>
        <w:rPr>
          <w:spacing w:val="-7"/>
          <w:sz w:val="24"/>
        </w:rPr>
        <w:t xml:space="preserve"> </w:t>
      </w:r>
      <w:r>
        <w:rPr>
          <w:sz w:val="24"/>
        </w:rPr>
        <w:t>and</w:t>
      </w:r>
      <w:r>
        <w:rPr>
          <w:spacing w:val="3"/>
          <w:sz w:val="24"/>
        </w:rPr>
        <w:t xml:space="preserve"> </w:t>
      </w:r>
      <w:r>
        <w:rPr>
          <w:sz w:val="24"/>
        </w:rPr>
        <w:t>potential</w:t>
      </w:r>
      <w:r>
        <w:rPr>
          <w:spacing w:val="-13"/>
          <w:sz w:val="24"/>
        </w:rPr>
        <w:t xml:space="preserve"> </w:t>
      </w:r>
      <w:r>
        <w:rPr>
          <w:sz w:val="24"/>
        </w:rPr>
        <w:t>workforce</w:t>
      </w:r>
    </w:p>
    <w:p w14:paraId="59AACD49" w14:textId="77777777" w:rsidR="007266F7" w:rsidRDefault="007266F7">
      <w:pPr>
        <w:pStyle w:val="BodyText"/>
        <w:spacing w:before="8"/>
        <w:rPr>
          <w:sz w:val="20"/>
        </w:rPr>
      </w:pPr>
    </w:p>
    <w:p w14:paraId="0892580B" w14:textId="77777777" w:rsidR="007266F7" w:rsidRDefault="00F578E3">
      <w:pPr>
        <w:pStyle w:val="BodyText"/>
        <w:spacing w:line="295" w:lineRule="auto"/>
        <w:ind w:left="1114" w:right="910"/>
        <w:jc w:val="both"/>
      </w:pPr>
      <w:r>
        <w:t>In</w:t>
      </w:r>
      <w:r>
        <w:rPr>
          <w:spacing w:val="-3"/>
        </w:rPr>
        <w:t xml:space="preserve"> </w:t>
      </w:r>
      <w:r>
        <w:rPr>
          <w:spacing w:val="4"/>
        </w:rPr>
        <w:t>linking</w:t>
      </w:r>
      <w:r>
        <w:rPr>
          <w:spacing w:val="-23"/>
        </w:rPr>
        <w:t xml:space="preserve"> </w:t>
      </w:r>
      <w:r>
        <w:t>the</w:t>
      </w:r>
      <w:r>
        <w:rPr>
          <w:spacing w:val="-13"/>
        </w:rPr>
        <w:t xml:space="preserve"> </w:t>
      </w:r>
      <w:r>
        <w:rPr>
          <w:spacing w:val="2"/>
        </w:rPr>
        <w:t>environment</w:t>
      </w:r>
      <w:r>
        <w:rPr>
          <w:spacing w:val="-21"/>
        </w:rPr>
        <w:t xml:space="preserve"> </w:t>
      </w:r>
      <w:r>
        <w:t>to</w:t>
      </w:r>
      <w:r>
        <w:rPr>
          <w:spacing w:val="-21"/>
        </w:rPr>
        <w:t xml:space="preserve"> </w:t>
      </w:r>
      <w:r>
        <w:t>workforce</w:t>
      </w:r>
      <w:r>
        <w:rPr>
          <w:spacing w:val="-13"/>
        </w:rPr>
        <w:t xml:space="preserve"> </w:t>
      </w:r>
      <w:r>
        <w:t>plans,</w:t>
      </w:r>
      <w:r>
        <w:rPr>
          <w:spacing w:val="-17"/>
        </w:rPr>
        <w:t xml:space="preserve"> </w:t>
      </w:r>
      <w:r>
        <w:t>we</w:t>
      </w:r>
      <w:r>
        <w:rPr>
          <w:spacing w:val="4"/>
        </w:rPr>
        <w:t xml:space="preserve"> need</w:t>
      </w:r>
      <w:r>
        <w:rPr>
          <w:spacing w:val="-19"/>
        </w:rPr>
        <w:t xml:space="preserve"> </w:t>
      </w:r>
      <w:r>
        <w:t>to</w:t>
      </w:r>
      <w:r>
        <w:rPr>
          <w:spacing w:val="-4"/>
        </w:rPr>
        <w:t xml:space="preserve"> </w:t>
      </w:r>
      <w:r>
        <w:t>ask</w:t>
      </w:r>
      <w:r>
        <w:rPr>
          <w:spacing w:val="-1"/>
        </w:rPr>
        <w:t xml:space="preserve"> </w:t>
      </w:r>
      <w:r>
        <w:t>about</w:t>
      </w:r>
      <w:r>
        <w:rPr>
          <w:spacing w:val="12"/>
        </w:rPr>
        <w:t xml:space="preserve"> </w:t>
      </w:r>
      <w:r>
        <w:t>the</w:t>
      </w:r>
      <w:r>
        <w:rPr>
          <w:spacing w:val="-14"/>
        </w:rPr>
        <w:t xml:space="preserve"> </w:t>
      </w:r>
      <w:r>
        <w:rPr>
          <w:spacing w:val="5"/>
        </w:rPr>
        <w:t>likely</w:t>
      </w:r>
      <w:r>
        <w:rPr>
          <w:spacing w:val="-18"/>
        </w:rPr>
        <w:t xml:space="preserve"> </w:t>
      </w:r>
      <w:r>
        <w:t>or</w:t>
      </w:r>
      <w:r>
        <w:rPr>
          <w:spacing w:val="-26"/>
        </w:rPr>
        <w:t xml:space="preserve"> </w:t>
      </w:r>
      <w:r>
        <w:rPr>
          <w:spacing w:val="2"/>
        </w:rPr>
        <w:t xml:space="preserve">possible </w:t>
      </w:r>
      <w:r>
        <w:rPr>
          <w:spacing w:val="3"/>
        </w:rPr>
        <w:t>effects</w:t>
      </w:r>
      <w:r>
        <w:rPr>
          <w:spacing w:val="-20"/>
        </w:rPr>
        <w:t xml:space="preserve"> </w:t>
      </w:r>
      <w:r>
        <w:t>of</w:t>
      </w:r>
      <w:r>
        <w:rPr>
          <w:spacing w:val="-15"/>
        </w:rPr>
        <w:t xml:space="preserve"> </w:t>
      </w:r>
      <w:r>
        <w:t>such</w:t>
      </w:r>
      <w:r>
        <w:rPr>
          <w:spacing w:val="-4"/>
        </w:rPr>
        <w:t xml:space="preserve"> </w:t>
      </w:r>
      <w:r>
        <w:t>factors</w:t>
      </w:r>
      <w:r>
        <w:rPr>
          <w:spacing w:val="-3"/>
        </w:rPr>
        <w:t xml:space="preserve"> </w:t>
      </w:r>
      <w:r>
        <w:rPr>
          <w:spacing w:val="4"/>
        </w:rPr>
        <w:t>on</w:t>
      </w:r>
      <w:r>
        <w:rPr>
          <w:spacing w:val="-3"/>
        </w:rPr>
        <w:t xml:space="preserve"> </w:t>
      </w:r>
      <w:r>
        <w:t>workforce</w:t>
      </w:r>
      <w:r>
        <w:rPr>
          <w:spacing w:val="-14"/>
        </w:rPr>
        <w:t xml:space="preserve"> </w:t>
      </w:r>
      <w:r>
        <w:t>numbers,</w:t>
      </w:r>
      <w:r>
        <w:rPr>
          <w:spacing w:val="-18"/>
        </w:rPr>
        <w:t xml:space="preserve"> </w:t>
      </w:r>
      <w:r>
        <w:rPr>
          <w:spacing w:val="3"/>
        </w:rPr>
        <w:t>skill</w:t>
      </w:r>
      <w:r>
        <w:rPr>
          <w:spacing w:val="-13"/>
        </w:rPr>
        <w:t xml:space="preserve"> </w:t>
      </w:r>
      <w:r>
        <w:rPr>
          <w:spacing w:val="2"/>
        </w:rPr>
        <w:t>requirements,</w:t>
      </w:r>
      <w:r>
        <w:rPr>
          <w:spacing w:val="-17"/>
        </w:rPr>
        <w:t xml:space="preserve"> </w:t>
      </w:r>
      <w:r>
        <w:t>geographical</w:t>
      </w:r>
      <w:r>
        <w:rPr>
          <w:spacing w:val="-13"/>
        </w:rPr>
        <w:t xml:space="preserve"> </w:t>
      </w:r>
      <w:r>
        <w:t>locations, work patterns and contracts of</w:t>
      </w:r>
      <w:r>
        <w:rPr>
          <w:spacing w:val="-20"/>
        </w:rPr>
        <w:t xml:space="preserve"> </w:t>
      </w:r>
      <w:r>
        <w:rPr>
          <w:spacing w:val="2"/>
        </w:rPr>
        <w:t>employment.</w:t>
      </w:r>
    </w:p>
    <w:p w14:paraId="71484E66" w14:textId="77777777" w:rsidR="007266F7" w:rsidRDefault="00F578E3">
      <w:pPr>
        <w:spacing w:before="168"/>
        <w:ind w:left="1114"/>
        <w:jc w:val="both"/>
        <w:rPr>
          <w:i/>
          <w:sz w:val="24"/>
        </w:rPr>
      </w:pPr>
      <w:r>
        <w:rPr>
          <w:i/>
          <w:sz w:val="24"/>
        </w:rPr>
        <w:t>Workforce segmentation</w:t>
      </w:r>
    </w:p>
    <w:p w14:paraId="7DF485EE" w14:textId="77777777" w:rsidR="007266F7" w:rsidRDefault="007266F7">
      <w:pPr>
        <w:pStyle w:val="BodyText"/>
        <w:spacing w:before="7"/>
        <w:rPr>
          <w:i/>
          <w:sz w:val="20"/>
        </w:rPr>
      </w:pPr>
    </w:p>
    <w:p w14:paraId="28C2E470" w14:textId="77777777" w:rsidR="007266F7" w:rsidRDefault="00F578E3">
      <w:pPr>
        <w:pStyle w:val="BodyText"/>
        <w:spacing w:line="295" w:lineRule="auto"/>
        <w:ind w:left="1114" w:right="1364"/>
      </w:pPr>
      <w:r>
        <w:t>Having analyzed the internal environment of your organization, you can then use workforce segmentation techniques and processes to identify the knowledge, skills, abilities and other factors required for current and future workforce roles.</w:t>
      </w:r>
    </w:p>
    <w:p w14:paraId="57C26298" w14:textId="77777777" w:rsidR="007266F7" w:rsidRDefault="00F578E3">
      <w:pPr>
        <w:pStyle w:val="BodyText"/>
        <w:spacing w:before="184" w:line="297" w:lineRule="auto"/>
        <w:ind w:left="1114" w:right="784"/>
      </w:pPr>
      <w:r>
        <w:t>There are two approaches to workforce segmentation. The first identifies different types of job families, functions, roles and competencies within the organization. The second segments roles by value or type of work performed to focus on the most critical roles. This will vary upon the size, sector and industry of your organization.</w:t>
      </w:r>
    </w:p>
    <w:p w14:paraId="574D4D1D" w14:textId="77777777" w:rsidR="007266F7" w:rsidRDefault="00F578E3">
      <w:pPr>
        <w:pStyle w:val="BodyText"/>
        <w:spacing w:before="165" w:line="295" w:lineRule="auto"/>
        <w:ind w:left="1114" w:right="936"/>
        <w:jc w:val="both"/>
      </w:pPr>
      <w:r>
        <w:t>A good place to start is to group different job functions into job families where people in these roles share a similar level of competence such as skills, knowledge and capabilities. The benefits include:</w:t>
      </w:r>
    </w:p>
    <w:p w14:paraId="4B9440F4" w14:textId="77777777" w:rsidR="007266F7" w:rsidRDefault="00F578E3">
      <w:pPr>
        <w:pStyle w:val="ListParagraph"/>
        <w:numPr>
          <w:ilvl w:val="0"/>
          <w:numId w:val="51"/>
        </w:numPr>
        <w:tabs>
          <w:tab w:val="left" w:pos="1594"/>
          <w:tab w:val="left" w:pos="1595"/>
        </w:tabs>
        <w:spacing w:before="171"/>
        <w:rPr>
          <w:sz w:val="24"/>
        </w:rPr>
      </w:pPr>
      <w:r>
        <w:rPr>
          <w:spacing w:val="2"/>
          <w:sz w:val="24"/>
        </w:rPr>
        <w:t>streamlining</w:t>
      </w:r>
      <w:r>
        <w:rPr>
          <w:spacing w:val="-24"/>
          <w:sz w:val="24"/>
        </w:rPr>
        <w:t xml:space="preserve"> </w:t>
      </w:r>
      <w:r>
        <w:rPr>
          <w:sz w:val="24"/>
        </w:rPr>
        <w:t>of</w:t>
      </w:r>
      <w:r>
        <w:rPr>
          <w:spacing w:val="-16"/>
          <w:sz w:val="24"/>
        </w:rPr>
        <w:t xml:space="preserve"> </w:t>
      </w:r>
      <w:r>
        <w:rPr>
          <w:sz w:val="24"/>
        </w:rPr>
        <w:t>your</w:t>
      </w:r>
      <w:r>
        <w:rPr>
          <w:spacing w:val="-10"/>
          <w:sz w:val="24"/>
        </w:rPr>
        <w:t xml:space="preserve"> </w:t>
      </w:r>
      <w:r>
        <w:rPr>
          <w:spacing w:val="2"/>
          <w:sz w:val="24"/>
        </w:rPr>
        <w:t>job</w:t>
      </w:r>
      <w:r>
        <w:rPr>
          <w:spacing w:val="-5"/>
          <w:sz w:val="24"/>
        </w:rPr>
        <w:t xml:space="preserve"> </w:t>
      </w:r>
      <w:r>
        <w:rPr>
          <w:sz w:val="24"/>
        </w:rPr>
        <w:t>and</w:t>
      </w:r>
      <w:r>
        <w:rPr>
          <w:spacing w:val="-5"/>
          <w:sz w:val="24"/>
        </w:rPr>
        <w:t xml:space="preserve"> </w:t>
      </w:r>
      <w:r>
        <w:rPr>
          <w:sz w:val="24"/>
        </w:rPr>
        <w:t>pay</w:t>
      </w:r>
      <w:r>
        <w:rPr>
          <w:spacing w:val="-4"/>
          <w:sz w:val="24"/>
        </w:rPr>
        <w:t xml:space="preserve"> </w:t>
      </w:r>
      <w:r>
        <w:rPr>
          <w:sz w:val="24"/>
        </w:rPr>
        <w:t>bands</w:t>
      </w:r>
    </w:p>
    <w:p w14:paraId="118CAE4E" w14:textId="77777777" w:rsidR="007266F7" w:rsidRDefault="00F578E3">
      <w:pPr>
        <w:pStyle w:val="ListParagraph"/>
        <w:numPr>
          <w:ilvl w:val="0"/>
          <w:numId w:val="51"/>
        </w:numPr>
        <w:tabs>
          <w:tab w:val="left" w:pos="1594"/>
          <w:tab w:val="left" w:pos="1595"/>
        </w:tabs>
        <w:spacing w:before="239"/>
        <w:rPr>
          <w:sz w:val="24"/>
        </w:rPr>
      </w:pPr>
      <w:r>
        <w:rPr>
          <w:spacing w:val="2"/>
          <w:sz w:val="24"/>
        </w:rPr>
        <w:t>improvement</w:t>
      </w:r>
      <w:r>
        <w:rPr>
          <w:spacing w:val="-23"/>
          <w:sz w:val="24"/>
        </w:rPr>
        <w:t xml:space="preserve"> </w:t>
      </w:r>
      <w:r>
        <w:rPr>
          <w:sz w:val="24"/>
        </w:rPr>
        <w:t>to</w:t>
      </w:r>
      <w:r>
        <w:rPr>
          <w:spacing w:val="-22"/>
          <w:sz w:val="24"/>
        </w:rPr>
        <w:t xml:space="preserve"> </w:t>
      </w:r>
      <w:r>
        <w:rPr>
          <w:spacing w:val="2"/>
          <w:sz w:val="24"/>
        </w:rPr>
        <w:t>talent</w:t>
      </w:r>
      <w:r>
        <w:rPr>
          <w:spacing w:val="-22"/>
          <w:sz w:val="24"/>
        </w:rPr>
        <w:t xml:space="preserve"> </w:t>
      </w:r>
      <w:r>
        <w:rPr>
          <w:sz w:val="24"/>
        </w:rPr>
        <w:t>management</w:t>
      </w:r>
      <w:r>
        <w:rPr>
          <w:spacing w:val="-23"/>
          <w:sz w:val="24"/>
        </w:rPr>
        <w:t xml:space="preserve"> </w:t>
      </w:r>
      <w:r>
        <w:rPr>
          <w:sz w:val="24"/>
        </w:rPr>
        <w:t>by</w:t>
      </w:r>
      <w:r>
        <w:rPr>
          <w:spacing w:val="-3"/>
          <w:sz w:val="24"/>
        </w:rPr>
        <w:t xml:space="preserve"> </w:t>
      </w:r>
      <w:r>
        <w:rPr>
          <w:spacing w:val="4"/>
          <w:sz w:val="24"/>
        </w:rPr>
        <w:t>defining</w:t>
      </w:r>
      <w:r>
        <w:rPr>
          <w:spacing w:val="-24"/>
          <w:sz w:val="24"/>
        </w:rPr>
        <w:t xml:space="preserve"> </w:t>
      </w:r>
      <w:r>
        <w:rPr>
          <w:sz w:val="24"/>
        </w:rPr>
        <w:t>potential</w:t>
      </w:r>
      <w:r>
        <w:rPr>
          <w:spacing w:val="-13"/>
          <w:sz w:val="24"/>
        </w:rPr>
        <w:t xml:space="preserve"> </w:t>
      </w:r>
      <w:r>
        <w:rPr>
          <w:spacing w:val="3"/>
          <w:sz w:val="24"/>
        </w:rPr>
        <w:t>measures</w:t>
      </w:r>
    </w:p>
    <w:p w14:paraId="5D079BC2" w14:textId="77777777" w:rsidR="007266F7" w:rsidRDefault="00F578E3">
      <w:pPr>
        <w:pStyle w:val="ListParagraph"/>
        <w:numPr>
          <w:ilvl w:val="0"/>
          <w:numId w:val="51"/>
        </w:numPr>
        <w:tabs>
          <w:tab w:val="left" w:pos="1594"/>
          <w:tab w:val="left" w:pos="1595"/>
        </w:tabs>
        <w:spacing w:before="223"/>
        <w:rPr>
          <w:sz w:val="24"/>
        </w:rPr>
      </w:pPr>
      <w:r>
        <w:rPr>
          <w:sz w:val="24"/>
        </w:rPr>
        <w:t xml:space="preserve">quick </w:t>
      </w:r>
      <w:r>
        <w:rPr>
          <w:spacing w:val="2"/>
          <w:sz w:val="24"/>
        </w:rPr>
        <w:t xml:space="preserve">evaluation </w:t>
      </w:r>
      <w:r>
        <w:rPr>
          <w:sz w:val="24"/>
        </w:rPr>
        <w:t>of</w:t>
      </w:r>
      <w:r>
        <w:rPr>
          <w:spacing w:val="-43"/>
          <w:sz w:val="24"/>
        </w:rPr>
        <w:t xml:space="preserve"> </w:t>
      </w:r>
      <w:r>
        <w:rPr>
          <w:sz w:val="24"/>
        </w:rPr>
        <w:t>jobs</w:t>
      </w:r>
    </w:p>
    <w:p w14:paraId="07EF4EE0" w14:textId="77777777" w:rsidR="007266F7" w:rsidRDefault="00F578E3">
      <w:pPr>
        <w:pStyle w:val="ListParagraph"/>
        <w:numPr>
          <w:ilvl w:val="0"/>
          <w:numId w:val="51"/>
        </w:numPr>
        <w:tabs>
          <w:tab w:val="left" w:pos="1594"/>
          <w:tab w:val="left" w:pos="1595"/>
        </w:tabs>
        <w:spacing w:before="238"/>
        <w:rPr>
          <w:sz w:val="24"/>
        </w:rPr>
      </w:pPr>
      <w:r>
        <w:rPr>
          <w:spacing w:val="2"/>
          <w:sz w:val="24"/>
        </w:rPr>
        <w:t>determination</w:t>
      </w:r>
      <w:r>
        <w:rPr>
          <w:spacing w:val="-42"/>
          <w:sz w:val="24"/>
        </w:rPr>
        <w:t xml:space="preserve"> </w:t>
      </w:r>
      <w:r>
        <w:rPr>
          <w:sz w:val="24"/>
        </w:rPr>
        <w:t>of pay structures</w:t>
      </w:r>
    </w:p>
    <w:p w14:paraId="02B1A259" w14:textId="77777777" w:rsidR="007266F7" w:rsidRDefault="00F578E3">
      <w:pPr>
        <w:pStyle w:val="ListParagraph"/>
        <w:numPr>
          <w:ilvl w:val="0"/>
          <w:numId w:val="51"/>
        </w:numPr>
        <w:tabs>
          <w:tab w:val="left" w:pos="1594"/>
          <w:tab w:val="left" w:pos="1595"/>
        </w:tabs>
        <w:spacing w:before="239"/>
        <w:rPr>
          <w:sz w:val="24"/>
        </w:rPr>
      </w:pPr>
      <w:r>
        <w:rPr>
          <w:spacing w:val="2"/>
          <w:sz w:val="24"/>
        </w:rPr>
        <w:t>identification</w:t>
      </w:r>
      <w:r>
        <w:rPr>
          <w:spacing w:val="-21"/>
          <w:sz w:val="24"/>
        </w:rPr>
        <w:t xml:space="preserve"> </w:t>
      </w:r>
      <w:r>
        <w:rPr>
          <w:sz w:val="24"/>
        </w:rPr>
        <w:t>of</w:t>
      </w:r>
      <w:r>
        <w:rPr>
          <w:spacing w:val="-16"/>
          <w:sz w:val="24"/>
        </w:rPr>
        <w:t xml:space="preserve"> </w:t>
      </w:r>
      <w:r>
        <w:rPr>
          <w:sz w:val="24"/>
        </w:rPr>
        <w:t>training</w:t>
      </w:r>
      <w:r>
        <w:rPr>
          <w:spacing w:val="-24"/>
          <w:sz w:val="24"/>
        </w:rPr>
        <w:t xml:space="preserve"> </w:t>
      </w:r>
      <w:r>
        <w:rPr>
          <w:spacing w:val="3"/>
          <w:sz w:val="24"/>
        </w:rPr>
        <w:t>needs</w:t>
      </w:r>
    </w:p>
    <w:p w14:paraId="73ADE1EF" w14:textId="77777777" w:rsidR="007266F7" w:rsidRDefault="00F578E3">
      <w:pPr>
        <w:pStyle w:val="ListParagraph"/>
        <w:numPr>
          <w:ilvl w:val="0"/>
          <w:numId w:val="51"/>
        </w:numPr>
        <w:tabs>
          <w:tab w:val="left" w:pos="1594"/>
          <w:tab w:val="left" w:pos="1595"/>
        </w:tabs>
        <w:spacing w:before="239"/>
        <w:rPr>
          <w:sz w:val="24"/>
        </w:rPr>
      </w:pPr>
      <w:r>
        <w:rPr>
          <w:sz w:val="24"/>
        </w:rPr>
        <w:t>clear</w:t>
      </w:r>
      <w:r>
        <w:rPr>
          <w:spacing w:val="-10"/>
          <w:sz w:val="24"/>
        </w:rPr>
        <w:t xml:space="preserve"> </w:t>
      </w:r>
      <w:r>
        <w:rPr>
          <w:spacing w:val="2"/>
          <w:sz w:val="24"/>
        </w:rPr>
        <w:t>explanation</w:t>
      </w:r>
      <w:r>
        <w:rPr>
          <w:spacing w:val="-21"/>
          <w:sz w:val="24"/>
        </w:rPr>
        <w:t xml:space="preserve"> </w:t>
      </w:r>
      <w:r>
        <w:rPr>
          <w:sz w:val="24"/>
        </w:rPr>
        <w:t>of</w:t>
      </w:r>
      <w:r>
        <w:rPr>
          <w:spacing w:val="-15"/>
          <w:sz w:val="24"/>
        </w:rPr>
        <w:t xml:space="preserve"> </w:t>
      </w:r>
      <w:r>
        <w:rPr>
          <w:spacing w:val="2"/>
          <w:sz w:val="24"/>
        </w:rPr>
        <w:t>roles</w:t>
      </w:r>
      <w:r>
        <w:rPr>
          <w:spacing w:val="-21"/>
          <w:sz w:val="24"/>
        </w:rPr>
        <w:t xml:space="preserve"> </w:t>
      </w:r>
      <w:r>
        <w:rPr>
          <w:sz w:val="24"/>
        </w:rPr>
        <w:t>and</w:t>
      </w:r>
      <w:r>
        <w:rPr>
          <w:spacing w:val="-5"/>
          <w:sz w:val="24"/>
        </w:rPr>
        <w:t xml:space="preserve"> </w:t>
      </w:r>
      <w:r>
        <w:rPr>
          <w:sz w:val="24"/>
        </w:rPr>
        <w:t>responsibilities.</w:t>
      </w:r>
    </w:p>
    <w:p w14:paraId="70C1711B" w14:textId="77777777" w:rsidR="007266F7" w:rsidRDefault="007266F7">
      <w:pPr>
        <w:rPr>
          <w:sz w:val="24"/>
        </w:rPr>
        <w:sectPr w:rsidR="007266F7">
          <w:pgSz w:w="11910" w:h="16840"/>
          <w:pgMar w:top="1080" w:right="580" w:bottom="280" w:left="600" w:header="885" w:footer="0" w:gutter="0"/>
          <w:cols w:space="720"/>
        </w:sectPr>
      </w:pPr>
    </w:p>
    <w:p w14:paraId="481CFD23" w14:textId="77777777" w:rsidR="007266F7" w:rsidRDefault="007266F7">
      <w:pPr>
        <w:pStyle w:val="BodyText"/>
        <w:spacing w:before="3"/>
        <w:rPr>
          <w:sz w:val="25"/>
        </w:rPr>
      </w:pPr>
    </w:p>
    <w:p w14:paraId="1B2809F3" w14:textId="77777777" w:rsidR="007266F7" w:rsidRDefault="00F578E3">
      <w:pPr>
        <w:spacing w:before="52"/>
        <w:ind w:left="1114"/>
        <w:rPr>
          <w:i/>
          <w:sz w:val="24"/>
        </w:rPr>
      </w:pPr>
      <w:r>
        <w:rPr>
          <w:i/>
          <w:sz w:val="24"/>
        </w:rPr>
        <w:t>Workforce analytics</w:t>
      </w:r>
    </w:p>
    <w:p w14:paraId="6A1267C5" w14:textId="77777777" w:rsidR="007266F7" w:rsidRDefault="007266F7">
      <w:pPr>
        <w:pStyle w:val="BodyText"/>
        <w:spacing w:before="7"/>
        <w:rPr>
          <w:i/>
          <w:sz w:val="20"/>
        </w:rPr>
      </w:pPr>
    </w:p>
    <w:p w14:paraId="5F23EF1E" w14:textId="77777777" w:rsidR="007266F7" w:rsidRDefault="00F578E3">
      <w:pPr>
        <w:pStyle w:val="BodyText"/>
        <w:spacing w:line="297" w:lineRule="auto"/>
        <w:ind w:left="1114" w:right="799"/>
      </w:pPr>
      <w:r>
        <w:t>It is also important to examine other parameters for such groups, for instance, geographical location or business division (some functions stretch across divisions) as well as the demographic differences within the workforce or contract types with regards to how work is resourced.</w:t>
      </w:r>
    </w:p>
    <w:p w14:paraId="00994A16" w14:textId="77777777" w:rsidR="007266F7" w:rsidRDefault="00F578E3">
      <w:pPr>
        <w:pStyle w:val="BodyText"/>
        <w:spacing w:before="164" w:line="297" w:lineRule="auto"/>
        <w:ind w:left="1114" w:right="847"/>
      </w:pPr>
      <w:r>
        <w:t>In a fast-paced business environment, innovation, agility and resilience are essential for organizations to retain their competitive advantage. Collecting and analyzing workforce data can provide organizations with the information they need to increase or develop capability in these areas.</w:t>
      </w:r>
    </w:p>
    <w:p w14:paraId="13BBEEF5" w14:textId="77777777" w:rsidR="007266F7" w:rsidRDefault="00F578E3">
      <w:pPr>
        <w:pStyle w:val="ListParagraph"/>
        <w:numPr>
          <w:ilvl w:val="2"/>
          <w:numId w:val="55"/>
        </w:numPr>
        <w:tabs>
          <w:tab w:val="left" w:pos="1723"/>
        </w:tabs>
        <w:spacing w:before="181"/>
        <w:ind w:left="1723" w:hanging="609"/>
        <w:rPr>
          <w:sz w:val="24"/>
        </w:rPr>
      </w:pPr>
      <w:r>
        <w:rPr>
          <w:noProof/>
        </w:rPr>
        <w:drawing>
          <wp:anchor distT="0" distB="0" distL="0" distR="0" simplePos="0" relativeHeight="251568640" behindDoc="1" locked="0" layoutInCell="1" allowOverlap="1" wp14:anchorId="69BA609D" wp14:editId="2E194393">
            <wp:simplePos x="0" y="0"/>
            <wp:positionH relativeFrom="page">
              <wp:posOffset>818737</wp:posOffset>
            </wp:positionH>
            <wp:positionV relativeFrom="paragraph">
              <wp:posOffset>363547</wp:posOffset>
            </wp:positionV>
            <wp:extent cx="2037323" cy="1047749"/>
            <wp:effectExtent l="0" t="0" r="0" b="0"/>
            <wp:wrapNone/>
            <wp:docPr id="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Determine future workforce</w:t>
      </w:r>
      <w:r>
        <w:rPr>
          <w:spacing w:val="-40"/>
          <w:sz w:val="24"/>
        </w:rPr>
        <w:t xml:space="preserve"> </w:t>
      </w:r>
      <w:r>
        <w:rPr>
          <w:spacing w:val="3"/>
          <w:sz w:val="24"/>
        </w:rPr>
        <w:t>needs</w:t>
      </w:r>
    </w:p>
    <w:p w14:paraId="2BCAF2FD" w14:textId="77777777" w:rsidR="007266F7" w:rsidRDefault="007266F7">
      <w:pPr>
        <w:pStyle w:val="BodyText"/>
        <w:spacing w:before="3"/>
        <w:rPr>
          <w:sz w:val="19"/>
        </w:rPr>
      </w:pPr>
    </w:p>
    <w:p w14:paraId="23D8ABEA" w14:textId="77777777" w:rsidR="007266F7" w:rsidRDefault="00F578E3">
      <w:pPr>
        <w:pStyle w:val="BodyText"/>
        <w:spacing w:line="297" w:lineRule="auto"/>
        <w:ind w:left="1114" w:right="799"/>
      </w:pPr>
      <w:r>
        <w:t>Before comparing the workforce you have with your future people needs, it will be necessary to take account of the likely natural wastage, retirement and other losses or moves from one area of work to another. Obviously if your needs for people are reducing, you will need fewer recruits and may not always fill vacant jobs. So for example, if you are looking two years ahead at business needs, you’ll need to consider how many of your current people will still be with you then, when estimating recruitment and development actions needed over that two-year timeframe.</w:t>
      </w:r>
    </w:p>
    <w:p w14:paraId="4A480397" w14:textId="77777777" w:rsidR="007266F7" w:rsidRDefault="00F578E3">
      <w:pPr>
        <w:pStyle w:val="BodyText"/>
        <w:spacing w:before="164" w:line="297" w:lineRule="auto"/>
        <w:ind w:left="1114" w:right="946"/>
      </w:pPr>
      <w:r>
        <w:t>Succession planning also feeds into your understanding of available people supply. If you have succession cover and strong talent pipelines, you can make assumptions about developing these people to meet future needs. If your internal talent pipelines are weak, you are more likely to have to fill key roles externally.</w:t>
      </w:r>
    </w:p>
    <w:p w14:paraId="47BE964D" w14:textId="77777777" w:rsidR="007266F7" w:rsidRDefault="00F578E3">
      <w:pPr>
        <w:spacing w:before="165"/>
        <w:ind w:left="1114"/>
        <w:rPr>
          <w:i/>
          <w:sz w:val="24"/>
        </w:rPr>
      </w:pPr>
      <w:r>
        <w:rPr>
          <w:i/>
          <w:sz w:val="24"/>
        </w:rPr>
        <w:t>Key dimensions of the ‘right’ principle</w:t>
      </w:r>
    </w:p>
    <w:p w14:paraId="7598F36B" w14:textId="77777777" w:rsidR="007266F7" w:rsidRDefault="007266F7">
      <w:pPr>
        <w:pStyle w:val="BodyText"/>
        <w:spacing w:before="7"/>
        <w:rPr>
          <w:i/>
          <w:sz w:val="20"/>
        </w:rPr>
      </w:pPr>
    </w:p>
    <w:p w14:paraId="07BF3BD9" w14:textId="77777777" w:rsidR="007266F7" w:rsidRDefault="00F578E3">
      <w:pPr>
        <w:pStyle w:val="BodyText"/>
        <w:spacing w:line="292" w:lineRule="auto"/>
        <w:ind w:left="1114" w:right="847"/>
      </w:pPr>
      <w:r>
        <w:t xml:space="preserve">If workforce planning is about getting ‘the right people, with the right skills, in the right roles, at the right time and at the right cost’, what does this look like in practice? The </w:t>
      </w:r>
      <w:r>
        <w:rPr>
          <w:rFonts w:ascii="EB Garamond 12" w:hAnsi="EB Garamond 12"/>
          <w:w w:val="416"/>
        </w:rPr>
        <w:t>‘</w:t>
      </w:r>
      <w:r>
        <w:t>right’ principle can be applied when translating organizational strategies into what is required from the future workforce. Companies can adapt the principle by examining the five ‘rights’ of workforce planning:</w:t>
      </w:r>
    </w:p>
    <w:p w14:paraId="4E679D91" w14:textId="77777777" w:rsidR="007266F7" w:rsidRDefault="00F578E3">
      <w:pPr>
        <w:pStyle w:val="BodyText"/>
        <w:spacing w:before="184"/>
        <w:ind w:left="1114"/>
      </w:pPr>
      <w:r>
        <w:t>Right skills: capabilities necessary to meet future goals and bridge current gaps.</w:t>
      </w:r>
    </w:p>
    <w:p w14:paraId="7814A42E" w14:textId="77777777" w:rsidR="007266F7" w:rsidRDefault="007266F7">
      <w:pPr>
        <w:pStyle w:val="BodyText"/>
        <w:spacing w:before="8"/>
        <w:rPr>
          <w:sz w:val="20"/>
        </w:rPr>
      </w:pPr>
    </w:p>
    <w:p w14:paraId="4AEB771D" w14:textId="77777777" w:rsidR="007266F7" w:rsidRDefault="00F578E3">
      <w:pPr>
        <w:pStyle w:val="BodyText"/>
        <w:spacing w:line="288" w:lineRule="auto"/>
        <w:ind w:left="1114" w:right="1364"/>
      </w:pPr>
      <w:r>
        <w:t>Right size: the number of people for the jobs and skills needed to achieve your goals efficiently and effectively.</w:t>
      </w:r>
    </w:p>
    <w:p w14:paraId="46457DDC" w14:textId="77777777" w:rsidR="007266F7" w:rsidRDefault="00F578E3">
      <w:pPr>
        <w:pStyle w:val="BodyText"/>
        <w:spacing w:before="194" w:line="302" w:lineRule="auto"/>
        <w:ind w:left="1114" w:right="1364"/>
      </w:pPr>
      <w:r>
        <w:t>Right cost: an effective employee/cost ratio, benchmarking pay and reward, training budgets, the cost of recruitment, development and mobility costs.</w:t>
      </w:r>
    </w:p>
    <w:p w14:paraId="72FA3118" w14:textId="77777777" w:rsidR="007266F7" w:rsidRDefault="00F578E3">
      <w:pPr>
        <w:pStyle w:val="BodyText"/>
        <w:spacing w:before="158"/>
        <w:ind w:left="1114"/>
      </w:pPr>
      <w:r>
        <w:t>Right location: availability of people with the right capabilities at the right locations to</w:t>
      </w:r>
    </w:p>
    <w:p w14:paraId="033A4D33" w14:textId="77777777" w:rsidR="007266F7" w:rsidRDefault="007266F7">
      <w:pPr>
        <w:sectPr w:rsidR="007266F7">
          <w:pgSz w:w="11910" w:h="16840"/>
          <w:pgMar w:top="1080" w:right="580" w:bottom="280" w:left="600" w:header="885" w:footer="0" w:gutter="0"/>
          <w:cols w:space="720"/>
        </w:sectPr>
      </w:pPr>
    </w:p>
    <w:p w14:paraId="6EB04B28" w14:textId="77777777" w:rsidR="007266F7" w:rsidRDefault="007266F7">
      <w:pPr>
        <w:pStyle w:val="BodyText"/>
        <w:spacing w:before="7"/>
        <w:rPr>
          <w:sz w:val="26"/>
        </w:rPr>
      </w:pPr>
    </w:p>
    <w:p w14:paraId="7C402F1F" w14:textId="77777777" w:rsidR="007266F7" w:rsidRDefault="00F578E3">
      <w:pPr>
        <w:pStyle w:val="BodyText"/>
        <w:spacing w:before="51"/>
        <w:ind w:left="1114"/>
      </w:pPr>
      <w:r>
        <w:t>meet changing requirements.</w:t>
      </w:r>
    </w:p>
    <w:p w14:paraId="455CB744" w14:textId="77777777" w:rsidR="007266F7" w:rsidRDefault="007266F7">
      <w:pPr>
        <w:pStyle w:val="BodyText"/>
        <w:spacing w:before="4"/>
        <w:rPr>
          <w:sz w:val="19"/>
        </w:rPr>
      </w:pPr>
    </w:p>
    <w:p w14:paraId="10EF810D" w14:textId="77777777" w:rsidR="007266F7" w:rsidRDefault="00F578E3">
      <w:pPr>
        <w:pStyle w:val="BodyText"/>
        <w:spacing w:line="302" w:lineRule="auto"/>
        <w:ind w:left="1114" w:right="1364"/>
      </w:pPr>
      <w:r>
        <w:t>Right shape: the right workforce composition in terms of structure, purpose, ratio of managers to professional and administrative staff, the right demographic mix.</w:t>
      </w:r>
    </w:p>
    <w:p w14:paraId="4F367EED" w14:textId="77777777" w:rsidR="007266F7" w:rsidRDefault="00F578E3">
      <w:pPr>
        <w:spacing w:before="159"/>
        <w:ind w:left="1114"/>
        <w:rPr>
          <w:i/>
          <w:sz w:val="24"/>
        </w:rPr>
      </w:pPr>
      <w:r>
        <w:rPr>
          <w:i/>
          <w:sz w:val="24"/>
        </w:rPr>
        <w:t>Methods for estimating workforce requirements</w:t>
      </w:r>
    </w:p>
    <w:p w14:paraId="78B03491" w14:textId="77777777" w:rsidR="007266F7" w:rsidRDefault="007266F7">
      <w:pPr>
        <w:pStyle w:val="BodyText"/>
        <w:spacing w:before="7"/>
        <w:rPr>
          <w:i/>
          <w:sz w:val="20"/>
        </w:rPr>
      </w:pPr>
    </w:p>
    <w:p w14:paraId="1ADDA327" w14:textId="77777777" w:rsidR="007266F7" w:rsidRDefault="00F578E3">
      <w:pPr>
        <w:pStyle w:val="BodyText"/>
        <w:spacing w:line="302" w:lineRule="auto"/>
        <w:ind w:left="1114" w:right="1360"/>
      </w:pPr>
      <w:r>
        <w:t>There are a wide range of methods for estimating workforce requirements and the approaches used will very much depend on the size and nature of your organization:</w:t>
      </w:r>
    </w:p>
    <w:p w14:paraId="43C8C80A" w14:textId="77777777" w:rsidR="007266F7" w:rsidRDefault="00F578E3">
      <w:pPr>
        <w:pStyle w:val="BodyText"/>
        <w:spacing w:before="159" w:line="302" w:lineRule="auto"/>
        <w:ind w:left="1114" w:right="1178"/>
      </w:pPr>
      <w:r>
        <w:rPr>
          <w:i/>
        </w:rPr>
        <w:t>Asking</w:t>
      </w:r>
      <w:r>
        <w:t>: simply asking managers and department heads what they think will be needed and when is always a sensible starting point.</w:t>
      </w:r>
    </w:p>
    <w:p w14:paraId="08AEFC4E" w14:textId="77777777" w:rsidR="007266F7" w:rsidRDefault="00F578E3">
      <w:pPr>
        <w:pStyle w:val="BodyText"/>
        <w:spacing w:before="174" w:line="292" w:lineRule="auto"/>
        <w:ind w:left="1114" w:right="847"/>
      </w:pPr>
      <w:r>
        <w:rPr>
          <w:noProof/>
        </w:rPr>
        <w:drawing>
          <wp:anchor distT="0" distB="0" distL="0" distR="0" simplePos="0" relativeHeight="251569664" behindDoc="1" locked="0" layoutInCell="1" allowOverlap="1" wp14:anchorId="1A421E65" wp14:editId="7594C0CF">
            <wp:simplePos x="0" y="0"/>
            <wp:positionH relativeFrom="page">
              <wp:posOffset>818737</wp:posOffset>
            </wp:positionH>
            <wp:positionV relativeFrom="paragraph">
              <wp:posOffset>359102</wp:posOffset>
            </wp:positionV>
            <wp:extent cx="2037323" cy="1047749"/>
            <wp:effectExtent l="0" t="0" r="0" b="0"/>
            <wp:wrapNone/>
            <wp:docPr id="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2.png"/>
                    <pic:cNvPicPr/>
                  </pic:nvPicPr>
                  <pic:blipFill>
                    <a:blip r:embed="rId8" cstate="print"/>
                    <a:stretch>
                      <a:fillRect/>
                    </a:stretch>
                  </pic:blipFill>
                  <pic:spPr>
                    <a:xfrm>
                      <a:off x="0" y="0"/>
                      <a:ext cx="2037323" cy="1047749"/>
                    </a:xfrm>
                    <a:prstGeom prst="rect">
                      <a:avLst/>
                    </a:prstGeom>
                  </pic:spPr>
                </pic:pic>
              </a:graphicData>
            </a:graphic>
          </wp:anchor>
        </w:drawing>
      </w:r>
      <w:r>
        <w:rPr>
          <w:i/>
        </w:rPr>
        <w:t>Budget-based</w:t>
      </w:r>
      <w:r>
        <w:t>: using cost per employee to work out how many people you can afford to employ if the budget for an area of work has already been set. Easy to use for annual planning in support functions, for example, but it does not challenge how resources are being allocated or link to levels of activity.</w:t>
      </w:r>
    </w:p>
    <w:p w14:paraId="3C11F98E" w14:textId="77777777" w:rsidR="007266F7" w:rsidRDefault="00F578E3">
      <w:pPr>
        <w:pStyle w:val="BodyText"/>
        <w:spacing w:before="188" w:line="295" w:lineRule="auto"/>
        <w:ind w:left="1114" w:right="858"/>
      </w:pPr>
      <w:r>
        <w:rPr>
          <w:i/>
        </w:rPr>
        <w:t>Ratios</w:t>
      </w:r>
      <w:r>
        <w:t>: proportion of employees to activity levels or of one group of employees to another. Works well in stable circumstances, where employee demand moves in line with activity levels.</w:t>
      </w:r>
    </w:p>
    <w:p w14:paraId="189F7F6D" w14:textId="77777777" w:rsidR="007266F7" w:rsidRDefault="00F578E3">
      <w:pPr>
        <w:pStyle w:val="BodyText"/>
        <w:spacing w:before="184" w:line="295" w:lineRule="auto"/>
        <w:ind w:left="1114" w:right="894"/>
      </w:pPr>
      <w:r>
        <w:rPr>
          <w:i/>
        </w:rPr>
        <w:t>Benchmarking</w:t>
      </w:r>
      <w:r>
        <w:t>: looks at ratios or costs in other organizations or between parts of the same organization. It can stimulate questions but does not necessarily represent good practice or take account of different work contexts.</w:t>
      </w:r>
    </w:p>
    <w:p w14:paraId="39E82CF9" w14:textId="77777777" w:rsidR="007266F7" w:rsidRDefault="00F578E3">
      <w:pPr>
        <w:pStyle w:val="BodyText"/>
        <w:spacing w:before="168" w:line="302" w:lineRule="auto"/>
        <w:ind w:left="1114" w:right="847"/>
      </w:pPr>
      <w:r>
        <w:rPr>
          <w:i/>
        </w:rPr>
        <w:t>Extrapolating trends</w:t>
      </w:r>
      <w:r>
        <w:t>: for example, forecasting based on past increases in productivity, assuming these trends continue into the future. A good method to use for longer product/service cycles and where technology is not changing too rapidly.</w:t>
      </w:r>
    </w:p>
    <w:p w14:paraId="1B122506" w14:textId="77777777" w:rsidR="007266F7" w:rsidRDefault="00F578E3">
      <w:pPr>
        <w:pStyle w:val="BodyText"/>
        <w:spacing w:before="158" w:line="295" w:lineRule="auto"/>
        <w:ind w:left="1114" w:right="1062"/>
        <w:jc w:val="both"/>
      </w:pPr>
      <w:r>
        <w:rPr>
          <w:i/>
        </w:rPr>
        <w:t>Forecasting</w:t>
      </w:r>
      <w:r>
        <w:t>:</w:t>
      </w:r>
      <w:r>
        <w:rPr>
          <w:spacing w:val="-23"/>
        </w:rPr>
        <w:t xml:space="preserve"> </w:t>
      </w:r>
      <w:r>
        <w:t>based</w:t>
      </w:r>
      <w:r>
        <w:rPr>
          <w:spacing w:val="-4"/>
        </w:rPr>
        <w:t xml:space="preserve"> </w:t>
      </w:r>
      <w:r>
        <w:t>on</w:t>
      </w:r>
      <w:r>
        <w:rPr>
          <w:spacing w:val="-4"/>
        </w:rPr>
        <w:t xml:space="preserve"> </w:t>
      </w:r>
      <w:r>
        <w:t>more</w:t>
      </w:r>
      <w:r>
        <w:rPr>
          <w:spacing w:val="2"/>
        </w:rPr>
        <w:t xml:space="preserve"> </w:t>
      </w:r>
      <w:r>
        <w:t>sophisticated</w:t>
      </w:r>
      <w:r>
        <w:rPr>
          <w:spacing w:val="-20"/>
        </w:rPr>
        <w:t xml:space="preserve"> </w:t>
      </w:r>
      <w:r>
        <w:rPr>
          <w:spacing w:val="2"/>
        </w:rPr>
        <w:t>models,</w:t>
      </w:r>
      <w:r>
        <w:rPr>
          <w:spacing w:val="-19"/>
        </w:rPr>
        <w:t xml:space="preserve"> </w:t>
      </w:r>
      <w:r>
        <w:rPr>
          <w:spacing w:val="3"/>
        </w:rPr>
        <w:t>taking</w:t>
      </w:r>
      <w:r>
        <w:rPr>
          <w:spacing w:val="-23"/>
        </w:rPr>
        <w:t xml:space="preserve"> </w:t>
      </w:r>
      <w:r>
        <w:rPr>
          <w:spacing w:val="2"/>
        </w:rPr>
        <w:t>into</w:t>
      </w:r>
      <w:r>
        <w:rPr>
          <w:spacing w:val="-22"/>
        </w:rPr>
        <w:t xml:space="preserve"> </w:t>
      </w:r>
      <w:r>
        <w:t>account</w:t>
      </w:r>
      <w:r>
        <w:rPr>
          <w:spacing w:val="-6"/>
        </w:rPr>
        <w:t xml:space="preserve"> </w:t>
      </w:r>
      <w:r>
        <w:t>a</w:t>
      </w:r>
      <w:r>
        <w:rPr>
          <w:spacing w:val="7"/>
        </w:rPr>
        <w:t xml:space="preserve"> </w:t>
      </w:r>
      <w:r>
        <w:t>range</w:t>
      </w:r>
      <w:r>
        <w:rPr>
          <w:spacing w:val="3"/>
        </w:rPr>
        <w:t xml:space="preserve"> </w:t>
      </w:r>
      <w:r>
        <w:t>of</w:t>
      </w:r>
      <w:r>
        <w:rPr>
          <w:spacing w:val="1"/>
        </w:rPr>
        <w:t xml:space="preserve"> </w:t>
      </w:r>
      <w:r>
        <w:t xml:space="preserve">factors </w:t>
      </w:r>
      <w:r>
        <w:rPr>
          <w:spacing w:val="2"/>
        </w:rPr>
        <w:t>including</w:t>
      </w:r>
      <w:r>
        <w:rPr>
          <w:spacing w:val="-22"/>
        </w:rPr>
        <w:t xml:space="preserve"> </w:t>
      </w:r>
      <w:r>
        <w:t>variations</w:t>
      </w:r>
      <w:r>
        <w:rPr>
          <w:spacing w:val="-19"/>
        </w:rPr>
        <w:t xml:space="preserve"> </w:t>
      </w:r>
      <w:r>
        <w:rPr>
          <w:spacing w:val="4"/>
        </w:rPr>
        <w:t>in</w:t>
      </w:r>
      <w:r>
        <w:rPr>
          <w:spacing w:val="-19"/>
        </w:rPr>
        <w:t xml:space="preserve"> </w:t>
      </w:r>
      <w:r>
        <w:t>demand</w:t>
      </w:r>
      <w:r>
        <w:rPr>
          <w:spacing w:val="-2"/>
        </w:rPr>
        <w:t xml:space="preserve"> </w:t>
      </w:r>
      <w:r>
        <w:t>across</w:t>
      </w:r>
      <w:r>
        <w:rPr>
          <w:spacing w:val="15"/>
        </w:rPr>
        <w:t xml:space="preserve"> </w:t>
      </w:r>
      <w:r>
        <w:t>the</w:t>
      </w:r>
      <w:r>
        <w:rPr>
          <w:spacing w:val="-12"/>
        </w:rPr>
        <w:t xml:space="preserve"> </w:t>
      </w:r>
      <w:r>
        <w:rPr>
          <w:spacing w:val="-6"/>
        </w:rPr>
        <w:t>year.</w:t>
      </w:r>
      <w:r>
        <w:t xml:space="preserve"> This</w:t>
      </w:r>
      <w:r>
        <w:rPr>
          <w:spacing w:val="-1"/>
        </w:rPr>
        <w:t xml:space="preserve"> </w:t>
      </w:r>
      <w:r>
        <w:rPr>
          <w:spacing w:val="4"/>
        </w:rPr>
        <w:t>is</w:t>
      </w:r>
      <w:r>
        <w:rPr>
          <w:spacing w:val="-2"/>
        </w:rPr>
        <w:t xml:space="preserve"> </w:t>
      </w:r>
      <w:r>
        <w:rPr>
          <w:spacing w:val="3"/>
        </w:rPr>
        <w:t>helpful</w:t>
      </w:r>
      <w:r>
        <w:rPr>
          <w:spacing w:val="-11"/>
        </w:rPr>
        <w:t xml:space="preserve"> </w:t>
      </w:r>
      <w:r>
        <w:rPr>
          <w:spacing w:val="2"/>
        </w:rPr>
        <w:t>for</w:t>
      </w:r>
      <w:r>
        <w:rPr>
          <w:spacing w:val="-26"/>
        </w:rPr>
        <w:t xml:space="preserve"> </w:t>
      </w:r>
      <w:r>
        <w:rPr>
          <w:spacing w:val="2"/>
        </w:rPr>
        <w:t>broad-brush</w:t>
      </w:r>
      <w:r>
        <w:rPr>
          <w:spacing w:val="-18"/>
        </w:rPr>
        <w:t xml:space="preserve"> </w:t>
      </w:r>
      <w:r>
        <w:t>planning, but</w:t>
      </w:r>
      <w:r>
        <w:rPr>
          <w:spacing w:val="-7"/>
        </w:rPr>
        <w:t xml:space="preserve"> </w:t>
      </w:r>
      <w:r>
        <w:rPr>
          <w:spacing w:val="4"/>
        </w:rPr>
        <w:t>is</w:t>
      </w:r>
      <w:r>
        <w:rPr>
          <w:spacing w:val="-5"/>
        </w:rPr>
        <w:t xml:space="preserve"> </w:t>
      </w:r>
      <w:r>
        <w:rPr>
          <w:spacing w:val="2"/>
        </w:rPr>
        <w:t>only</w:t>
      </w:r>
      <w:r>
        <w:rPr>
          <w:spacing w:val="-20"/>
        </w:rPr>
        <w:t xml:space="preserve"> </w:t>
      </w:r>
      <w:r>
        <w:t>as</w:t>
      </w:r>
      <w:r>
        <w:rPr>
          <w:spacing w:val="11"/>
        </w:rPr>
        <w:t xml:space="preserve"> </w:t>
      </w:r>
      <w:r>
        <w:t>good</w:t>
      </w:r>
      <w:r>
        <w:rPr>
          <w:spacing w:val="-4"/>
        </w:rPr>
        <w:t xml:space="preserve"> </w:t>
      </w:r>
      <w:r>
        <w:t>as</w:t>
      </w:r>
      <w:r>
        <w:rPr>
          <w:spacing w:val="-5"/>
        </w:rPr>
        <w:t xml:space="preserve"> </w:t>
      </w:r>
      <w:r>
        <w:t>the</w:t>
      </w:r>
      <w:r>
        <w:rPr>
          <w:spacing w:val="2"/>
        </w:rPr>
        <w:t xml:space="preserve"> </w:t>
      </w:r>
      <w:r>
        <w:t>assumptions</w:t>
      </w:r>
      <w:r>
        <w:rPr>
          <w:spacing w:val="-21"/>
        </w:rPr>
        <w:t xml:space="preserve"> </w:t>
      </w:r>
      <w:r>
        <w:t>put</w:t>
      </w:r>
      <w:r>
        <w:rPr>
          <w:spacing w:val="-7"/>
        </w:rPr>
        <w:t xml:space="preserve"> </w:t>
      </w:r>
      <w:r>
        <w:rPr>
          <w:spacing w:val="2"/>
        </w:rPr>
        <w:t>into</w:t>
      </w:r>
      <w:r>
        <w:rPr>
          <w:spacing w:val="-5"/>
        </w:rPr>
        <w:t xml:space="preserve"> </w:t>
      </w:r>
      <w:r>
        <w:t>the</w:t>
      </w:r>
      <w:r>
        <w:rPr>
          <w:spacing w:val="-15"/>
        </w:rPr>
        <w:t xml:space="preserve"> </w:t>
      </w:r>
      <w:r>
        <w:rPr>
          <w:spacing w:val="3"/>
        </w:rPr>
        <w:t>model.</w:t>
      </w:r>
    </w:p>
    <w:p w14:paraId="2223257B" w14:textId="77777777" w:rsidR="007266F7" w:rsidRDefault="00F578E3">
      <w:pPr>
        <w:pStyle w:val="BodyText"/>
        <w:spacing w:before="184" w:line="297" w:lineRule="auto"/>
        <w:ind w:left="1114" w:right="989"/>
      </w:pPr>
      <w:r>
        <w:rPr>
          <w:i/>
        </w:rPr>
        <w:t>Workflow analysis</w:t>
      </w:r>
      <w:r>
        <w:t>: based on a detailed analysis of the activities taken for each task. This activity is useful if your organization is undergoing transformational change where the roles, responsibilities and capability requirements of individuals/job families are likely to change.</w:t>
      </w:r>
    </w:p>
    <w:p w14:paraId="3961B268" w14:textId="77777777" w:rsidR="007266F7" w:rsidRDefault="00F578E3">
      <w:pPr>
        <w:pStyle w:val="BodyText"/>
        <w:spacing w:before="165" w:line="295" w:lineRule="auto"/>
        <w:ind w:left="1114" w:right="992"/>
        <w:jc w:val="both"/>
      </w:pPr>
      <w:r>
        <w:rPr>
          <w:i/>
        </w:rPr>
        <w:t>Defining job families</w:t>
      </w:r>
      <w:r>
        <w:t>: employees working in positions belonging to the same job family require little training to perform one another’s jobs. Therefore, job functions within the same job family require similar competencies, such as knowledge, skills and capabilities.</w:t>
      </w:r>
    </w:p>
    <w:p w14:paraId="740607A2" w14:textId="77777777" w:rsidR="007266F7" w:rsidRDefault="00F578E3">
      <w:pPr>
        <w:spacing w:before="183"/>
        <w:ind w:left="1114"/>
        <w:rPr>
          <w:sz w:val="24"/>
        </w:rPr>
      </w:pPr>
      <w:r>
        <w:rPr>
          <w:i/>
          <w:sz w:val="24"/>
        </w:rPr>
        <w:t>Zero-base demand estimation</w:t>
      </w:r>
      <w:r>
        <w:rPr>
          <w:sz w:val="24"/>
        </w:rPr>
        <w:t>: estimates the workforce you might ideally need rather</w:t>
      </w:r>
    </w:p>
    <w:p w14:paraId="265FD979" w14:textId="77777777" w:rsidR="007266F7" w:rsidRDefault="007266F7">
      <w:pPr>
        <w:rPr>
          <w:sz w:val="24"/>
        </w:rPr>
        <w:sectPr w:rsidR="007266F7">
          <w:pgSz w:w="11910" w:h="16840"/>
          <w:pgMar w:top="1080" w:right="580" w:bottom="280" w:left="600" w:header="885" w:footer="0" w:gutter="0"/>
          <w:cols w:space="720"/>
        </w:sectPr>
      </w:pPr>
    </w:p>
    <w:p w14:paraId="4626C81B" w14:textId="77777777" w:rsidR="007266F7" w:rsidRDefault="007266F7">
      <w:pPr>
        <w:pStyle w:val="BodyText"/>
        <w:spacing w:before="7"/>
        <w:rPr>
          <w:sz w:val="26"/>
        </w:rPr>
      </w:pPr>
    </w:p>
    <w:p w14:paraId="58D782C8" w14:textId="77777777" w:rsidR="007266F7" w:rsidRDefault="00F578E3">
      <w:pPr>
        <w:pStyle w:val="BodyText"/>
        <w:spacing w:before="51" w:line="292" w:lineRule="auto"/>
        <w:ind w:left="1114" w:right="847"/>
      </w:pPr>
      <w:r>
        <w:t>than based on what you have now, informed by a mix of the methods above. Organizations are often so blinkered by their historical job design, staffing patterns and numbers that they avoid the need to change these assumptions. Zero-base approaches can help to unlock new thinking about work design, productivity and flexibility.</w:t>
      </w:r>
    </w:p>
    <w:p w14:paraId="5EC11DBA" w14:textId="77777777" w:rsidR="007266F7" w:rsidRDefault="00F578E3">
      <w:pPr>
        <w:pStyle w:val="BodyText"/>
        <w:spacing w:before="188" w:line="295" w:lineRule="auto"/>
        <w:ind w:left="1114" w:right="939"/>
      </w:pPr>
      <w:r>
        <w:rPr>
          <w:i/>
        </w:rPr>
        <w:t>Scenario planning</w:t>
      </w:r>
      <w:r>
        <w:t>: tackles uncertainty directly by looking further ahead at alternative views of the future. It is useful in assessing the risks of different organization futures, but cannot predict what will happen. We look at scenario planning in more detail below.</w:t>
      </w:r>
    </w:p>
    <w:p w14:paraId="319E5811" w14:textId="77777777" w:rsidR="007266F7" w:rsidRDefault="00F578E3">
      <w:pPr>
        <w:pStyle w:val="BodyText"/>
        <w:spacing w:before="168" w:line="297" w:lineRule="auto"/>
        <w:ind w:left="1114" w:right="830"/>
      </w:pPr>
      <w:r>
        <w:rPr>
          <w:noProof/>
        </w:rPr>
        <w:drawing>
          <wp:anchor distT="0" distB="0" distL="0" distR="0" simplePos="0" relativeHeight="251570688" behindDoc="1" locked="0" layoutInCell="1" allowOverlap="1" wp14:anchorId="66B5C746" wp14:editId="66AAAEDB">
            <wp:simplePos x="0" y="0"/>
            <wp:positionH relativeFrom="page">
              <wp:posOffset>818737</wp:posOffset>
            </wp:positionH>
            <wp:positionV relativeFrom="paragraph">
              <wp:posOffset>934793</wp:posOffset>
            </wp:positionV>
            <wp:extent cx="2037323" cy="1047749"/>
            <wp:effectExtent l="0" t="0" r="0" b="0"/>
            <wp:wrapNone/>
            <wp:docPr id="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2.png"/>
                    <pic:cNvPicPr/>
                  </pic:nvPicPr>
                  <pic:blipFill>
                    <a:blip r:embed="rId8" cstate="print"/>
                    <a:stretch>
                      <a:fillRect/>
                    </a:stretch>
                  </pic:blipFill>
                  <pic:spPr>
                    <a:xfrm>
                      <a:off x="0" y="0"/>
                      <a:ext cx="2037323" cy="1047749"/>
                    </a:xfrm>
                    <a:prstGeom prst="rect">
                      <a:avLst/>
                    </a:prstGeom>
                  </pic:spPr>
                </pic:pic>
              </a:graphicData>
            </a:graphic>
          </wp:anchor>
        </w:drawing>
      </w:r>
      <w:r>
        <w:t>Above</w:t>
      </w:r>
      <w:r>
        <w:rPr>
          <w:spacing w:val="-11"/>
        </w:rPr>
        <w:t xml:space="preserve"> </w:t>
      </w:r>
      <w:r>
        <w:t>methods</w:t>
      </w:r>
      <w:r>
        <w:rPr>
          <w:spacing w:val="-18"/>
        </w:rPr>
        <w:t xml:space="preserve"> </w:t>
      </w:r>
      <w:r>
        <w:t>have</w:t>
      </w:r>
      <w:r>
        <w:rPr>
          <w:spacing w:val="5"/>
        </w:rPr>
        <w:t xml:space="preserve"> </w:t>
      </w:r>
      <w:r>
        <w:rPr>
          <w:spacing w:val="2"/>
        </w:rPr>
        <w:t>different</w:t>
      </w:r>
      <w:r>
        <w:rPr>
          <w:spacing w:val="-20"/>
        </w:rPr>
        <w:t xml:space="preserve"> </w:t>
      </w:r>
      <w:r>
        <w:t>strengths</w:t>
      </w:r>
      <w:r>
        <w:rPr>
          <w:spacing w:val="-19"/>
        </w:rPr>
        <w:t xml:space="preserve"> </w:t>
      </w:r>
      <w:r>
        <w:t>and</w:t>
      </w:r>
      <w:r>
        <w:rPr>
          <w:spacing w:val="-19"/>
        </w:rPr>
        <w:t xml:space="preserve"> </w:t>
      </w:r>
      <w:r>
        <w:rPr>
          <w:spacing w:val="3"/>
        </w:rPr>
        <w:t>weaknesses</w:t>
      </w:r>
      <w:r>
        <w:rPr>
          <w:spacing w:val="-19"/>
        </w:rPr>
        <w:t xml:space="preserve"> </w:t>
      </w:r>
      <w:r>
        <w:t>and</w:t>
      </w:r>
      <w:r>
        <w:rPr>
          <w:spacing w:val="-18"/>
        </w:rPr>
        <w:t xml:space="preserve"> </w:t>
      </w:r>
      <w:r>
        <w:t>may</w:t>
      </w:r>
      <w:r>
        <w:rPr>
          <w:spacing w:val="-1"/>
        </w:rPr>
        <w:t xml:space="preserve"> </w:t>
      </w:r>
      <w:r>
        <w:rPr>
          <w:spacing w:val="2"/>
        </w:rPr>
        <w:t>suit</w:t>
      </w:r>
      <w:r>
        <w:rPr>
          <w:spacing w:val="-4"/>
        </w:rPr>
        <w:t xml:space="preserve"> </w:t>
      </w:r>
      <w:r>
        <w:rPr>
          <w:spacing w:val="3"/>
        </w:rPr>
        <w:t>different</w:t>
      </w:r>
      <w:r>
        <w:rPr>
          <w:spacing w:val="-20"/>
        </w:rPr>
        <w:t xml:space="preserve"> </w:t>
      </w:r>
      <w:r>
        <w:rPr>
          <w:spacing w:val="-4"/>
        </w:rPr>
        <w:t xml:space="preserve">workforce </w:t>
      </w:r>
      <w:r>
        <w:t xml:space="preserve">groups or circumstances. They </w:t>
      </w:r>
      <w:r>
        <w:rPr>
          <w:spacing w:val="-3"/>
        </w:rPr>
        <w:t xml:space="preserve">can </w:t>
      </w:r>
      <w:r>
        <w:t xml:space="preserve">also be </w:t>
      </w:r>
      <w:r>
        <w:rPr>
          <w:spacing w:val="2"/>
        </w:rPr>
        <w:t xml:space="preserve">used </w:t>
      </w:r>
      <w:r>
        <w:rPr>
          <w:spacing w:val="4"/>
        </w:rPr>
        <w:t xml:space="preserve">in </w:t>
      </w:r>
      <w:r>
        <w:t xml:space="preserve">combination. </w:t>
      </w:r>
      <w:r>
        <w:rPr>
          <w:spacing w:val="-3"/>
        </w:rPr>
        <w:t xml:space="preserve">Most </w:t>
      </w:r>
      <w:r>
        <w:t xml:space="preserve">organizations </w:t>
      </w:r>
      <w:r>
        <w:rPr>
          <w:spacing w:val="4"/>
        </w:rPr>
        <w:t xml:space="preserve">need </w:t>
      </w:r>
      <w:r>
        <w:t xml:space="preserve">a handle on understanding workforce costs, but </w:t>
      </w:r>
      <w:r>
        <w:rPr>
          <w:spacing w:val="2"/>
        </w:rPr>
        <w:t xml:space="preserve">should </w:t>
      </w:r>
      <w:r>
        <w:t xml:space="preserve">not </w:t>
      </w:r>
      <w:r>
        <w:rPr>
          <w:spacing w:val="3"/>
        </w:rPr>
        <w:t xml:space="preserve">simply </w:t>
      </w:r>
      <w:r>
        <w:t xml:space="preserve">extrapolate costs </w:t>
      </w:r>
      <w:r>
        <w:rPr>
          <w:spacing w:val="2"/>
        </w:rPr>
        <w:t>without</w:t>
      </w:r>
      <w:r>
        <w:rPr>
          <w:spacing w:val="-22"/>
        </w:rPr>
        <w:t xml:space="preserve"> </w:t>
      </w:r>
      <w:r>
        <w:t>considering</w:t>
      </w:r>
      <w:r>
        <w:rPr>
          <w:spacing w:val="-23"/>
        </w:rPr>
        <w:t xml:space="preserve"> </w:t>
      </w:r>
      <w:r>
        <w:rPr>
          <w:spacing w:val="2"/>
        </w:rPr>
        <w:t>possible</w:t>
      </w:r>
      <w:r>
        <w:rPr>
          <w:spacing w:val="-14"/>
        </w:rPr>
        <w:t xml:space="preserve"> </w:t>
      </w:r>
      <w:r>
        <w:t>changes</w:t>
      </w:r>
      <w:r>
        <w:rPr>
          <w:spacing w:val="-20"/>
        </w:rPr>
        <w:t xml:space="preserve"> </w:t>
      </w:r>
      <w:r>
        <w:rPr>
          <w:spacing w:val="4"/>
        </w:rPr>
        <w:t>in</w:t>
      </w:r>
      <w:r>
        <w:rPr>
          <w:spacing w:val="-4"/>
        </w:rPr>
        <w:t xml:space="preserve"> </w:t>
      </w:r>
      <w:r>
        <w:t>work</w:t>
      </w:r>
      <w:r>
        <w:rPr>
          <w:spacing w:val="-3"/>
        </w:rPr>
        <w:t xml:space="preserve"> </w:t>
      </w:r>
      <w:r>
        <w:t>methods</w:t>
      </w:r>
      <w:r>
        <w:rPr>
          <w:spacing w:val="-20"/>
        </w:rPr>
        <w:t xml:space="preserve"> </w:t>
      </w:r>
      <w:r>
        <w:t>and</w:t>
      </w:r>
      <w:r>
        <w:rPr>
          <w:spacing w:val="-4"/>
        </w:rPr>
        <w:t xml:space="preserve"> </w:t>
      </w:r>
      <w:r>
        <w:t>productivity</w:t>
      </w:r>
    </w:p>
    <w:p w14:paraId="22A54271" w14:textId="77777777" w:rsidR="007266F7" w:rsidRDefault="00F578E3">
      <w:pPr>
        <w:pStyle w:val="ListParagraph"/>
        <w:numPr>
          <w:ilvl w:val="2"/>
          <w:numId w:val="55"/>
        </w:numPr>
        <w:tabs>
          <w:tab w:val="left" w:pos="1723"/>
        </w:tabs>
        <w:spacing w:before="181"/>
        <w:ind w:left="1723" w:hanging="609"/>
        <w:rPr>
          <w:sz w:val="24"/>
        </w:rPr>
      </w:pPr>
      <w:r>
        <w:rPr>
          <w:spacing w:val="3"/>
          <w:sz w:val="24"/>
        </w:rPr>
        <w:t>Identifying</w:t>
      </w:r>
      <w:r>
        <w:rPr>
          <w:spacing w:val="-24"/>
          <w:sz w:val="24"/>
        </w:rPr>
        <w:t xml:space="preserve"> </w:t>
      </w:r>
      <w:r>
        <w:rPr>
          <w:sz w:val="24"/>
        </w:rPr>
        <w:t>workforce</w:t>
      </w:r>
      <w:r>
        <w:rPr>
          <w:spacing w:val="-15"/>
          <w:sz w:val="24"/>
        </w:rPr>
        <w:t xml:space="preserve"> </w:t>
      </w:r>
      <w:r>
        <w:rPr>
          <w:sz w:val="24"/>
        </w:rPr>
        <w:t>gaps</w:t>
      </w:r>
      <w:r>
        <w:rPr>
          <w:spacing w:val="-13"/>
          <w:sz w:val="24"/>
        </w:rPr>
        <w:t xml:space="preserve"> </w:t>
      </w:r>
      <w:r>
        <w:rPr>
          <w:sz w:val="24"/>
        </w:rPr>
        <w:t>against</w:t>
      </w:r>
      <w:r>
        <w:rPr>
          <w:spacing w:val="-23"/>
          <w:sz w:val="24"/>
        </w:rPr>
        <w:t xml:space="preserve"> </w:t>
      </w:r>
      <w:r>
        <w:rPr>
          <w:sz w:val="24"/>
        </w:rPr>
        <w:t>future</w:t>
      </w:r>
      <w:r>
        <w:rPr>
          <w:spacing w:val="-11"/>
          <w:sz w:val="24"/>
        </w:rPr>
        <w:t xml:space="preserve"> </w:t>
      </w:r>
      <w:r>
        <w:rPr>
          <w:spacing w:val="3"/>
          <w:sz w:val="24"/>
        </w:rPr>
        <w:t>needs</w:t>
      </w:r>
    </w:p>
    <w:p w14:paraId="38F2C0B8" w14:textId="77777777" w:rsidR="007266F7" w:rsidRDefault="007266F7">
      <w:pPr>
        <w:pStyle w:val="BodyText"/>
        <w:spacing w:before="3"/>
        <w:rPr>
          <w:sz w:val="19"/>
        </w:rPr>
      </w:pPr>
    </w:p>
    <w:p w14:paraId="53D81A40" w14:textId="77777777" w:rsidR="007266F7" w:rsidRDefault="00F578E3">
      <w:pPr>
        <w:pStyle w:val="BodyText"/>
        <w:spacing w:before="1" w:line="302" w:lineRule="auto"/>
        <w:ind w:left="1114" w:right="1200"/>
      </w:pPr>
      <w:r>
        <w:t>The information you have obtained on your current and available workforce as well as your future requirements will help you identify the gaps you need to address. These include:</w:t>
      </w:r>
    </w:p>
    <w:p w14:paraId="2473E710" w14:textId="77777777" w:rsidR="007266F7" w:rsidRDefault="00F578E3">
      <w:pPr>
        <w:pStyle w:val="ListParagraph"/>
        <w:numPr>
          <w:ilvl w:val="0"/>
          <w:numId w:val="51"/>
        </w:numPr>
        <w:tabs>
          <w:tab w:val="left" w:pos="1594"/>
          <w:tab w:val="left" w:pos="1595"/>
        </w:tabs>
        <w:spacing w:before="144" w:line="300" w:lineRule="auto"/>
        <w:ind w:right="1269"/>
        <w:rPr>
          <w:sz w:val="24"/>
        </w:rPr>
      </w:pPr>
      <w:r>
        <w:rPr>
          <w:sz w:val="24"/>
        </w:rPr>
        <w:t>gaps</w:t>
      </w:r>
      <w:r>
        <w:rPr>
          <w:spacing w:val="-4"/>
          <w:sz w:val="24"/>
        </w:rPr>
        <w:t xml:space="preserve"> </w:t>
      </w:r>
      <w:r>
        <w:rPr>
          <w:sz w:val="24"/>
        </w:rPr>
        <w:t>where</w:t>
      </w:r>
      <w:r>
        <w:rPr>
          <w:spacing w:val="-14"/>
          <w:sz w:val="24"/>
        </w:rPr>
        <w:t xml:space="preserve"> </w:t>
      </w:r>
      <w:r>
        <w:rPr>
          <w:sz w:val="24"/>
        </w:rPr>
        <w:t>the</w:t>
      </w:r>
      <w:r>
        <w:rPr>
          <w:spacing w:val="4"/>
          <w:sz w:val="24"/>
        </w:rPr>
        <w:t xml:space="preserve"> </w:t>
      </w:r>
      <w:r>
        <w:rPr>
          <w:spacing w:val="5"/>
          <w:sz w:val="24"/>
        </w:rPr>
        <w:t>likely</w:t>
      </w:r>
      <w:r>
        <w:rPr>
          <w:spacing w:val="-19"/>
          <w:sz w:val="24"/>
        </w:rPr>
        <w:t xml:space="preserve"> </w:t>
      </w:r>
      <w:r>
        <w:rPr>
          <w:sz w:val="24"/>
        </w:rPr>
        <w:t>availability</w:t>
      </w:r>
      <w:r>
        <w:rPr>
          <w:spacing w:val="-19"/>
          <w:sz w:val="24"/>
        </w:rPr>
        <w:t xml:space="preserve"> </w:t>
      </w:r>
      <w:r>
        <w:rPr>
          <w:sz w:val="24"/>
        </w:rPr>
        <w:t>of</w:t>
      </w:r>
      <w:r>
        <w:rPr>
          <w:spacing w:val="-15"/>
          <w:sz w:val="24"/>
        </w:rPr>
        <w:t xml:space="preserve"> </w:t>
      </w:r>
      <w:r>
        <w:rPr>
          <w:spacing w:val="3"/>
          <w:sz w:val="24"/>
        </w:rPr>
        <w:t>people</w:t>
      </w:r>
      <w:r>
        <w:rPr>
          <w:spacing w:val="-14"/>
          <w:sz w:val="24"/>
        </w:rPr>
        <w:t xml:space="preserve"> </w:t>
      </w:r>
      <w:r>
        <w:rPr>
          <w:spacing w:val="4"/>
          <w:sz w:val="24"/>
        </w:rPr>
        <w:t>is</w:t>
      </w:r>
      <w:r>
        <w:rPr>
          <w:spacing w:val="-20"/>
          <w:sz w:val="24"/>
        </w:rPr>
        <w:t xml:space="preserve"> </w:t>
      </w:r>
      <w:r>
        <w:rPr>
          <w:spacing w:val="4"/>
          <w:sz w:val="24"/>
        </w:rPr>
        <w:t>lower</w:t>
      </w:r>
      <w:r>
        <w:rPr>
          <w:spacing w:val="-27"/>
          <w:sz w:val="24"/>
        </w:rPr>
        <w:t xml:space="preserve"> </w:t>
      </w:r>
      <w:r>
        <w:rPr>
          <w:sz w:val="24"/>
        </w:rPr>
        <w:t>than</w:t>
      </w:r>
      <w:r>
        <w:rPr>
          <w:spacing w:val="-3"/>
          <w:sz w:val="24"/>
        </w:rPr>
        <w:t xml:space="preserve"> </w:t>
      </w:r>
      <w:r>
        <w:rPr>
          <w:sz w:val="24"/>
        </w:rPr>
        <w:t>the</w:t>
      </w:r>
      <w:r>
        <w:rPr>
          <w:spacing w:val="-14"/>
          <w:sz w:val="24"/>
        </w:rPr>
        <w:t xml:space="preserve"> </w:t>
      </w:r>
      <w:r>
        <w:rPr>
          <w:spacing w:val="3"/>
          <w:sz w:val="24"/>
        </w:rPr>
        <w:t>needs,</w:t>
      </w:r>
      <w:r>
        <w:rPr>
          <w:spacing w:val="-18"/>
          <w:sz w:val="24"/>
        </w:rPr>
        <w:t xml:space="preserve"> </w:t>
      </w:r>
      <w:r>
        <w:rPr>
          <w:sz w:val="24"/>
        </w:rPr>
        <w:t>so</w:t>
      </w:r>
      <w:r>
        <w:rPr>
          <w:spacing w:val="16"/>
          <w:sz w:val="24"/>
        </w:rPr>
        <w:t xml:space="preserve"> </w:t>
      </w:r>
      <w:r>
        <w:rPr>
          <w:sz w:val="24"/>
        </w:rPr>
        <w:t>more</w:t>
      </w:r>
      <w:r>
        <w:rPr>
          <w:spacing w:val="3"/>
          <w:sz w:val="24"/>
        </w:rPr>
        <w:t xml:space="preserve"> </w:t>
      </w:r>
      <w:r>
        <w:rPr>
          <w:sz w:val="24"/>
        </w:rPr>
        <w:t xml:space="preserve">staff </w:t>
      </w:r>
      <w:r>
        <w:rPr>
          <w:spacing w:val="4"/>
          <w:sz w:val="24"/>
        </w:rPr>
        <w:t>need</w:t>
      </w:r>
      <w:r>
        <w:rPr>
          <w:spacing w:val="-19"/>
          <w:sz w:val="24"/>
        </w:rPr>
        <w:t xml:space="preserve"> </w:t>
      </w:r>
      <w:r>
        <w:rPr>
          <w:sz w:val="24"/>
        </w:rPr>
        <w:t>to</w:t>
      </w:r>
      <w:r>
        <w:rPr>
          <w:spacing w:val="-6"/>
          <w:sz w:val="24"/>
        </w:rPr>
        <w:t xml:space="preserve"> </w:t>
      </w:r>
      <w:r>
        <w:rPr>
          <w:sz w:val="24"/>
        </w:rPr>
        <w:t>be</w:t>
      </w:r>
      <w:r>
        <w:rPr>
          <w:spacing w:val="2"/>
          <w:sz w:val="24"/>
        </w:rPr>
        <w:t xml:space="preserve"> </w:t>
      </w:r>
      <w:r>
        <w:rPr>
          <w:sz w:val="24"/>
        </w:rPr>
        <w:t>brought</w:t>
      </w:r>
      <w:r>
        <w:rPr>
          <w:spacing w:val="-7"/>
          <w:sz w:val="24"/>
        </w:rPr>
        <w:t xml:space="preserve"> </w:t>
      </w:r>
      <w:r>
        <w:rPr>
          <w:spacing w:val="4"/>
          <w:sz w:val="24"/>
        </w:rPr>
        <w:t>in</w:t>
      </w:r>
      <w:r>
        <w:rPr>
          <w:spacing w:val="-5"/>
          <w:sz w:val="24"/>
        </w:rPr>
        <w:t xml:space="preserve"> </w:t>
      </w:r>
      <w:r>
        <w:rPr>
          <w:sz w:val="24"/>
        </w:rPr>
        <w:t>or</w:t>
      </w:r>
      <w:r>
        <w:rPr>
          <w:spacing w:val="-10"/>
          <w:sz w:val="24"/>
        </w:rPr>
        <w:t xml:space="preserve"> </w:t>
      </w:r>
      <w:r>
        <w:rPr>
          <w:spacing w:val="4"/>
          <w:sz w:val="24"/>
        </w:rPr>
        <w:t>developed</w:t>
      </w:r>
    </w:p>
    <w:p w14:paraId="0D74142D" w14:textId="77777777" w:rsidR="007266F7" w:rsidRDefault="00F578E3">
      <w:pPr>
        <w:pStyle w:val="ListParagraph"/>
        <w:numPr>
          <w:ilvl w:val="0"/>
          <w:numId w:val="51"/>
        </w:numPr>
        <w:tabs>
          <w:tab w:val="left" w:pos="1594"/>
          <w:tab w:val="left" w:pos="1595"/>
        </w:tabs>
        <w:spacing w:before="152" w:line="300" w:lineRule="auto"/>
        <w:ind w:right="1157"/>
        <w:rPr>
          <w:sz w:val="24"/>
        </w:rPr>
      </w:pPr>
      <w:r>
        <w:rPr>
          <w:sz w:val="24"/>
        </w:rPr>
        <w:t>negative</w:t>
      </w:r>
      <w:r>
        <w:rPr>
          <w:spacing w:val="-13"/>
          <w:sz w:val="24"/>
        </w:rPr>
        <w:t xml:space="preserve"> </w:t>
      </w:r>
      <w:r>
        <w:rPr>
          <w:sz w:val="24"/>
        </w:rPr>
        <w:t>gaps</w:t>
      </w:r>
      <w:r>
        <w:rPr>
          <w:spacing w:val="-19"/>
          <w:sz w:val="24"/>
        </w:rPr>
        <w:t xml:space="preserve"> </w:t>
      </w:r>
      <w:r>
        <w:rPr>
          <w:sz w:val="24"/>
        </w:rPr>
        <w:t>where</w:t>
      </w:r>
      <w:r>
        <w:rPr>
          <w:spacing w:val="-13"/>
          <w:sz w:val="24"/>
        </w:rPr>
        <w:t xml:space="preserve"> </w:t>
      </w:r>
      <w:r>
        <w:rPr>
          <w:sz w:val="24"/>
        </w:rPr>
        <w:t>there</w:t>
      </w:r>
      <w:r>
        <w:rPr>
          <w:spacing w:val="-12"/>
          <w:sz w:val="24"/>
        </w:rPr>
        <w:t xml:space="preserve"> </w:t>
      </w:r>
      <w:r>
        <w:rPr>
          <w:spacing w:val="-3"/>
          <w:sz w:val="24"/>
        </w:rPr>
        <w:t>are</w:t>
      </w:r>
      <w:r>
        <w:rPr>
          <w:spacing w:val="5"/>
          <w:sz w:val="24"/>
        </w:rPr>
        <w:t xml:space="preserve"> </w:t>
      </w:r>
      <w:r>
        <w:rPr>
          <w:sz w:val="24"/>
        </w:rPr>
        <w:t>more</w:t>
      </w:r>
      <w:r>
        <w:rPr>
          <w:spacing w:val="5"/>
          <w:sz w:val="24"/>
        </w:rPr>
        <w:t xml:space="preserve"> </w:t>
      </w:r>
      <w:r>
        <w:rPr>
          <w:spacing w:val="3"/>
          <w:sz w:val="24"/>
        </w:rPr>
        <w:t>people</w:t>
      </w:r>
      <w:r>
        <w:rPr>
          <w:spacing w:val="-12"/>
          <w:sz w:val="24"/>
        </w:rPr>
        <w:t xml:space="preserve"> </w:t>
      </w:r>
      <w:r>
        <w:rPr>
          <w:spacing w:val="4"/>
          <w:sz w:val="24"/>
        </w:rPr>
        <w:t>in</w:t>
      </w:r>
      <w:r>
        <w:rPr>
          <w:spacing w:val="-19"/>
          <w:sz w:val="24"/>
        </w:rPr>
        <w:t xml:space="preserve"> </w:t>
      </w:r>
      <w:r>
        <w:rPr>
          <w:sz w:val="24"/>
        </w:rPr>
        <w:t>certain</w:t>
      </w:r>
      <w:r>
        <w:rPr>
          <w:spacing w:val="-2"/>
          <w:sz w:val="24"/>
        </w:rPr>
        <w:t xml:space="preserve"> </w:t>
      </w:r>
      <w:r>
        <w:rPr>
          <w:sz w:val="24"/>
        </w:rPr>
        <w:t>groups</w:t>
      </w:r>
      <w:r>
        <w:rPr>
          <w:spacing w:val="-2"/>
          <w:sz w:val="24"/>
        </w:rPr>
        <w:t xml:space="preserve"> </w:t>
      </w:r>
      <w:r>
        <w:rPr>
          <w:sz w:val="24"/>
        </w:rPr>
        <w:t>than</w:t>
      </w:r>
      <w:r>
        <w:rPr>
          <w:spacing w:val="-3"/>
          <w:sz w:val="24"/>
        </w:rPr>
        <w:t xml:space="preserve"> </w:t>
      </w:r>
      <w:r>
        <w:rPr>
          <w:spacing w:val="3"/>
          <w:sz w:val="24"/>
        </w:rPr>
        <w:t>needed,</w:t>
      </w:r>
      <w:r>
        <w:rPr>
          <w:spacing w:val="-16"/>
          <w:sz w:val="24"/>
        </w:rPr>
        <w:t xml:space="preserve"> </w:t>
      </w:r>
      <w:r>
        <w:rPr>
          <w:sz w:val="24"/>
        </w:rPr>
        <w:t>so</w:t>
      </w:r>
      <w:r>
        <w:rPr>
          <w:spacing w:val="-4"/>
          <w:sz w:val="24"/>
        </w:rPr>
        <w:t xml:space="preserve"> </w:t>
      </w:r>
      <w:r>
        <w:rPr>
          <w:sz w:val="24"/>
        </w:rPr>
        <w:t>you may</w:t>
      </w:r>
      <w:r>
        <w:rPr>
          <w:spacing w:val="-3"/>
          <w:sz w:val="24"/>
        </w:rPr>
        <w:t xml:space="preserve"> </w:t>
      </w:r>
      <w:r>
        <w:rPr>
          <w:spacing w:val="4"/>
          <w:sz w:val="24"/>
        </w:rPr>
        <w:t>need</w:t>
      </w:r>
      <w:r>
        <w:rPr>
          <w:spacing w:val="-20"/>
          <w:sz w:val="24"/>
        </w:rPr>
        <w:t xml:space="preserve"> </w:t>
      </w:r>
      <w:r>
        <w:rPr>
          <w:sz w:val="24"/>
        </w:rPr>
        <w:t>to</w:t>
      </w:r>
      <w:r>
        <w:rPr>
          <w:spacing w:val="-6"/>
          <w:sz w:val="24"/>
        </w:rPr>
        <w:t xml:space="preserve"> </w:t>
      </w:r>
      <w:r>
        <w:rPr>
          <w:sz w:val="24"/>
        </w:rPr>
        <w:t>consider</w:t>
      </w:r>
      <w:r>
        <w:rPr>
          <w:spacing w:val="-9"/>
          <w:sz w:val="24"/>
        </w:rPr>
        <w:t xml:space="preserve"> </w:t>
      </w:r>
      <w:r>
        <w:rPr>
          <w:sz w:val="24"/>
        </w:rPr>
        <w:t>retrenchment</w:t>
      </w:r>
      <w:r>
        <w:rPr>
          <w:spacing w:val="-23"/>
          <w:sz w:val="24"/>
        </w:rPr>
        <w:t xml:space="preserve"> </w:t>
      </w:r>
      <w:r>
        <w:rPr>
          <w:sz w:val="24"/>
        </w:rPr>
        <w:t>or</w:t>
      </w:r>
      <w:r>
        <w:rPr>
          <w:spacing w:val="-9"/>
          <w:sz w:val="24"/>
        </w:rPr>
        <w:t xml:space="preserve"> </w:t>
      </w:r>
      <w:r>
        <w:rPr>
          <w:spacing w:val="2"/>
          <w:sz w:val="24"/>
        </w:rPr>
        <w:t>redeployment</w:t>
      </w:r>
    </w:p>
    <w:p w14:paraId="3936C123" w14:textId="77777777" w:rsidR="007266F7" w:rsidRDefault="00F578E3">
      <w:pPr>
        <w:pStyle w:val="ListParagraph"/>
        <w:numPr>
          <w:ilvl w:val="0"/>
          <w:numId w:val="51"/>
        </w:numPr>
        <w:tabs>
          <w:tab w:val="left" w:pos="1594"/>
          <w:tab w:val="left" w:pos="1595"/>
        </w:tabs>
        <w:spacing w:before="168" w:line="295" w:lineRule="auto"/>
        <w:ind w:right="1303"/>
        <w:rPr>
          <w:sz w:val="24"/>
        </w:rPr>
      </w:pPr>
      <w:r>
        <w:rPr>
          <w:sz w:val="24"/>
        </w:rPr>
        <w:t>gaps</w:t>
      </w:r>
      <w:r>
        <w:rPr>
          <w:spacing w:val="-3"/>
          <w:sz w:val="24"/>
        </w:rPr>
        <w:t xml:space="preserve"> </w:t>
      </w:r>
      <w:r>
        <w:rPr>
          <w:spacing w:val="4"/>
          <w:sz w:val="24"/>
        </w:rPr>
        <w:t>in</w:t>
      </w:r>
      <w:r>
        <w:rPr>
          <w:spacing w:val="-3"/>
          <w:sz w:val="24"/>
        </w:rPr>
        <w:t xml:space="preserve"> </w:t>
      </w:r>
      <w:r>
        <w:rPr>
          <w:spacing w:val="4"/>
          <w:sz w:val="24"/>
        </w:rPr>
        <w:t>skills</w:t>
      </w:r>
      <w:r>
        <w:rPr>
          <w:spacing w:val="-19"/>
          <w:sz w:val="24"/>
        </w:rPr>
        <w:t xml:space="preserve"> </w:t>
      </w:r>
      <w:r>
        <w:rPr>
          <w:sz w:val="24"/>
        </w:rPr>
        <w:t>but</w:t>
      </w:r>
      <w:r>
        <w:rPr>
          <w:spacing w:val="-22"/>
          <w:sz w:val="24"/>
        </w:rPr>
        <w:t xml:space="preserve"> </w:t>
      </w:r>
      <w:r>
        <w:rPr>
          <w:sz w:val="24"/>
        </w:rPr>
        <w:t>not</w:t>
      </w:r>
      <w:r>
        <w:rPr>
          <w:spacing w:val="-5"/>
          <w:sz w:val="24"/>
        </w:rPr>
        <w:t xml:space="preserve"> </w:t>
      </w:r>
      <w:r>
        <w:rPr>
          <w:spacing w:val="4"/>
          <w:sz w:val="24"/>
        </w:rPr>
        <w:t>in</w:t>
      </w:r>
      <w:r>
        <w:rPr>
          <w:spacing w:val="-2"/>
          <w:sz w:val="24"/>
        </w:rPr>
        <w:t xml:space="preserve"> </w:t>
      </w:r>
      <w:r>
        <w:rPr>
          <w:sz w:val="24"/>
        </w:rPr>
        <w:t>numbers.</w:t>
      </w:r>
      <w:r>
        <w:rPr>
          <w:spacing w:val="-19"/>
          <w:sz w:val="24"/>
        </w:rPr>
        <w:t xml:space="preserve"> </w:t>
      </w:r>
      <w:r>
        <w:rPr>
          <w:sz w:val="24"/>
        </w:rPr>
        <w:t>Training</w:t>
      </w:r>
      <w:r>
        <w:rPr>
          <w:spacing w:val="-6"/>
          <w:sz w:val="24"/>
        </w:rPr>
        <w:t xml:space="preserve"> </w:t>
      </w:r>
      <w:r>
        <w:rPr>
          <w:sz w:val="24"/>
        </w:rPr>
        <w:t>or</w:t>
      </w:r>
      <w:r>
        <w:rPr>
          <w:spacing w:val="-8"/>
          <w:sz w:val="24"/>
        </w:rPr>
        <w:t xml:space="preserve"> </w:t>
      </w:r>
      <w:r>
        <w:rPr>
          <w:spacing w:val="5"/>
          <w:sz w:val="24"/>
        </w:rPr>
        <w:t>re-skilling</w:t>
      </w:r>
      <w:r>
        <w:rPr>
          <w:spacing w:val="-22"/>
          <w:sz w:val="24"/>
        </w:rPr>
        <w:t xml:space="preserve"> </w:t>
      </w:r>
      <w:r>
        <w:rPr>
          <w:sz w:val="24"/>
        </w:rPr>
        <w:t>might</w:t>
      </w:r>
      <w:r>
        <w:rPr>
          <w:spacing w:val="-22"/>
          <w:sz w:val="24"/>
        </w:rPr>
        <w:t xml:space="preserve"> </w:t>
      </w:r>
      <w:r>
        <w:rPr>
          <w:sz w:val="24"/>
        </w:rPr>
        <w:t>be</w:t>
      </w:r>
      <w:r>
        <w:rPr>
          <w:spacing w:val="-13"/>
          <w:sz w:val="24"/>
        </w:rPr>
        <w:t xml:space="preserve"> </w:t>
      </w:r>
      <w:r>
        <w:rPr>
          <w:sz w:val="24"/>
        </w:rPr>
        <w:t>able</w:t>
      </w:r>
      <w:r>
        <w:rPr>
          <w:spacing w:val="-13"/>
          <w:sz w:val="24"/>
        </w:rPr>
        <w:t xml:space="preserve"> </w:t>
      </w:r>
      <w:r>
        <w:rPr>
          <w:sz w:val="24"/>
        </w:rPr>
        <w:t>to</w:t>
      </w:r>
      <w:r>
        <w:rPr>
          <w:spacing w:val="-4"/>
          <w:sz w:val="24"/>
        </w:rPr>
        <w:t xml:space="preserve"> </w:t>
      </w:r>
      <w:r>
        <w:rPr>
          <w:sz w:val="24"/>
        </w:rPr>
        <w:t>address these</w:t>
      </w:r>
      <w:r>
        <w:rPr>
          <w:spacing w:val="-14"/>
          <w:sz w:val="24"/>
        </w:rPr>
        <w:t xml:space="preserve"> </w:t>
      </w:r>
      <w:r>
        <w:rPr>
          <w:spacing w:val="2"/>
          <w:sz w:val="24"/>
        </w:rPr>
        <w:t>kinds</w:t>
      </w:r>
      <w:r>
        <w:rPr>
          <w:spacing w:val="-15"/>
          <w:sz w:val="24"/>
        </w:rPr>
        <w:t xml:space="preserve"> </w:t>
      </w:r>
      <w:r>
        <w:rPr>
          <w:sz w:val="24"/>
        </w:rPr>
        <w:t>of</w:t>
      </w:r>
      <w:r>
        <w:rPr>
          <w:spacing w:val="2"/>
          <w:sz w:val="24"/>
        </w:rPr>
        <w:t xml:space="preserve"> </w:t>
      </w:r>
      <w:r>
        <w:rPr>
          <w:sz w:val="24"/>
        </w:rPr>
        <w:t>gaps,</w:t>
      </w:r>
      <w:r>
        <w:rPr>
          <w:spacing w:val="-1"/>
          <w:sz w:val="24"/>
        </w:rPr>
        <w:t xml:space="preserve"> </w:t>
      </w:r>
      <w:r>
        <w:rPr>
          <w:sz w:val="24"/>
        </w:rPr>
        <w:t>but</w:t>
      </w:r>
      <w:r>
        <w:rPr>
          <w:spacing w:val="-5"/>
          <w:sz w:val="24"/>
        </w:rPr>
        <w:t xml:space="preserve"> </w:t>
      </w:r>
      <w:r>
        <w:rPr>
          <w:sz w:val="24"/>
        </w:rPr>
        <w:t>you</w:t>
      </w:r>
      <w:r>
        <w:rPr>
          <w:spacing w:val="-2"/>
          <w:sz w:val="24"/>
        </w:rPr>
        <w:t xml:space="preserve"> </w:t>
      </w:r>
      <w:r>
        <w:rPr>
          <w:sz w:val="24"/>
        </w:rPr>
        <w:t>may</w:t>
      </w:r>
      <w:r>
        <w:rPr>
          <w:spacing w:val="-2"/>
          <w:sz w:val="24"/>
        </w:rPr>
        <w:t xml:space="preserve"> </w:t>
      </w:r>
      <w:r>
        <w:rPr>
          <w:sz w:val="24"/>
        </w:rPr>
        <w:t>also</w:t>
      </w:r>
      <w:r>
        <w:rPr>
          <w:spacing w:val="-4"/>
          <w:sz w:val="24"/>
        </w:rPr>
        <w:t xml:space="preserve"> </w:t>
      </w:r>
      <w:r>
        <w:rPr>
          <w:spacing w:val="4"/>
          <w:sz w:val="24"/>
        </w:rPr>
        <w:t>need</w:t>
      </w:r>
      <w:r>
        <w:rPr>
          <w:spacing w:val="-20"/>
          <w:sz w:val="24"/>
        </w:rPr>
        <w:t xml:space="preserve"> </w:t>
      </w:r>
      <w:r>
        <w:rPr>
          <w:sz w:val="24"/>
        </w:rPr>
        <w:t>to</w:t>
      </w:r>
      <w:r>
        <w:rPr>
          <w:spacing w:val="-4"/>
          <w:sz w:val="24"/>
        </w:rPr>
        <w:t xml:space="preserve"> </w:t>
      </w:r>
      <w:r>
        <w:rPr>
          <w:spacing w:val="3"/>
          <w:sz w:val="24"/>
        </w:rPr>
        <w:t>shift</w:t>
      </w:r>
      <w:r>
        <w:rPr>
          <w:spacing w:val="-21"/>
          <w:sz w:val="24"/>
        </w:rPr>
        <w:t xml:space="preserve"> </w:t>
      </w:r>
      <w:r>
        <w:rPr>
          <w:sz w:val="24"/>
        </w:rPr>
        <w:t>the</w:t>
      </w:r>
      <w:r>
        <w:rPr>
          <w:spacing w:val="4"/>
          <w:sz w:val="24"/>
        </w:rPr>
        <w:t xml:space="preserve"> </w:t>
      </w:r>
      <w:r>
        <w:rPr>
          <w:spacing w:val="2"/>
          <w:sz w:val="24"/>
        </w:rPr>
        <w:t>kind</w:t>
      </w:r>
      <w:r>
        <w:rPr>
          <w:spacing w:val="-19"/>
          <w:sz w:val="24"/>
        </w:rPr>
        <w:t xml:space="preserve"> </w:t>
      </w:r>
      <w:r>
        <w:rPr>
          <w:sz w:val="24"/>
        </w:rPr>
        <w:t>of</w:t>
      </w:r>
      <w:r>
        <w:rPr>
          <w:spacing w:val="2"/>
          <w:sz w:val="24"/>
        </w:rPr>
        <w:t xml:space="preserve"> </w:t>
      </w:r>
      <w:r>
        <w:rPr>
          <w:sz w:val="24"/>
        </w:rPr>
        <w:t>workforce</w:t>
      </w:r>
      <w:r>
        <w:rPr>
          <w:spacing w:val="-13"/>
          <w:sz w:val="24"/>
        </w:rPr>
        <w:t xml:space="preserve"> </w:t>
      </w:r>
      <w:r>
        <w:rPr>
          <w:sz w:val="24"/>
        </w:rPr>
        <w:t>you</w:t>
      </w:r>
      <w:r>
        <w:rPr>
          <w:spacing w:val="-3"/>
          <w:sz w:val="24"/>
        </w:rPr>
        <w:t xml:space="preserve"> are </w:t>
      </w:r>
      <w:r>
        <w:rPr>
          <w:spacing w:val="3"/>
          <w:sz w:val="24"/>
        </w:rPr>
        <w:t>employing</w:t>
      </w:r>
      <w:r>
        <w:rPr>
          <w:spacing w:val="-24"/>
          <w:sz w:val="24"/>
        </w:rPr>
        <w:t xml:space="preserve"> </w:t>
      </w:r>
      <w:r>
        <w:rPr>
          <w:spacing w:val="3"/>
          <w:sz w:val="24"/>
        </w:rPr>
        <w:t>over</w:t>
      </w:r>
      <w:r>
        <w:rPr>
          <w:spacing w:val="-27"/>
          <w:sz w:val="24"/>
        </w:rPr>
        <w:t xml:space="preserve"> </w:t>
      </w:r>
      <w:r>
        <w:rPr>
          <w:spacing w:val="3"/>
          <w:sz w:val="24"/>
        </w:rPr>
        <w:t>time.</w:t>
      </w:r>
    </w:p>
    <w:p w14:paraId="049C3DCD" w14:textId="77777777" w:rsidR="007266F7" w:rsidRDefault="00F578E3">
      <w:pPr>
        <w:pStyle w:val="BodyText"/>
        <w:spacing w:before="167"/>
        <w:ind w:left="1114"/>
      </w:pPr>
      <w:r>
        <w:t>This kind of gap analysis can then help to identify action areas as follows:</w:t>
      </w:r>
    </w:p>
    <w:p w14:paraId="78FB8C07" w14:textId="77777777" w:rsidR="007266F7" w:rsidRDefault="007266F7">
      <w:pPr>
        <w:pStyle w:val="BodyText"/>
        <w:spacing w:before="7"/>
        <w:rPr>
          <w:sz w:val="19"/>
        </w:rPr>
      </w:pPr>
    </w:p>
    <w:p w14:paraId="6537EF56" w14:textId="77777777" w:rsidR="007266F7" w:rsidRDefault="00F578E3">
      <w:pPr>
        <w:pStyle w:val="ListParagraph"/>
        <w:numPr>
          <w:ilvl w:val="0"/>
          <w:numId w:val="51"/>
        </w:numPr>
        <w:tabs>
          <w:tab w:val="left" w:pos="1594"/>
          <w:tab w:val="left" w:pos="1595"/>
        </w:tabs>
        <w:spacing w:line="292" w:lineRule="auto"/>
        <w:ind w:right="854"/>
        <w:rPr>
          <w:sz w:val="24"/>
        </w:rPr>
      </w:pPr>
      <w:r>
        <w:rPr>
          <w:rFonts w:ascii="EB Garamond 12" w:hAnsi="EB Garamond 12"/>
          <w:w w:val="416"/>
          <w:sz w:val="24"/>
        </w:rPr>
        <w:t>‘</w:t>
      </w:r>
      <w:r>
        <w:rPr>
          <w:spacing w:val="-3"/>
          <w:sz w:val="24"/>
        </w:rPr>
        <w:t>B</w:t>
      </w:r>
      <w:r>
        <w:rPr>
          <w:spacing w:val="1"/>
          <w:sz w:val="24"/>
        </w:rPr>
        <w:t>us</w:t>
      </w:r>
      <w:r>
        <w:rPr>
          <w:spacing w:val="8"/>
          <w:sz w:val="24"/>
        </w:rPr>
        <w:t>i</w:t>
      </w:r>
      <w:r>
        <w:rPr>
          <w:spacing w:val="1"/>
          <w:sz w:val="24"/>
        </w:rPr>
        <w:t>n</w:t>
      </w:r>
      <w:r>
        <w:rPr>
          <w:spacing w:val="8"/>
          <w:sz w:val="24"/>
        </w:rPr>
        <w:t>e</w:t>
      </w:r>
      <w:r>
        <w:rPr>
          <w:spacing w:val="1"/>
          <w:sz w:val="24"/>
        </w:rPr>
        <w:t>s</w:t>
      </w:r>
      <w:r>
        <w:rPr>
          <w:spacing w:val="4"/>
          <w:sz w:val="24"/>
        </w:rPr>
        <w:t>s</w:t>
      </w:r>
      <w:r>
        <w:rPr>
          <w:spacing w:val="6"/>
          <w:sz w:val="24"/>
        </w:rPr>
        <w:t>-</w:t>
      </w:r>
      <w:r>
        <w:rPr>
          <w:spacing w:val="-3"/>
          <w:sz w:val="24"/>
        </w:rPr>
        <w:t>a</w:t>
      </w:r>
      <w:r>
        <w:rPr>
          <w:spacing w:val="2"/>
          <w:sz w:val="24"/>
        </w:rPr>
        <w:t>s</w:t>
      </w:r>
      <w:r>
        <w:rPr>
          <w:spacing w:val="6"/>
          <w:sz w:val="24"/>
        </w:rPr>
        <w:t>-</w:t>
      </w:r>
      <w:r>
        <w:rPr>
          <w:spacing w:val="1"/>
          <w:sz w:val="24"/>
        </w:rPr>
        <w:t>usu</w:t>
      </w:r>
      <w:r>
        <w:rPr>
          <w:spacing w:val="-3"/>
          <w:sz w:val="24"/>
        </w:rPr>
        <w:t>a</w:t>
      </w:r>
      <w:r>
        <w:rPr>
          <w:spacing w:val="8"/>
          <w:sz w:val="24"/>
        </w:rPr>
        <w:t>l</w:t>
      </w:r>
      <w:r>
        <w:rPr>
          <w:sz w:val="24"/>
        </w:rPr>
        <w:t>’</w:t>
      </w:r>
      <w:r>
        <w:rPr>
          <w:spacing w:val="-19"/>
          <w:sz w:val="24"/>
        </w:rPr>
        <w:t xml:space="preserve"> </w:t>
      </w:r>
      <w:r>
        <w:rPr>
          <w:spacing w:val="-3"/>
          <w:sz w:val="24"/>
        </w:rPr>
        <w:t>a</w:t>
      </w:r>
      <w:r>
        <w:rPr>
          <w:spacing w:val="-6"/>
          <w:sz w:val="24"/>
        </w:rPr>
        <w:t>c</w:t>
      </w:r>
      <w:r>
        <w:rPr>
          <w:sz w:val="24"/>
        </w:rPr>
        <w:t>t</w:t>
      </w:r>
      <w:r>
        <w:rPr>
          <w:spacing w:val="8"/>
          <w:sz w:val="24"/>
        </w:rPr>
        <w:t>i</w:t>
      </w:r>
      <w:r>
        <w:rPr>
          <w:spacing w:val="1"/>
          <w:sz w:val="24"/>
        </w:rPr>
        <w:t>o</w:t>
      </w:r>
      <w:r>
        <w:rPr>
          <w:sz w:val="24"/>
        </w:rPr>
        <w:t>n</w:t>
      </w:r>
      <w:r>
        <w:rPr>
          <w:spacing w:val="-21"/>
          <w:sz w:val="24"/>
        </w:rPr>
        <w:t xml:space="preserve"> </w:t>
      </w:r>
      <w:r>
        <w:rPr>
          <w:spacing w:val="-3"/>
          <w:sz w:val="24"/>
        </w:rPr>
        <w:t>a</w:t>
      </w:r>
      <w:r>
        <w:rPr>
          <w:spacing w:val="-4"/>
          <w:sz w:val="24"/>
        </w:rPr>
        <w:t>r</w:t>
      </w:r>
      <w:r>
        <w:rPr>
          <w:spacing w:val="8"/>
          <w:sz w:val="24"/>
        </w:rPr>
        <w:t>e</w:t>
      </w:r>
      <w:r>
        <w:rPr>
          <w:spacing w:val="-3"/>
          <w:sz w:val="24"/>
        </w:rPr>
        <w:t>a</w:t>
      </w:r>
      <w:r>
        <w:rPr>
          <w:sz w:val="24"/>
        </w:rPr>
        <w:t>s</w:t>
      </w:r>
      <w:r>
        <w:rPr>
          <w:spacing w:val="-21"/>
          <w:sz w:val="24"/>
        </w:rPr>
        <w:t xml:space="preserve"> </w:t>
      </w:r>
      <w:r>
        <w:rPr>
          <w:spacing w:val="4"/>
          <w:sz w:val="24"/>
        </w:rPr>
        <w:t>w</w:t>
      </w:r>
      <w:r>
        <w:rPr>
          <w:spacing w:val="1"/>
          <w:sz w:val="24"/>
        </w:rPr>
        <w:t>h</w:t>
      </w:r>
      <w:r>
        <w:rPr>
          <w:spacing w:val="8"/>
          <w:sz w:val="24"/>
        </w:rPr>
        <w:t>e</w:t>
      </w:r>
      <w:r>
        <w:rPr>
          <w:spacing w:val="-4"/>
          <w:sz w:val="24"/>
        </w:rPr>
        <w:t>r</w:t>
      </w:r>
      <w:r>
        <w:rPr>
          <w:sz w:val="24"/>
        </w:rPr>
        <w:t>e</w:t>
      </w:r>
      <w:r>
        <w:rPr>
          <w:spacing w:val="-15"/>
          <w:sz w:val="24"/>
        </w:rPr>
        <w:t xml:space="preserve"> </w:t>
      </w:r>
      <w:r>
        <w:rPr>
          <w:spacing w:val="-4"/>
          <w:sz w:val="24"/>
        </w:rPr>
        <w:t>r</w:t>
      </w:r>
      <w:r>
        <w:rPr>
          <w:spacing w:val="8"/>
          <w:sz w:val="24"/>
        </w:rPr>
        <w:t>e</w:t>
      </w:r>
      <w:r>
        <w:rPr>
          <w:spacing w:val="-6"/>
          <w:sz w:val="24"/>
        </w:rPr>
        <w:t>c</w:t>
      </w:r>
      <w:r>
        <w:rPr>
          <w:spacing w:val="-4"/>
          <w:sz w:val="24"/>
        </w:rPr>
        <w:t>r</w:t>
      </w:r>
      <w:r>
        <w:rPr>
          <w:spacing w:val="1"/>
          <w:sz w:val="24"/>
        </w:rPr>
        <w:t>u</w:t>
      </w:r>
      <w:r>
        <w:rPr>
          <w:spacing w:val="8"/>
          <w:sz w:val="24"/>
        </w:rPr>
        <w:t>i</w:t>
      </w:r>
      <w:r>
        <w:rPr>
          <w:sz w:val="24"/>
        </w:rPr>
        <w:t>tm</w:t>
      </w:r>
      <w:r>
        <w:rPr>
          <w:spacing w:val="8"/>
          <w:sz w:val="24"/>
        </w:rPr>
        <w:t>e</w:t>
      </w:r>
      <w:r>
        <w:rPr>
          <w:spacing w:val="1"/>
          <w:sz w:val="24"/>
        </w:rPr>
        <w:t>n</w:t>
      </w:r>
      <w:r>
        <w:rPr>
          <w:sz w:val="24"/>
        </w:rPr>
        <w:t>t,</w:t>
      </w:r>
      <w:r>
        <w:rPr>
          <w:spacing w:val="-19"/>
          <w:sz w:val="24"/>
        </w:rPr>
        <w:t xml:space="preserve"> </w:t>
      </w:r>
      <w:r>
        <w:rPr>
          <w:spacing w:val="1"/>
          <w:sz w:val="24"/>
        </w:rPr>
        <w:t>s</w:t>
      </w:r>
      <w:r>
        <w:rPr>
          <w:sz w:val="24"/>
        </w:rPr>
        <w:t>t</w:t>
      </w:r>
      <w:r>
        <w:rPr>
          <w:spacing w:val="-4"/>
          <w:sz w:val="24"/>
        </w:rPr>
        <w:t>a</w:t>
      </w:r>
      <w:r>
        <w:rPr>
          <w:spacing w:val="6"/>
          <w:sz w:val="24"/>
        </w:rPr>
        <w:t>f</w:t>
      </w:r>
      <w:r>
        <w:rPr>
          <w:sz w:val="24"/>
        </w:rPr>
        <w:t>f</w:t>
      </w:r>
      <w:r>
        <w:rPr>
          <w:spacing w:val="-16"/>
          <w:sz w:val="24"/>
        </w:rPr>
        <w:t xml:space="preserve"> </w:t>
      </w:r>
      <w:r>
        <w:rPr>
          <w:spacing w:val="1"/>
          <w:sz w:val="24"/>
        </w:rPr>
        <w:t>d</w:t>
      </w:r>
      <w:r>
        <w:rPr>
          <w:spacing w:val="8"/>
          <w:sz w:val="24"/>
        </w:rPr>
        <w:t>e</w:t>
      </w:r>
      <w:r>
        <w:rPr>
          <w:spacing w:val="3"/>
          <w:sz w:val="24"/>
        </w:rPr>
        <w:t>v</w:t>
      </w:r>
      <w:r>
        <w:rPr>
          <w:spacing w:val="8"/>
          <w:sz w:val="24"/>
        </w:rPr>
        <w:t>el</w:t>
      </w:r>
      <w:r>
        <w:rPr>
          <w:spacing w:val="1"/>
          <w:sz w:val="24"/>
        </w:rPr>
        <w:t>op</w:t>
      </w:r>
      <w:r>
        <w:rPr>
          <w:sz w:val="24"/>
        </w:rPr>
        <w:t>m</w:t>
      </w:r>
      <w:r>
        <w:rPr>
          <w:spacing w:val="8"/>
          <w:sz w:val="24"/>
        </w:rPr>
        <w:t>e</w:t>
      </w:r>
      <w:r>
        <w:rPr>
          <w:spacing w:val="1"/>
          <w:sz w:val="24"/>
        </w:rPr>
        <w:t>n</w:t>
      </w:r>
      <w:r>
        <w:rPr>
          <w:sz w:val="24"/>
        </w:rPr>
        <w:t>t</w:t>
      </w:r>
      <w:r>
        <w:rPr>
          <w:spacing w:val="-23"/>
          <w:sz w:val="24"/>
        </w:rPr>
        <w:t xml:space="preserve"> </w:t>
      </w:r>
      <w:r>
        <w:rPr>
          <w:spacing w:val="13"/>
          <w:sz w:val="24"/>
        </w:rPr>
        <w:t>a</w:t>
      </w:r>
      <w:r>
        <w:rPr>
          <w:spacing w:val="1"/>
          <w:sz w:val="24"/>
        </w:rPr>
        <w:t xml:space="preserve">nd </w:t>
      </w:r>
      <w:r>
        <w:rPr>
          <w:spacing w:val="2"/>
          <w:sz w:val="24"/>
        </w:rPr>
        <w:t>redeployment</w:t>
      </w:r>
      <w:r>
        <w:rPr>
          <w:spacing w:val="-21"/>
          <w:sz w:val="24"/>
        </w:rPr>
        <w:t xml:space="preserve"> </w:t>
      </w:r>
      <w:r>
        <w:rPr>
          <w:spacing w:val="5"/>
          <w:sz w:val="24"/>
        </w:rPr>
        <w:t>will</w:t>
      </w:r>
      <w:r>
        <w:rPr>
          <w:spacing w:val="-11"/>
          <w:sz w:val="24"/>
        </w:rPr>
        <w:t xml:space="preserve"> </w:t>
      </w:r>
      <w:r>
        <w:rPr>
          <w:sz w:val="24"/>
        </w:rPr>
        <w:t>be</w:t>
      </w:r>
      <w:r>
        <w:rPr>
          <w:spacing w:val="-11"/>
          <w:sz w:val="24"/>
        </w:rPr>
        <w:t xml:space="preserve"> </w:t>
      </w:r>
      <w:r>
        <w:rPr>
          <w:spacing w:val="4"/>
          <w:sz w:val="24"/>
        </w:rPr>
        <w:t>needed</w:t>
      </w:r>
      <w:r>
        <w:rPr>
          <w:spacing w:val="-19"/>
          <w:sz w:val="24"/>
        </w:rPr>
        <w:t xml:space="preserve"> </w:t>
      </w:r>
      <w:r>
        <w:rPr>
          <w:sz w:val="24"/>
        </w:rPr>
        <w:t>to</w:t>
      </w:r>
      <w:r>
        <w:rPr>
          <w:spacing w:val="-19"/>
          <w:sz w:val="24"/>
        </w:rPr>
        <w:t xml:space="preserve"> </w:t>
      </w:r>
      <w:r>
        <w:rPr>
          <w:spacing w:val="4"/>
          <w:sz w:val="24"/>
        </w:rPr>
        <w:t>keep</w:t>
      </w:r>
      <w:r>
        <w:rPr>
          <w:spacing w:val="-18"/>
          <w:sz w:val="24"/>
        </w:rPr>
        <w:t xml:space="preserve"> </w:t>
      </w:r>
      <w:r>
        <w:rPr>
          <w:sz w:val="24"/>
        </w:rPr>
        <w:t>additional</w:t>
      </w:r>
      <w:r>
        <w:rPr>
          <w:spacing w:val="-11"/>
          <w:sz w:val="24"/>
        </w:rPr>
        <w:t xml:space="preserve"> </w:t>
      </w:r>
      <w:r>
        <w:rPr>
          <w:spacing w:val="3"/>
          <w:sz w:val="24"/>
        </w:rPr>
        <w:t>needs</w:t>
      </w:r>
      <w:r>
        <w:rPr>
          <w:spacing w:val="-18"/>
          <w:sz w:val="24"/>
        </w:rPr>
        <w:t xml:space="preserve"> </w:t>
      </w:r>
      <w:r>
        <w:rPr>
          <w:spacing w:val="4"/>
          <w:sz w:val="24"/>
        </w:rPr>
        <w:t>in</w:t>
      </w:r>
      <w:r>
        <w:rPr>
          <w:spacing w:val="-18"/>
          <w:sz w:val="24"/>
        </w:rPr>
        <w:t xml:space="preserve"> </w:t>
      </w:r>
      <w:r>
        <w:rPr>
          <w:spacing w:val="4"/>
          <w:sz w:val="24"/>
        </w:rPr>
        <w:t>line</w:t>
      </w:r>
      <w:r>
        <w:rPr>
          <w:spacing w:val="-12"/>
          <w:sz w:val="24"/>
        </w:rPr>
        <w:t xml:space="preserve"> </w:t>
      </w:r>
      <w:r>
        <w:rPr>
          <w:spacing w:val="3"/>
          <w:sz w:val="24"/>
        </w:rPr>
        <w:t>with</w:t>
      </w:r>
      <w:r>
        <w:rPr>
          <w:spacing w:val="-18"/>
          <w:sz w:val="24"/>
        </w:rPr>
        <w:t xml:space="preserve"> </w:t>
      </w:r>
      <w:r>
        <w:rPr>
          <w:spacing w:val="2"/>
          <w:sz w:val="24"/>
        </w:rPr>
        <w:t>emerging</w:t>
      </w:r>
      <w:r>
        <w:rPr>
          <w:spacing w:val="-22"/>
          <w:sz w:val="24"/>
        </w:rPr>
        <w:t xml:space="preserve"> </w:t>
      </w:r>
      <w:r>
        <w:rPr>
          <w:sz w:val="24"/>
        </w:rPr>
        <w:t xml:space="preserve">changes </w:t>
      </w:r>
      <w:r>
        <w:rPr>
          <w:spacing w:val="4"/>
          <w:sz w:val="24"/>
        </w:rPr>
        <w:t>in</w:t>
      </w:r>
      <w:r>
        <w:rPr>
          <w:spacing w:val="-4"/>
          <w:sz w:val="24"/>
        </w:rPr>
        <w:t xml:space="preserve"> </w:t>
      </w:r>
      <w:r>
        <w:rPr>
          <w:spacing w:val="2"/>
          <w:sz w:val="24"/>
        </w:rPr>
        <w:t>business</w:t>
      </w:r>
      <w:r>
        <w:rPr>
          <w:spacing w:val="-20"/>
          <w:sz w:val="24"/>
        </w:rPr>
        <w:t xml:space="preserve"> </w:t>
      </w:r>
      <w:r>
        <w:rPr>
          <w:spacing w:val="2"/>
          <w:sz w:val="24"/>
        </w:rPr>
        <w:t>requirements.</w:t>
      </w:r>
      <w:r>
        <w:rPr>
          <w:spacing w:val="-17"/>
          <w:sz w:val="24"/>
        </w:rPr>
        <w:t xml:space="preserve"> </w:t>
      </w:r>
      <w:r>
        <w:rPr>
          <w:sz w:val="24"/>
        </w:rPr>
        <w:t>It</w:t>
      </w:r>
      <w:r>
        <w:rPr>
          <w:spacing w:val="-22"/>
          <w:sz w:val="24"/>
        </w:rPr>
        <w:t xml:space="preserve"> </w:t>
      </w:r>
      <w:r>
        <w:rPr>
          <w:spacing w:val="4"/>
          <w:sz w:val="24"/>
        </w:rPr>
        <w:t>is</w:t>
      </w:r>
      <w:r>
        <w:rPr>
          <w:spacing w:val="-20"/>
          <w:sz w:val="24"/>
        </w:rPr>
        <w:t xml:space="preserve"> </w:t>
      </w:r>
      <w:r>
        <w:rPr>
          <w:spacing w:val="3"/>
          <w:sz w:val="24"/>
        </w:rPr>
        <w:t>helpful</w:t>
      </w:r>
      <w:r>
        <w:rPr>
          <w:spacing w:val="-13"/>
          <w:sz w:val="24"/>
        </w:rPr>
        <w:t xml:space="preserve"> </w:t>
      </w:r>
      <w:r>
        <w:rPr>
          <w:sz w:val="24"/>
        </w:rPr>
        <w:t>here</w:t>
      </w:r>
      <w:r>
        <w:rPr>
          <w:spacing w:val="-13"/>
          <w:sz w:val="24"/>
        </w:rPr>
        <w:t xml:space="preserve"> </w:t>
      </w:r>
      <w:r>
        <w:rPr>
          <w:sz w:val="24"/>
        </w:rPr>
        <w:t>to</w:t>
      </w:r>
      <w:r>
        <w:rPr>
          <w:spacing w:val="-21"/>
          <w:sz w:val="24"/>
        </w:rPr>
        <w:t xml:space="preserve"> </w:t>
      </w:r>
      <w:r>
        <w:rPr>
          <w:sz w:val="24"/>
        </w:rPr>
        <w:t>make</w:t>
      </w:r>
      <w:r>
        <w:rPr>
          <w:spacing w:val="-14"/>
          <w:sz w:val="24"/>
        </w:rPr>
        <w:t xml:space="preserve"> </w:t>
      </w:r>
      <w:r>
        <w:rPr>
          <w:sz w:val="24"/>
        </w:rPr>
        <w:t>a</w:t>
      </w:r>
      <w:r>
        <w:rPr>
          <w:spacing w:val="9"/>
          <w:sz w:val="24"/>
        </w:rPr>
        <w:t xml:space="preserve"> </w:t>
      </w:r>
      <w:r>
        <w:rPr>
          <w:sz w:val="24"/>
        </w:rPr>
        <w:t>note</w:t>
      </w:r>
      <w:r>
        <w:rPr>
          <w:spacing w:val="-14"/>
          <w:sz w:val="24"/>
        </w:rPr>
        <w:t xml:space="preserve"> </w:t>
      </w:r>
      <w:r>
        <w:rPr>
          <w:sz w:val="24"/>
        </w:rPr>
        <w:t>of</w:t>
      </w:r>
      <w:r>
        <w:rPr>
          <w:spacing w:val="2"/>
          <w:sz w:val="24"/>
        </w:rPr>
        <w:t xml:space="preserve"> </w:t>
      </w:r>
      <w:r>
        <w:rPr>
          <w:sz w:val="24"/>
        </w:rPr>
        <w:t>changes</w:t>
      </w:r>
      <w:r>
        <w:rPr>
          <w:spacing w:val="-3"/>
          <w:sz w:val="24"/>
        </w:rPr>
        <w:t xml:space="preserve"> </w:t>
      </w:r>
      <w:r>
        <w:rPr>
          <w:sz w:val="24"/>
        </w:rPr>
        <w:t>to</w:t>
      </w:r>
      <w:r>
        <w:rPr>
          <w:spacing w:val="-5"/>
          <w:sz w:val="24"/>
        </w:rPr>
        <w:t xml:space="preserve"> </w:t>
      </w:r>
      <w:r>
        <w:rPr>
          <w:spacing w:val="4"/>
          <w:sz w:val="24"/>
        </w:rPr>
        <w:t>skills</w:t>
      </w:r>
      <w:r>
        <w:rPr>
          <w:spacing w:val="-19"/>
          <w:sz w:val="24"/>
        </w:rPr>
        <w:t xml:space="preserve"> </w:t>
      </w:r>
      <w:r>
        <w:rPr>
          <w:spacing w:val="3"/>
          <w:sz w:val="24"/>
        </w:rPr>
        <w:t xml:space="preserve">needs </w:t>
      </w:r>
      <w:r>
        <w:rPr>
          <w:sz w:val="24"/>
        </w:rPr>
        <w:t>which</w:t>
      </w:r>
      <w:r>
        <w:rPr>
          <w:spacing w:val="-2"/>
          <w:sz w:val="24"/>
        </w:rPr>
        <w:t xml:space="preserve"> </w:t>
      </w:r>
      <w:r>
        <w:rPr>
          <w:spacing w:val="3"/>
          <w:sz w:val="24"/>
        </w:rPr>
        <w:t>influence</w:t>
      </w:r>
      <w:r>
        <w:rPr>
          <w:spacing w:val="-12"/>
          <w:sz w:val="24"/>
        </w:rPr>
        <w:t xml:space="preserve"> </w:t>
      </w:r>
      <w:r>
        <w:rPr>
          <w:sz w:val="24"/>
        </w:rPr>
        <w:t>the</w:t>
      </w:r>
      <w:r>
        <w:rPr>
          <w:spacing w:val="-12"/>
          <w:sz w:val="24"/>
        </w:rPr>
        <w:t xml:space="preserve"> </w:t>
      </w:r>
      <w:r>
        <w:rPr>
          <w:sz w:val="24"/>
        </w:rPr>
        <w:t>more</w:t>
      </w:r>
      <w:r>
        <w:rPr>
          <w:spacing w:val="-12"/>
          <w:sz w:val="24"/>
        </w:rPr>
        <w:t xml:space="preserve"> </w:t>
      </w:r>
      <w:r>
        <w:rPr>
          <w:sz w:val="24"/>
        </w:rPr>
        <w:t>bottom–up</w:t>
      </w:r>
      <w:r>
        <w:rPr>
          <w:spacing w:val="-1"/>
          <w:sz w:val="24"/>
        </w:rPr>
        <w:t xml:space="preserve"> </w:t>
      </w:r>
      <w:r>
        <w:rPr>
          <w:sz w:val="24"/>
        </w:rPr>
        <w:t>process</w:t>
      </w:r>
      <w:r>
        <w:rPr>
          <w:spacing w:val="-1"/>
          <w:sz w:val="24"/>
        </w:rPr>
        <w:t xml:space="preserve"> </w:t>
      </w:r>
      <w:r>
        <w:rPr>
          <w:sz w:val="24"/>
        </w:rPr>
        <w:t>of</w:t>
      </w:r>
      <w:r>
        <w:rPr>
          <w:spacing w:val="-13"/>
          <w:sz w:val="24"/>
        </w:rPr>
        <w:t xml:space="preserve"> </w:t>
      </w:r>
      <w:r>
        <w:rPr>
          <w:spacing w:val="2"/>
          <w:sz w:val="24"/>
        </w:rPr>
        <w:t>individual</w:t>
      </w:r>
      <w:r>
        <w:rPr>
          <w:spacing w:val="-11"/>
          <w:sz w:val="24"/>
        </w:rPr>
        <w:t xml:space="preserve"> </w:t>
      </w:r>
      <w:r>
        <w:rPr>
          <w:spacing w:val="2"/>
          <w:sz w:val="24"/>
        </w:rPr>
        <w:t>development</w:t>
      </w:r>
      <w:r>
        <w:rPr>
          <w:spacing w:val="-20"/>
          <w:sz w:val="24"/>
        </w:rPr>
        <w:t xml:space="preserve"> </w:t>
      </w:r>
      <w:r>
        <w:rPr>
          <w:sz w:val="24"/>
        </w:rPr>
        <w:t>planning.</w:t>
      </w:r>
      <w:r>
        <w:rPr>
          <w:spacing w:val="-18"/>
          <w:sz w:val="24"/>
        </w:rPr>
        <w:t xml:space="preserve"> </w:t>
      </w:r>
      <w:r>
        <w:rPr>
          <w:sz w:val="24"/>
        </w:rPr>
        <w:t xml:space="preserve">It </w:t>
      </w:r>
      <w:r>
        <w:rPr>
          <w:spacing w:val="4"/>
          <w:sz w:val="24"/>
        </w:rPr>
        <w:t xml:space="preserve">is </w:t>
      </w:r>
      <w:r>
        <w:rPr>
          <w:sz w:val="24"/>
        </w:rPr>
        <w:t xml:space="preserve">also important to take account of </w:t>
      </w:r>
      <w:r>
        <w:rPr>
          <w:spacing w:val="2"/>
          <w:sz w:val="24"/>
        </w:rPr>
        <w:t xml:space="preserve">estimates </w:t>
      </w:r>
      <w:r>
        <w:rPr>
          <w:sz w:val="24"/>
        </w:rPr>
        <w:t xml:space="preserve">of </w:t>
      </w:r>
      <w:r>
        <w:rPr>
          <w:spacing w:val="5"/>
          <w:sz w:val="24"/>
        </w:rPr>
        <w:t xml:space="preserve">likely </w:t>
      </w:r>
      <w:r>
        <w:rPr>
          <w:spacing w:val="3"/>
          <w:sz w:val="24"/>
        </w:rPr>
        <w:t xml:space="preserve">losses when </w:t>
      </w:r>
      <w:r>
        <w:rPr>
          <w:spacing w:val="2"/>
          <w:sz w:val="24"/>
        </w:rPr>
        <w:t xml:space="preserve">assessing </w:t>
      </w:r>
      <w:r>
        <w:rPr>
          <w:spacing w:val="3"/>
          <w:sz w:val="24"/>
        </w:rPr>
        <w:t xml:space="preserve">likely </w:t>
      </w:r>
      <w:r>
        <w:rPr>
          <w:sz w:val="24"/>
        </w:rPr>
        <w:t>gaps</w:t>
      </w:r>
      <w:r>
        <w:rPr>
          <w:spacing w:val="-4"/>
          <w:sz w:val="24"/>
        </w:rPr>
        <w:t xml:space="preserve"> </w:t>
      </w:r>
      <w:r>
        <w:rPr>
          <w:spacing w:val="4"/>
          <w:sz w:val="24"/>
        </w:rPr>
        <w:t>between</w:t>
      </w:r>
      <w:r>
        <w:rPr>
          <w:spacing w:val="-21"/>
          <w:sz w:val="24"/>
        </w:rPr>
        <w:t xml:space="preserve"> </w:t>
      </w:r>
      <w:r>
        <w:rPr>
          <w:spacing w:val="2"/>
          <w:sz w:val="24"/>
        </w:rPr>
        <w:t>available</w:t>
      </w:r>
      <w:r>
        <w:rPr>
          <w:spacing w:val="-15"/>
          <w:sz w:val="24"/>
        </w:rPr>
        <w:t xml:space="preserve"> </w:t>
      </w:r>
      <w:r>
        <w:rPr>
          <w:sz w:val="24"/>
        </w:rPr>
        <w:t>workforce</w:t>
      </w:r>
      <w:r>
        <w:rPr>
          <w:spacing w:val="-15"/>
          <w:sz w:val="24"/>
        </w:rPr>
        <w:t xml:space="preserve"> </w:t>
      </w:r>
      <w:r>
        <w:rPr>
          <w:sz w:val="24"/>
        </w:rPr>
        <w:t>and</w:t>
      </w:r>
      <w:r>
        <w:rPr>
          <w:spacing w:val="-21"/>
          <w:sz w:val="24"/>
        </w:rPr>
        <w:t xml:space="preserve"> </w:t>
      </w:r>
      <w:r>
        <w:rPr>
          <w:sz w:val="24"/>
        </w:rPr>
        <w:t>future</w:t>
      </w:r>
      <w:r>
        <w:rPr>
          <w:spacing w:val="-15"/>
          <w:sz w:val="24"/>
        </w:rPr>
        <w:t xml:space="preserve"> </w:t>
      </w:r>
      <w:r>
        <w:rPr>
          <w:spacing w:val="3"/>
          <w:sz w:val="24"/>
        </w:rPr>
        <w:t>needs.</w:t>
      </w:r>
    </w:p>
    <w:p w14:paraId="2DE5ADC1" w14:textId="77777777" w:rsidR="007266F7" w:rsidRDefault="00F578E3">
      <w:pPr>
        <w:pStyle w:val="ListParagraph"/>
        <w:numPr>
          <w:ilvl w:val="0"/>
          <w:numId w:val="51"/>
        </w:numPr>
        <w:tabs>
          <w:tab w:val="left" w:pos="1594"/>
          <w:tab w:val="left" w:pos="1595"/>
        </w:tabs>
        <w:spacing w:before="167" w:line="297" w:lineRule="auto"/>
        <w:ind w:right="954"/>
        <w:rPr>
          <w:sz w:val="24"/>
        </w:rPr>
      </w:pPr>
      <w:r>
        <w:rPr>
          <w:spacing w:val="-3"/>
          <w:sz w:val="24"/>
        </w:rPr>
        <w:t xml:space="preserve">Workforce </w:t>
      </w:r>
      <w:r>
        <w:rPr>
          <w:sz w:val="24"/>
        </w:rPr>
        <w:t xml:space="preserve">groups where recruitment, </w:t>
      </w:r>
      <w:r>
        <w:rPr>
          <w:spacing w:val="2"/>
          <w:sz w:val="24"/>
        </w:rPr>
        <w:t xml:space="preserve">retention </w:t>
      </w:r>
      <w:r>
        <w:rPr>
          <w:sz w:val="24"/>
        </w:rPr>
        <w:t xml:space="preserve">or both </w:t>
      </w:r>
      <w:r>
        <w:rPr>
          <w:spacing w:val="2"/>
          <w:sz w:val="24"/>
        </w:rPr>
        <w:t xml:space="preserve">present </w:t>
      </w:r>
      <w:r>
        <w:rPr>
          <w:sz w:val="24"/>
        </w:rPr>
        <w:t xml:space="preserve">resourcing </w:t>
      </w:r>
      <w:r>
        <w:rPr>
          <w:spacing w:val="2"/>
          <w:sz w:val="24"/>
        </w:rPr>
        <w:t>challenges</w:t>
      </w:r>
      <w:r>
        <w:rPr>
          <w:spacing w:val="-13"/>
          <w:sz w:val="24"/>
        </w:rPr>
        <w:t xml:space="preserve"> </w:t>
      </w:r>
      <w:r>
        <w:rPr>
          <w:sz w:val="24"/>
        </w:rPr>
        <w:t>and</w:t>
      </w:r>
      <w:r>
        <w:rPr>
          <w:spacing w:val="4"/>
          <w:sz w:val="24"/>
        </w:rPr>
        <w:t xml:space="preserve"> </w:t>
      </w:r>
      <w:r>
        <w:rPr>
          <w:sz w:val="24"/>
        </w:rPr>
        <w:t>alternative</w:t>
      </w:r>
      <w:r>
        <w:rPr>
          <w:spacing w:val="-9"/>
          <w:sz w:val="24"/>
        </w:rPr>
        <w:t xml:space="preserve"> </w:t>
      </w:r>
      <w:r>
        <w:rPr>
          <w:sz w:val="24"/>
        </w:rPr>
        <w:t>resourcing</w:t>
      </w:r>
      <w:r>
        <w:rPr>
          <w:spacing w:val="-19"/>
          <w:sz w:val="24"/>
        </w:rPr>
        <w:t xml:space="preserve"> </w:t>
      </w:r>
      <w:r>
        <w:rPr>
          <w:sz w:val="24"/>
        </w:rPr>
        <w:t>options</w:t>
      </w:r>
      <w:r>
        <w:rPr>
          <w:spacing w:val="-4"/>
          <w:sz w:val="24"/>
        </w:rPr>
        <w:t xml:space="preserve"> </w:t>
      </w:r>
      <w:r>
        <w:rPr>
          <w:sz w:val="24"/>
        </w:rPr>
        <w:t>may</w:t>
      </w:r>
      <w:r>
        <w:rPr>
          <w:spacing w:val="-14"/>
          <w:sz w:val="24"/>
        </w:rPr>
        <w:t xml:space="preserve"> </w:t>
      </w:r>
      <w:r>
        <w:rPr>
          <w:sz w:val="24"/>
        </w:rPr>
        <w:t>therefore</w:t>
      </w:r>
      <w:r>
        <w:rPr>
          <w:spacing w:val="-9"/>
          <w:sz w:val="24"/>
        </w:rPr>
        <w:t xml:space="preserve"> </w:t>
      </w:r>
      <w:r>
        <w:rPr>
          <w:spacing w:val="4"/>
          <w:sz w:val="24"/>
        </w:rPr>
        <w:t>need</w:t>
      </w:r>
      <w:r>
        <w:rPr>
          <w:spacing w:val="-15"/>
          <w:sz w:val="24"/>
        </w:rPr>
        <w:t xml:space="preserve"> </w:t>
      </w:r>
      <w:r>
        <w:rPr>
          <w:sz w:val="24"/>
        </w:rPr>
        <w:t>to</w:t>
      </w:r>
      <w:r>
        <w:rPr>
          <w:spacing w:val="-17"/>
          <w:sz w:val="24"/>
        </w:rPr>
        <w:t xml:space="preserve"> </w:t>
      </w:r>
      <w:r>
        <w:rPr>
          <w:sz w:val="24"/>
        </w:rPr>
        <w:t>be</w:t>
      </w:r>
      <w:r>
        <w:rPr>
          <w:spacing w:val="11"/>
          <w:sz w:val="24"/>
        </w:rPr>
        <w:t xml:space="preserve"> </w:t>
      </w:r>
      <w:r>
        <w:rPr>
          <w:sz w:val="24"/>
        </w:rPr>
        <w:t xml:space="preserve">considered. These gaps may cover all jobs </w:t>
      </w:r>
      <w:r>
        <w:rPr>
          <w:spacing w:val="4"/>
          <w:sz w:val="24"/>
        </w:rPr>
        <w:t xml:space="preserve">in </w:t>
      </w:r>
      <w:r>
        <w:rPr>
          <w:sz w:val="24"/>
        </w:rPr>
        <w:t xml:space="preserve">a particular group or </w:t>
      </w:r>
      <w:r>
        <w:rPr>
          <w:spacing w:val="2"/>
          <w:sz w:val="24"/>
        </w:rPr>
        <w:t xml:space="preserve">they </w:t>
      </w:r>
      <w:r>
        <w:rPr>
          <w:sz w:val="24"/>
        </w:rPr>
        <w:t xml:space="preserve">may apply </w:t>
      </w:r>
      <w:r>
        <w:rPr>
          <w:spacing w:val="3"/>
          <w:sz w:val="24"/>
        </w:rPr>
        <w:t xml:space="preserve">especially </w:t>
      </w:r>
      <w:r>
        <w:rPr>
          <w:sz w:val="24"/>
        </w:rPr>
        <w:t>to some locations or</w:t>
      </w:r>
      <w:r>
        <w:rPr>
          <w:spacing w:val="-25"/>
          <w:sz w:val="24"/>
        </w:rPr>
        <w:t xml:space="preserve"> </w:t>
      </w:r>
      <w:r>
        <w:rPr>
          <w:sz w:val="24"/>
        </w:rPr>
        <w:t>teams.</w:t>
      </w:r>
    </w:p>
    <w:p w14:paraId="5F479416" w14:textId="77777777" w:rsidR="007266F7" w:rsidRDefault="007266F7">
      <w:pPr>
        <w:spacing w:line="297" w:lineRule="auto"/>
        <w:rPr>
          <w:sz w:val="24"/>
        </w:rPr>
        <w:sectPr w:rsidR="007266F7">
          <w:pgSz w:w="11910" w:h="16840"/>
          <w:pgMar w:top="1080" w:right="580" w:bottom="280" w:left="600" w:header="885" w:footer="0" w:gutter="0"/>
          <w:cols w:space="720"/>
        </w:sectPr>
      </w:pPr>
    </w:p>
    <w:p w14:paraId="5808FB10" w14:textId="77777777" w:rsidR="007266F7" w:rsidRDefault="007266F7">
      <w:pPr>
        <w:pStyle w:val="BodyText"/>
        <w:spacing w:before="3"/>
        <w:rPr>
          <w:sz w:val="20"/>
        </w:rPr>
      </w:pPr>
    </w:p>
    <w:p w14:paraId="6B94844E" w14:textId="77777777" w:rsidR="007266F7" w:rsidRDefault="00F578E3">
      <w:pPr>
        <w:pStyle w:val="ListParagraph"/>
        <w:numPr>
          <w:ilvl w:val="0"/>
          <w:numId w:val="51"/>
        </w:numPr>
        <w:tabs>
          <w:tab w:val="left" w:pos="1594"/>
          <w:tab w:val="left" w:pos="1595"/>
        </w:tabs>
        <w:spacing w:before="100" w:line="300" w:lineRule="auto"/>
        <w:ind w:right="1036"/>
        <w:rPr>
          <w:sz w:val="24"/>
        </w:rPr>
      </w:pPr>
      <w:r>
        <w:rPr>
          <w:spacing w:val="-3"/>
          <w:sz w:val="24"/>
        </w:rPr>
        <w:t>Workforce</w:t>
      </w:r>
      <w:r>
        <w:rPr>
          <w:spacing w:val="4"/>
          <w:sz w:val="24"/>
        </w:rPr>
        <w:t xml:space="preserve"> </w:t>
      </w:r>
      <w:r>
        <w:rPr>
          <w:sz w:val="24"/>
        </w:rPr>
        <w:t>groups</w:t>
      </w:r>
      <w:r>
        <w:rPr>
          <w:spacing w:val="-4"/>
          <w:sz w:val="24"/>
        </w:rPr>
        <w:t xml:space="preserve"> </w:t>
      </w:r>
      <w:r>
        <w:rPr>
          <w:sz w:val="24"/>
        </w:rPr>
        <w:t>and/or</w:t>
      </w:r>
      <w:r>
        <w:rPr>
          <w:spacing w:val="-8"/>
          <w:sz w:val="24"/>
        </w:rPr>
        <w:t xml:space="preserve"> </w:t>
      </w:r>
      <w:r>
        <w:rPr>
          <w:sz w:val="24"/>
        </w:rPr>
        <w:t>parts</w:t>
      </w:r>
      <w:r>
        <w:rPr>
          <w:spacing w:val="13"/>
          <w:sz w:val="24"/>
        </w:rPr>
        <w:t xml:space="preserve"> </w:t>
      </w:r>
      <w:r>
        <w:rPr>
          <w:sz w:val="24"/>
        </w:rPr>
        <w:t>of</w:t>
      </w:r>
      <w:r>
        <w:rPr>
          <w:spacing w:val="-14"/>
          <w:sz w:val="24"/>
        </w:rPr>
        <w:t xml:space="preserve"> </w:t>
      </w:r>
      <w:r>
        <w:rPr>
          <w:sz w:val="24"/>
        </w:rPr>
        <w:t>the</w:t>
      </w:r>
      <w:r>
        <w:rPr>
          <w:spacing w:val="4"/>
          <w:sz w:val="24"/>
        </w:rPr>
        <w:t xml:space="preserve"> </w:t>
      </w:r>
      <w:r>
        <w:rPr>
          <w:spacing w:val="2"/>
          <w:sz w:val="24"/>
        </w:rPr>
        <w:t>business</w:t>
      </w:r>
      <w:r>
        <w:rPr>
          <w:spacing w:val="-20"/>
          <w:sz w:val="24"/>
        </w:rPr>
        <w:t xml:space="preserve"> </w:t>
      </w:r>
      <w:r>
        <w:rPr>
          <w:sz w:val="24"/>
        </w:rPr>
        <w:t>where</w:t>
      </w:r>
      <w:r>
        <w:rPr>
          <w:spacing w:val="-13"/>
          <w:sz w:val="24"/>
        </w:rPr>
        <w:t xml:space="preserve"> </w:t>
      </w:r>
      <w:r>
        <w:rPr>
          <w:sz w:val="24"/>
        </w:rPr>
        <w:t>workforce</w:t>
      </w:r>
      <w:r>
        <w:rPr>
          <w:spacing w:val="-14"/>
          <w:sz w:val="24"/>
        </w:rPr>
        <w:t xml:space="preserve"> </w:t>
      </w:r>
      <w:r>
        <w:rPr>
          <w:sz w:val="24"/>
        </w:rPr>
        <w:t>reductions</w:t>
      </w:r>
      <w:r>
        <w:rPr>
          <w:spacing w:val="-20"/>
          <w:sz w:val="24"/>
        </w:rPr>
        <w:t xml:space="preserve"> </w:t>
      </w:r>
      <w:r>
        <w:rPr>
          <w:sz w:val="24"/>
        </w:rPr>
        <w:t>may</w:t>
      </w:r>
      <w:r>
        <w:rPr>
          <w:spacing w:val="-2"/>
          <w:sz w:val="24"/>
        </w:rPr>
        <w:t xml:space="preserve"> </w:t>
      </w:r>
      <w:r>
        <w:rPr>
          <w:sz w:val="24"/>
        </w:rPr>
        <w:t>be necessary</w:t>
      </w:r>
      <w:r>
        <w:rPr>
          <w:spacing w:val="-4"/>
          <w:sz w:val="24"/>
        </w:rPr>
        <w:t xml:space="preserve"> </w:t>
      </w:r>
      <w:r>
        <w:rPr>
          <w:sz w:val="24"/>
        </w:rPr>
        <w:t>and</w:t>
      </w:r>
      <w:r>
        <w:rPr>
          <w:spacing w:val="-5"/>
          <w:sz w:val="24"/>
        </w:rPr>
        <w:t xml:space="preserve"> </w:t>
      </w:r>
      <w:r>
        <w:rPr>
          <w:sz w:val="24"/>
        </w:rPr>
        <w:t>which</w:t>
      </w:r>
      <w:r>
        <w:rPr>
          <w:spacing w:val="-5"/>
          <w:sz w:val="24"/>
        </w:rPr>
        <w:t xml:space="preserve"> </w:t>
      </w:r>
      <w:r>
        <w:rPr>
          <w:sz w:val="24"/>
        </w:rPr>
        <w:t>must</w:t>
      </w:r>
      <w:r>
        <w:rPr>
          <w:spacing w:val="-7"/>
          <w:sz w:val="24"/>
        </w:rPr>
        <w:t xml:space="preserve"> </w:t>
      </w:r>
      <w:r>
        <w:rPr>
          <w:sz w:val="24"/>
        </w:rPr>
        <w:t>be</w:t>
      </w:r>
      <w:r>
        <w:rPr>
          <w:spacing w:val="-14"/>
          <w:sz w:val="24"/>
        </w:rPr>
        <w:t xml:space="preserve"> </w:t>
      </w:r>
      <w:r>
        <w:rPr>
          <w:spacing w:val="7"/>
          <w:sz w:val="24"/>
        </w:rPr>
        <w:t>well</w:t>
      </w:r>
      <w:r>
        <w:rPr>
          <w:spacing w:val="-14"/>
          <w:sz w:val="24"/>
        </w:rPr>
        <w:t xml:space="preserve"> </w:t>
      </w:r>
      <w:r>
        <w:rPr>
          <w:sz w:val="24"/>
        </w:rPr>
        <w:t>managed.</w:t>
      </w:r>
    </w:p>
    <w:p w14:paraId="3BA488F7" w14:textId="77777777" w:rsidR="007266F7" w:rsidRDefault="00F578E3">
      <w:pPr>
        <w:pStyle w:val="ListParagraph"/>
        <w:numPr>
          <w:ilvl w:val="0"/>
          <w:numId w:val="51"/>
        </w:numPr>
        <w:tabs>
          <w:tab w:val="left" w:pos="1594"/>
          <w:tab w:val="left" w:pos="1595"/>
        </w:tabs>
        <w:spacing w:before="167" w:line="292" w:lineRule="auto"/>
        <w:ind w:right="820"/>
        <w:rPr>
          <w:sz w:val="24"/>
        </w:rPr>
      </w:pPr>
      <w:r>
        <w:rPr>
          <w:sz w:val="24"/>
        </w:rPr>
        <w:t xml:space="preserve">Change </w:t>
      </w:r>
      <w:r>
        <w:rPr>
          <w:spacing w:val="4"/>
          <w:sz w:val="24"/>
        </w:rPr>
        <w:t xml:space="preserve">in </w:t>
      </w:r>
      <w:r>
        <w:rPr>
          <w:sz w:val="24"/>
        </w:rPr>
        <w:t xml:space="preserve">the </w:t>
      </w:r>
      <w:r>
        <w:rPr>
          <w:spacing w:val="2"/>
          <w:sz w:val="24"/>
        </w:rPr>
        <w:t xml:space="preserve">business </w:t>
      </w:r>
      <w:r>
        <w:rPr>
          <w:sz w:val="24"/>
        </w:rPr>
        <w:t xml:space="preserve">strategy could </w:t>
      </w:r>
      <w:r>
        <w:rPr>
          <w:spacing w:val="3"/>
          <w:sz w:val="24"/>
        </w:rPr>
        <w:t xml:space="preserve">lead </w:t>
      </w:r>
      <w:r>
        <w:rPr>
          <w:sz w:val="24"/>
        </w:rPr>
        <w:t xml:space="preserve">to radical change </w:t>
      </w:r>
      <w:r>
        <w:rPr>
          <w:spacing w:val="4"/>
          <w:sz w:val="24"/>
        </w:rPr>
        <w:t xml:space="preserve">in </w:t>
      </w:r>
      <w:r>
        <w:rPr>
          <w:spacing w:val="3"/>
          <w:sz w:val="24"/>
        </w:rPr>
        <w:t xml:space="preserve">people </w:t>
      </w:r>
      <w:r>
        <w:rPr>
          <w:sz w:val="24"/>
        </w:rPr>
        <w:t xml:space="preserve">and </w:t>
      </w:r>
      <w:r>
        <w:rPr>
          <w:spacing w:val="4"/>
          <w:sz w:val="24"/>
        </w:rPr>
        <w:t xml:space="preserve">skills </w:t>
      </w:r>
      <w:r>
        <w:rPr>
          <w:spacing w:val="3"/>
          <w:sz w:val="24"/>
        </w:rPr>
        <w:t xml:space="preserve">needs. </w:t>
      </w:r>
      <w:r>
        <w:rPr>
          <w:sz w:val="24"/>
        </w:rPr>
        <w:t xml:space="preserve">Strategy change may be the </w:t>
      </w:r>
      <w:r>
        <w:rPr>
          <w:spacing w:val="2"/>
          <w:sz w:val="24"/>
        </w:rPr>
        <w:t xml:space="preserve">result </w:t>
      </w:r>
      <w:r>
        <w:rPr>
          <w:sz w:val="24"/>
        </w:rPr>
        <w:t xml:space="preserve">of </w:t>
      </w:r>
      <w:r>
        <w:rPr>
          <w:spacing w:val="2"/>
          <w:sz w:val="24"/>
        </w:rPr>
        <w:t xml:space="preserve">competitive </w:t>
      </w:r>
      <w:r>
        <w:rPr>
          <w:sz w:val="24"/>
        </w:rPr>
        <w:t xml:space="preserve">pressures, a </w:t>
      </w:r>
      <w:r>
        <w:rPr>
          <w:spacing w:val="3"/>
          <w:sz w:val="24"/>
        </w:rPr>
        <w:t xml:space="preserve">new </w:t>
      </w:r>
      <w:r>
        <w:rPr>
          <w:sz w:val="24"/>
        </w:rPr>
        <w:t>approach to</w:t>
      </w:r>
      <w:r>
        <w:rPr>
          <w:spacing w:val="-3"/>
          <w:sz w:val="24"/>
        </w:rPr>
        <w:t xml:space="preserve"> </w:t>
      </w:r>
      <w:r>
        <w:rPr>
          <w:sz w:val="24"/>
        </w:rPr>
        <w:t>product</w:t>
      </w:r>
      <w:r>
        <w:rPr>
          <w:spacing w:val="-1"/>
          <w:sz w:val="24"/>
        </w:rPr>
        <w:t xml:space="preserve"> </w:t>
      </w:r>
      <w:r>
        <w:rPr>
          <w:sz w:val="24"/>
        </w:rPr>
        <w:t>manufacturing</w:t>
      </w:r>
      <w:r>
        <w:rPr>
          <w:spacing w:val="-5"/>
          <w:sz w:val="24"/>
        </w:rPr>
        <w:t xml:space="preserve"> </w:t>
      </w:r>
      <w:r>
        <w:rPr>
          <w:sz w:val="24"/>
        </w:rPr>
        <w:t>or</w:t>
      </w:r>
      <w:r>
        <w:rPr>
          <w:spacing w:val="8"/>
          <w:sz w:val="24"/>
        </w:rPr>
        <w:t xml:space="preserve"> </w:t>
      </w:r>
      <w:r>
        <w:rPr>
          <w:sz w:val="24"/>
        </w:rPr>
        <w:t>marketing,</w:t>
      </w:r>
      <w:r>
        <w:rPr>
          <w:spacing w:val="-16"/>
          <w:sz w:val="24"/>
        </w:rPr>
        <w:t xml:space="preserve"> </w:t>
      </w:r>
      <w:r>
        <w:rPr>
          <w:sz w:val="24"/>
        </w:rPr>
        <w:t>caused</w:t>
      </w:r>
      <w:r>
        <w:rPr>
          <w:spacing w:val="-19"/>
          <w:sz w:val="24"/>
        </w:rPr>
        <w:t xml:space="preserve"> </w:t>
      </w:r>
      <w:r>
        <w:rPr>
          <w:sz w:val="24"/>
        </w:rPr>
        <w:t>by</w:t>
      </w:r>
      <w:r>
        <w:rPr>
          <w:spacing w:val="-1"/>
          <w:sz w:val="24"/>
        </w:rPr>
        <w:t xml:space="preserve"> </w:t>
      </w:r>
      <w:r>
        <w:rPr>
          <w:spacing w:val="2"/>
          <w:sz w:val="24"/>
        </w:rPr>
        <w:t>emerging</w:t>
      </w:r>
      <w:r>
        <w:rPr>
          <w:spacing w:val="-22"/>
          <w:sz w:val="24"/>
        </w:rPr>
        <w:t xml:space="preserve"> </w:t>
      </w:r>
      <w:r>
        <w:rPr>
          <w:sz w:val="24"/>
        </w:rPr>
        <w:t>technology</w:t>
      </w:r>
      <w:r>
        <w:rPr>
          <w:spacing w:val="-18"/>
          <w:sz w:val="24"/>
        </w:rPr>
        <w:t xml:space="preserve"> </w:t>
      </w:r>
      <w:r>
        <w:rPr>
          <w:sz w:val="24"/>
        </w:rPr>
        <w:t>or</w:t>
      </w:r>
      <w:r>
        <w:rPr>
          <w:spacing w:val="9"/>
          <w:sz w:val="24"/>
        </w:rPr>
        <w:t xml:space="preserve"> </w:t>
      </w:r>
      <w:r>
        <w:rPr>
          <w:sz w:val="24"/>
        </w:rPr>
        <w:t>the</w:t>
      </w:r>
      <w:r>
        <w:rPr>
          <w:spacing w:val="-13"/>
          <w:sz w:val="24"/>
        </w:rPr>
        <w:t xml:space="preserve"> </w:t>
      </w:r>
      <w:r>
        <w:rPr>
          <w:spacing w:val="2"/>
          <w:sz w:val="24"/>
        </w:rPr>
        <w:t xml:space="preserve">desire </w:t>
      </w:r>
      <w:r>
        <w:rPr>
          <w:sz w:val="24"/>
        </w:rPr>
        <w:t xml:space="preserve">to reduce costs (as </w:t>
      </w:r>
      <w:r>
        <w:rPr>
          <w:spacing w:val="4"/>
          <w:sz w:val="24"/>
        </w:rPr>
        <w:t>in</w:t>
      </w:r>
      <w:r>
        <w:rPr>
          <w:spacing w:val="-33"/>
          <w:sz w:val="24"/>
        </w:rPr>
        <w:t xml:space="preserve"> </w:t>
      </w:r>
      <w:r>
        <w:rPr>
          <w:spacing w:val="2"/>
          <w:sz w:val="24"/>
        </w:rPr>
        <w:t>offshoring).</w:t>
      </w:r>
    </w:p>
    <w:p w14:paraId="32274379" w14:textId="77777777" w:rsidR="007266F7" w:rsidRDefault="00F578E3">
      <w:pPr>
        <w:pStyle w:val="ListParagraph"/>
        <w:numPr>
          <w:ilvl w:val="0"/>
          <w:numId w:val="51"/>
        </w:numPr>
        <w:tabs>
          <w:tab w:val="left" w:pos="1594"/>
          <w:tab w:val="left" w:pos="1595"/>
        </w:tabs>
        <w:spacing w:before="175" w:line="297" w:lineRule="auto"/>
        <w:ind w:right="965"/>
        <w:rPr>
          <w:sz w:val="24"/>
        </w:rPr>
      </w:pPr>
      <w:r>
        <w:rPr>
          <w:noProof/>
        </w:rPr>
        <w:drawing>
          <wp:anchor distT="0" distB="0" distL="0" distR="0" simplePos="0" relativeHeight="251571712" behindDoc="1" locked="0" layoutInCell="1" allowOverlap="1" wp14:anchorId="3D02ED03" wp14:editId="344B63AF">
            <wp:simplePos x="0" y="0"/>
            <wp:positionH relativeFrom="page">
              <wp:posOffset>818737</wp:posOffset>
            </wp:positionH>
            <wp:positionV relativeFrom="paragraph">
              <wp:posOffset>1171123</wp:posOffset>
            </wp:positionV>
            <wp:extent cx="2037323" cy="1047749"/>
            <wp:effectExtent l="0" t="0" r="0" b="0"/>
            <wp:wrapNone/>
            <wp:docPr id="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In</w:t>
      </w:r>
      <w:r>
        <w:rPr>
          <w:spacing w:val="-1"/>
          <w:sz w:val="24"/>
        </w:rPr>
        <w:t xml:space="preserve"> </w:t>
      </w:r>
      <w:r>
        <w:rPr>
          <w:spacing w:val="2"/>
          <w:sz w:val="24"/>
        </w:rPr>
        <w:t>extreme</w:t>
      </w:r>
      <w:r>
        <w:rPr>
          <w:spacing w:val="-11"/>
          <w:sz w:val="24"/>
        </w:rPr>
        <w:t xml:space="preserve"> </w:t>
      </w:r>
      <w:r>
        <w:rPr>
          <w:sz w:val="24"/>
        </w:rPr>
        <w:t>cases,</w:t>
      </w:r>
      <w:r>
        <w:rPr>
          <w:spacing w:val="-15"/>
          <w:sz w:val="24"/>
        </w:rPr>
        <w:t xml:space="preserve"> </w:t>
      </w:r>
      <w:r>
        <w:rPr>
          <w:sz w:val="24"/>
        </w:rPr>
        <w:t>resourcing</w:t>
      </w:r>
      <w:r>
        <w:rPr>
          <w:spacing w:val="-21"/>
          <w:sz w:val="24"/>
        </w:rPr>
        <w:t xml:space="preserve"> </w:t>
      </w:r>
      <w:r>
        <w:rPr>
          <w:spacing w:val="4"/>
          <w:sz w:val="24"/>
        </w:rPr>
        <w:t>difficulties</w:t>
      </w:r>
      <w:r>
        <w:rPr>
          <w:spacing w:val="-18"/>
          <w:sz w:val="24"/>
        </w:rPr>
        <w:t xml:space="preserve"> </w:t>
      </w:r>
      <w:r>
        <w:rPr>
          <w:sz w:val="24"/>
        </w:rPr>
        <w:t>may</w:t>
      </w:r>
      <w:r>
        <w:rPr>
          <w:spacing w:val="-16"/>
          <w:sz w:val="24"/>
        </w:rPr>
        <w:t xml:space="preserve"> </w:t>
      </w:r>
      <w:r>
        <w:rPr>
          <w:sz w:val="24"/>
        </w:rPr>
        <w:t>challenge</w:t>
      </w:r>
      <w:r>
        <w:rPr>
          <w:spacing w:val="-12"/>
          <w:sz w:val="24"/>
        </w:rPr>
        <w:t xml:space="preserve"> </w:t>
      </w:r>
      <w:r>
        <w:rPr>
          <w:sz w:val="24"/>
        </w:rPr>
        <w:t>the</w:t>
      </w:r>
      <w:r>
        <w:rPr>
          <w:spacing w:val="-11"/>
          <w:sz w:val="24"/>
        </w:rPr>
        <w:t xml:space="preserve"> </w:t>
      </w:r>
      <w:r>
        <w:rPr>
          <w:sz w:val="24"/>
        </w:rPr>
        <w:t>overall</w:t>
      </w:r>
      <w:r>
        <w:rPr>
          <w:spacing w:val="-10"/>
          <w:sz w:val="24"/>
        </w:rPr>
        <w:t xml:space="preserve"> </w:t>
      </w:r>
      <w:r>
        <w:rPr>
          <w:spacing w:val="2"/>
          <w:sz w:val="24"/>
        </w:rPr>
        <w:t>business</w:t>
      </w:r>
      <w:r>
        <w:rPr>
          <w:spacing w:val="-17"/>
          <w:sz w:val="24"/>
        </w:rPr>
        <w:t xml:space="preserve"> </w:t>
      </w:r>
      <w:r>
        <w:rPr>
          <w:sz w:val="24"/>
        </w:rPr>
        <w:t>strategy or</w:t>
      </w:r>
      <w:r>
        <w:rPr>
          <w:spacing w:val="8"/>
          <w:sz w:val="24"/>
        </w:rPr>
        <w:t xml:space="preserve"> </w:t>
      </w:r>
      <w:r>
        <w:rPr>
          <w:sz w:val="24"/>
        </w:rPr>
        <w:t>prompt</w:t>
      </w:r>
      <w:r>
        <w:rPr>
          <w:spacing w:val="-4"/>
          <w:sz w:val="24"/>
        </w:rPr>
        <w:t xml:space="preserve"> </w:t>
      </w:r>
      <w:r>
        <w:rPr>
          <w:sz w:val="24"/>
        </w:rPr>
        <w:t>major</w:t>
      </w:r>
      <w:r>
        <w:rPr>
          <w:spacing w:val="-8"/>
          <w:sz w:val="24"/>
        </w:rPr>
        <w:t xml:space="preserve"> </w:t>
      </w:r>
      <w:r>
        <w:rPr>
          <w:sz w:val="24"/>
        </w:rPr>
        <w:t>areas</w:t>
      </w:r>
      <w:r>
        <w:rPr>
          <w:spacing w:val="-2"/>
          <w:sz w:val="24"/>
        </w:rPr>
        <w:t xml:space="preserve"> </w:t>
      </w:r>
      <w:r>
        <w:rPr>
          <w:sz w:val="24"/>
        </w:rPr>
        <w:t>of</w:t>
      </w:r>
      <w:r>
        <w:rPr>
          <w:spacing w:val="3"/>
          <w:sz w:val="24"/>
        </w:rPr>
        <w:t xml:space="preserve"> </w:t>
      </w:r>
      <w:r>
        <w:rPr>
          <w:sz w:val="24"/>
        </w:rPr>
        <w:t>work</w:t>
      </w:r>
      <w:r>
        <w:rPr>
          <w:spacing w:val="-1"/>
          <w:sz w:val="24"/>
        </w:rPr>
        <w:t xml:space="preserve"> </w:t>
      </w:r>
      <w:r>
        <w:rPr>
          <w:spacing w:val="2"/>
          <w:sz w:val="24"/>
        </w:rPr>
        <w:t>for</w:t>
      </w:r>
      <w:r>
        <w:rPr>
          <w:spacing w:val="-7"/>
          <w:sz w:val="24"/>
        </w:rPr>
        <w:t xml:space="preserve"> </w:t>
      </w:r>
      <w:r>
        <w:rPr>
          <w:sz w:val="24"/>
        </w:rPr>
        <w:t>relocation</w:t>
      </w:r>
      <w:r>
        <w:rPr>
          <w:spacing w:val="-19"/>
          <w:sz w:val="24"/>
        </w:rPr>
        <w:t xml:space="preserve"> </w:t>
      </w:r>
      <w:r>
        <w:rPr>
          <w:sz w:val="24"/>
        </w:rPr>
        <w:t>or</w:t>
      </w:r>
      <w:r>
        <w:rPr>
          <w:spacing w:val="-8"/>
          <w:sz w:val="24"/>
        </w:rPr>
        <w:t xml:space="preserve"> </w:t>
      </w:r>
      <w:r>
        <w:rPr>
          <w:sz w:val="24"/>
        </w:rPr>
        <w:t>outsourcing.</w:t>
      </w:r>
      <w:r>
        <w:rPr>
          <w:spacing w:val="-18"/>
          <w:sz w:val="24"/>
        </w:rPr>
        <w:t xml:space="preserve"> </w:t>
      </w:r>
      <w:r>
        <w:rPr>
          <w:sz w:val="24"/>
        </w:rPr>
        <w:t>A</w:t>
      </w:r>
      <w:r>
        <w:rPr>
          <w:spacing w:val="1"/>
          <w:sz w:val="24"/>
        </w:rPr>
        <w:t xml:space="preserve"> </w:t>
      </w:r>
      <w:r>
        <w:rPr>
          <w:sz w:val="24"/>
        </w:rPr>
        <w:t>combination</w:t>
      </w:r>
      <w:r>
        <w:rPr>
          <w:spacing w:val="-19"/>
          <w:sz w:val="24"/>
        </w:rPr>
        <w:t xml:space="preserve"> </w:t>
      </w:r>
      <w:r>
        <w:rPr>
          <w:sz w:val="24"/>
        </w:rPr>
        <w:t>of</w:t>
      </w:r>
      <w:r>
        <w:rPr>
          <w:spacing w:val="4"/>
          <w:sz w:val="24"/>
        </w:rPr>
        <w:t xml:space="preserve"> skills </w:t>
      </w:r>
      <w:r>
        <w:rPr>
          <w:sz w:val="24"/>
        </w:rPr>
        <w:t>shortages,</w:t>
      </w:r>
      <w:r>
        <w:rPr>
          <w:spacing w:val="-18"/>
          <w:sz w:val="24"/>
        </w:rPr>
        <w:t xml:space="preserve"> </w:t>
      </w:r>
      <w:r>
        <w:rPr>
          <w:sz w:val="24"/>
        </w:rPr>
        <w:t>together</w:t>
      </w:r>
      <w:r>
        <w:rPr>
          <w:spacing w:val="-25"/>
          <w:sz w:val="24"/>
        </w:rPr>
        <w:t xml:space="preserve"> </w:t>
      </w:r>
      <w:r>
        <w:rPr>
          <w:spacing w:val="3"/>
          <w:sz w:val="24"/>
        </w:rPr>
        <w:t>with</w:t>
      </w:r>
      <w:r>
        <w:rPr>
          <w:spacing w:val="-3"/>
          <w:sz w:val="24"/>
        </w:rPr>
        <w:t xml:space="preserve"> </w:t>
      </w:r>
      <w:r>
        <w:rPr>
          <w:sz w:val="24"/>
        </w:rPr>
        <w:t>labor</w:t>
      </w:r>
      <w:r>
        <w:rPr>
          <w:spacing w:val="-8"/>
          <w:sz w:val="24"/>
        </w:rPr>
        <w:t xml:space="preserve"> </w:t>
      </w:r>
      <w:r>
        <w:rPr>
          <w:sz w:val="24"/>
        </w:rPr>
        <w:t>costs</w:t>
      </w:r>
      <w:r>
        <w:rPr>
          <w:spacing w:val="-3"/>
          <w:sz w:val="24"/>
        </w:rPr>
        <w:t xml:space="preserve"> </w:t>
      </w:r>
      <w:r>
        <w:rPr>
          <w:sz w:val="24"/>
        </w:rPr>
        <w:t>and</w:t>
      </w:r>
      <w:r>
        <w:rPr>
          <w:spacing w:val="-2"/>
          <w:sz w:val="24"/>
        </w:rPr>
        <w:t xml:space="preserve"> </w:t>
      </w:r>
      <w:r>
        <w:rPr>
          <w:spacing w:val="5"/>
          <w:sz w:val="24"/>
        </w:rPr>
        <w:t>different</w:t>
      </w:r>
      <w:r>
        <w:rPr>
          <w:spacing w:val="-22"/>
          <w:sz w:val="24"/>
        </w:rPr>
        <w:t xml:space="preserve"> </w:t>
      </w:r>
      <w:r>
        <w:rPr>
          <w:sz w:val="24"/>
        </w:rPr>
        <w:t>rates</w:t>
      </w:r>
      <w:r>
        <w:rPr>
          <w:spacing w:val="-19"/>
          <w:sz w:val="24"/>
        </w:rPr>
        <w:t xml:space="preserve"> </w:t>
      </w:r>
      <w:r>
        <w:rPr>
          <w:sz w:val="24"/>
        </w:rPr>
        <w:t>of</w:t>
      </w:r>
      <w:r>
        <w:rPr>
          <w:spacing w:val="-14"/>
          <w:sz w:val="24"/>
        </w:rPr>
        <w:t xml:space="preserve"> </w:t>
      </w:r>
      <w:r>
        <w:rPr>
          <w:sz w:val="24"/>
        </w:rPr>
        <w:t>market</w:t>
      </w:r>
      <w:r>
        <w:rPr>
          <w:spacing w:val="-22"/>
          <w:sz w:val="24"/>
        </w:rPr>
        <w:t xml:space="preserve"> </w:t>
      </w:r>
      <w:r>
        <w:rPr>
          <w:sz w:val="24"/>
        </w:rPr>
        <w:t>growth, may</w:t>
      </w:r>
      <w:r>
        <w:rPr>
          <w:spacing w:val="-2"/>
          <w:sz w:val="24"/>
        </w:rPr>
        <w:t xml:space="preserve"> </w:t>
      </w:r>
      <w:r>
        <w:rPr>
          <w:sz w:val="24"/>
        </w:rPr>
        <w:t>also drive</w:t>
      </w:r>
      <w:r>
        <w:rPr>
          <w:spacing w:val="-13"/>
          <w:sz w:val="24"/>
        </w:rPr>
        <w:t xml:space="preserve"> </w:t>
      </w:r>
      <w:r>
        <w:rPr>
          <w:sz w:val="24"/>
        </w:rPr>
        <w:t>companies</w:t>
      </w:r>
      <w:r>
        <w:rPr>
          <w:spacing w:val="-19"/>
          <w:sz w:val="24"/>
        </w:rPr>
        <w:t xml:space="preserve"> </w:t>
      </w:r>
      <w:r>
        <w:rPr>
          <w:sz w:val="24"/>
        </w:rPr>
        <w:t>to</w:t>
      </w:r>
      <w:r>
        <w:rPr>
          <w:spacing w:val="-4"/>
          <w:sz w:val="24"/>
        </w:rPr>
        <w:t xml:space="preserve"> </w:t>
      </w:r>
      <w:r>
        <w:rPr>
          <w:sz w:val="24"/>
        </w:rPr>
        <w:t>rebalance</w:t>
      </w:r>
      <w:r>
        <w:rPr>
          <w:spacing w:val="5"/>
          <w:sz w:val="24"/>
        </w:rPr>
        <w:t xml:space="preserve"> </w:t>
      </w:r>
      <w:r>
        <w:rPr>
          <w:spacing w:val="3"/>
          <w:sz w:val="24"/>
        </w:rPr>
        <w:t>their</w:t>
      </w:r>
      <w:r>
        <w:rPr>
          <w:spacing w:val="-25"/>
          <w:sz w:val="24"/>
        </w:rPr>
        <w:t xml:space="preserve"> </w:t>
      </w:r>
      <w:r>
        <w:rPr>
          <w:sz w:val="24"/>
        </w:rPr>
        <w:t>global</w:t>
      </w:r>
      <w:r>
        <w:rPr>
          <w:spacing w:val="-12"/>
          <w:sz w:val="24"/>
        </w:rPr>
        <w:t xml:space="preserve"> </w:t>
      </w:r>
      <w:r>
        <w:rPr>
          <w:sz w:val="24"/>
        </w:rPr>
        <w:t>footprint</w:t>
      </w:r>
      <w:r>
        <w:rPr>
          <w:spacing w:val="-21"/>
          <w:sz w:val="24"/>
        </w:rPr>
        <w:t xml:space="preserve"> </w:t>
      </w:r>
      <w:r>
        <w:rPr>
          <w:sz w:val="24"/>
        </w:rPr>
        <w:t>towards</w:t>
      </w:r>
      <w:r>
        <w:rPr>
          <w:spacing w:val="-2"/>
          <w:sz w:val="24"/>
        </w:rPr>
        <w:t xml:space="preserve"> </w:t>
      </w:r>
      <w:r>
        <w:rPr>
          <w:spacing w:val="3"/>
          <w:sz w:val="24"/>
        </w:rPr>
        <w:t>different</w:t>
      </w:r>
      <w:r>
        <w:rPr>
          <w:spacing w:val="-22"/>
          <w:sz w:val="24"/>
        </w:rPr>
        <w:t xml:space="preserve"> </w:t>
      </w:r>
      <w:r>
        <w:rPr>
          <w:sz w:val="24"/>
        </w:rPr>
        <w:t>markets.</w:t>
      </w:r>
    </w:p>
    <w:p w14:paraId="27544755" w14:textId="77777777" w:rsidR="007266F7" w:rsidRDefault="007266F7">
      <w:pPr>
        <w:pStyle w:val="BodyText"/>
      </w:pPr>
    </w:p>
    <w:p w14:paraId="67416191" w14:textId="77777777" w:rsidR="007266F7" w:rsidRDefault="007266F7">
      <w:pPr>
        <w:pStyle w:val="BodyText"/>
        <w:spacing w:before="1"/>
        <w:rPr>
          <w:sz w:val="34"/>
        </w:rPr>
      </w:pPr>
    </w:p>
    <w:p w14:paraId="5248E1C6" w14:textId="77777777" w:rsidR="007266F7" w:rsidRDefault="00F578E3">
      <w:pPr>
        <w:pStyle w:val="ListParagraph"/>
        <w:numPr>
          <w:ilvl w:val="2"/>
          <w:numId w:val="55"/>
        </w:numPr>
        <w:tabs>
          <w:tab w:val="left" w:pos="1723"/>
        </w:tabs>
        <w:ind w:left="1723" w:hanging="609"/>
        <w:rPr>
          <w:sz w:val="24"/>
        </w:rPr>
      </w:pPr>
      <w:r>
        <w:rPr>
          <w:sz w:val="24"/>
        </w:rPr>
        <w:t>Actions</w:t>
      </w:r>
      <w:r>
        <w:rPr>
          <w:spacing w:val="-21"/>
          <w:sz w:val="24"/>
        </w:rPr>
        <w:t xml:space="preserve"> </w:t>
      </w:r>
      <w:r>
        <w:rPr>
          <w:sz w:val="24"/>
        </w:rPr>
        <w:t>to</w:t>
      </w:r>
      <w:r>
        <w:rPr>
          <w:spacing w:val="-5"/>
          <w:sz w:val="24"/>
        </w:rPr>
        <w:t xml:space="preserve"> </w:t>
      </w:r>
      <w:r>
        <w:rPr>
          <w:sz w:val="24"/>
        </w:rPr>
        <w:t>address</w:t>
      </w:r>
      <w:r>
        <w:rPr>
          <w:spacing w:val="-5"/>
          <w:sz w:val="24"/>
        </w:rPr>
        <w:t xml:space="preserve"> </w:t>
      </w:r>
      <w:r>
        <w:rPr>
          <w:sz w:val="24"/>
        </w:rPr>
        <w:t>shortages,</w:t>
      </w:r>
      <w:r>
        <w:rPr>
          <w:spacing w:val="-9"/>
          <w:sz w:val="24"/>
        </w:rPr>
        <w:t xml:space="preserve"> </w:t>
      </w:r>
      <w:r>
        <w:rPr>
          <w:sz w:val="24"/>
        </w:rPr>
        <w:t>surpluses</w:t>
      </w:r>
      <w:r>
        <w:rPr>
          <w:spacing w:val="-21"/>
          <w:sz w:val="24"/>
        </w:rPr>
        <w:t xml:space="preserve"> </w:t>
      </w:r>
      <w:r>
        <w:rPr>
          <w:sz w:val="24"/>
        </w:rPr>
        <w:t>or</w:t>
      </w:r>
      <w:r>
        <w:rPr>
          <w:spacing w:val="-9"/>
          <w:sz w:val="24"/>
        </w:rPr>
        <w:t xml:space="preserve"> </w:t>
      </w:r>
      <w:r>
        <w:rPr>
          <w:spacing w:val="3"/>
          <w:sz w:val="24"/>
        </w:rPr>
        <w:t>skill</w:t>
      </w:r>
      <w:r>
        <w:rPr>
          <w:spacing w:val="-14"/>
          <w:sz w:val="24"/>
        </w:rPr>
        <w:t xml:space="preserve"> </w:t>
      </w:r>
      <w:r>
        <w:rPr>
          <w:sz w:val="24"/>
        </w:rPr>
        <w:t>mismatches</w:t>
      </w:r>
    </w:p>
    <w:p w14:paraId="510A4A8F" w14:textId="77777777" w:rsidR="007266F7" w:rsidRDefault="007266F7">
      <w:pPr>
        <w:pStyle w:val="BodyText"/>
        <w:spacing w:before="7"/>
        <w:rPr>
          <w:sz w:val="20"/>
        </w:rPr>
      </w:pPr>
    </w:p>
    <w:p w14:paraId="12DB43CB" w14:textId="77777777" w:rsidR="007266F7" w:rsidRDefault="00F578E3">
      <w:pPr>
        <w:pStyle w:val="BodyText"/>
        <w:spacing w:line="295" w:lineRule="auto"/>
        <w:ind w:left="1114" w:right="799"/>
      </w:pPr>
      <w:r>
        <w:t>Having identified the needs gaps and action areas, the next stage is to determine the specific actions needed to close those gaps and to design structured ways to carry out the relevant activities. This will form your action plan. There are three key steps:</w:t>
      </w:r>
    </w:p>
    <w:p w14:paraId="00C46F2F" w14:textId="77777777" w:rsidR="007266F7" w:rsidRDefault="00F578E3">
      <w:pPr>
        <w:pStyle w:val="ListParagraph"/>
        <w:numPr>
          <w:ilvl w:val="0"/>
          <w:numId w:val="51"/>
        </w:numPr>
        <w:tabs>
          <w:tab w:val="left" w:pos="1594"/>
          <w:tab w:val="left" w:pos="1595"/>
        </w:tabs>
        <w:spacing w:before="155"/>
        <w:rPr>
          <w:sz w:val="24"/>
        </w:rPr>
      </w:pPr>
      <w:r>
        <w:rPr>
          <w:sz w:val="24"/>
        </w:rPr>
        <w:t xml:space="preserve">A. </w:t>
      </w:r>
      <w:r>
        <w:rPr>
          <w:spacing w:val="3"/>
          <w:sz w:val="24"/>
        </w:rPr>
        <w:t>Select</w:t>
      </w:r>
      <w:r>
        <w:rPr>
          <w:spacing w:val="-44"/>
          <w:sz w:val="24"/>
        </w:rPr>
        <w:t xml:space="preserve"> </w:t>
      </w:r>
      <w:r>
        <w:rPr>
          <w:sz w:val="24"/>
        </w:rPr>
        <w:t>the most critical gaps</w:t>
      </w:r>
    </w:p>
    <w:p w14:paraId="0AEA068A" w14:textId="77777777" w:rsidR="007266F7" w:rsidRDefault="00F578E3">
      <w:pPr>
        <w:pStyle w:val="BodyText"/>
        <w:spacing w:before="252" w:line="295" w:lineRule="auto"/>
        <w:ind w:left="1114" w:right="838"/>
      </w:pPr>
      <w:r>
        <w:t>Gap analysis can uncover different actions relevant to different scenarios or varying paces of change. You may also need to plan for greater flexibility, especially to help in responding to uncertainty.</w:t>
      </w:r>
    </w:p>
    <w:p w14:paraId="4F0992E8" w14:textId="77777777" w:rsidR="007266F7" w:rsidRDefault="00F578E3">
      <w:pPr>
        <w:pStyle w:val="BodyText"/>
        <w:spacing w:before="184" w:line="295" w:lineRule="auto"/>
        <w:ind w:left="1114" w:right="1364"/>
      </w:pPr>
      <w:r>
        <w:rPr>
          <w:i/>
        </w:rPr>
        <w:t xml:space="preserve">Functional flexibility </w:t>
      </w:r>
      <w:r>
        <w:t>across a range of tasks can be increased through recruitment, training, job design, deployment and reward mechanisms, for example through multiskilling and job rotation.</w:t>
      </w:r>
    </w:p>
    <w:p w14:paraId="3D55AB28" w14:textId="77777777" w:rsidR="007266F7" w:rsidRDefault="00F578E3">
      <w:pPr>
        <w:pStyle w:val="BodyText"/>
        <w:spacing w:before="184" w:line="295" w:lineRule="auto"/>
        <w:ind w:left="1114" w:right="847"/>
      </w:pPr>
      <w:r>
        <w:rPr>
          <w:i/>
        </w:rPr>
        <w:t xml:space="preserve">Numerical flexibility </w:t>
      </w:r>
      <w:r>
        <w:t>is provided by contracts of employment that flex the numbers employed, for example temporary, seasonal, ‘gig economy’ employment, agency or outsourced staffing. It is important to ensure people are employed on the right type of contract so your organization has the flexibility it needs but also as there will be pay and benefit obligations, employment law and taxation implications to consider.</w:t>
      </w:r>
    </w:p>
    <w:p w14:paraId="1A93E9A9" w14:textId="77777777" w:rsidR="007266F7" w:rsidRDefault="00F578E3">
      <w:pPr>
        <w:pStyle w:val="BodyText"/>
        <w:spacing w:before="169" w:line="446" w:lineRule="auto"/>
        <w:ind w:left="1114" w:right="1131"/>
      </w:pPr>
      <w:r>
        <w:rPr>
          <w:i/>
        </w:rPr>
        <w:t xml:space="preserve">Temporal flexibility </w:t>
      </w:r>
      <w:r>
        <w:t>is flexibility in regards to working time, its organization or duration, for example part-time, overtime, shift work, annual hours.</w:t>
      </w:r>
    </w:p>
    <w:p w14:paraId="3777C0DA" w14:textId="77777777" w:rsidR="007266F7" w:rsidRDefault="00F578E3">
      <w:pPr>
        <w:pStyle w:val="BodyText"/>
        <w:spacing w:line="295" w:lineRule="auto"/>
        <w:ind w:left="1114" w:right="847"/>
      </w:pPr>
      <w:r>
        <w:rPr>
          <w:i/>
        </w:rPr>
        <w:t xml:space="preserve">Talent flexibility </w:t>
      </w:r>
      <w:r>
        <w:t>can come via alternative educational pathways to provide varied sources of talent supply with different characteristics. Encourage continuous professional development throughout the organization and create opportunities for skills and</w:t>
      </w:r>
    </w:p>
    <w:p w14:paraId="082E377A" w14:textId="77777777" w:rsidR="007266F7" w:rsidRDefault="007266F7">
      <w:pPr>
        <w:spacing w:line="295" w:lineRule="auto"/>
        <w:sectPr w:rsidR="007266F7">
          <w:pgSz w:w="11910" w:h="16840"/>
          <w:pgMar w:top="1080" w:right="580" w:bottom="280" w:left="600" w:header="885" w:footer="0" w:gutter="0"/>
          <w:cols w:space="720"/>
        </w:sectPr>
      </w:pPr>
    </w:p>
    <w:p w14:paraId="7012F359" w14:textId="77777777" w:rsidR="007266F7" w:rsidRDefault="007266F7">
      <w:pPr>
        <w:pStyle w:val="BodyText"/>
        <w:spacing w:before="7"/>
        <w:rPr>
          <w:sz w:val="26"/>
        </w:rPr>
      </w:pPr>
    </w:p>
    <w:p w14:paraId="220E87BB" w14:textId="77777777" w:rsidR="007266F7" w:rsidRDefault="00F578E3">
      <w:pPr>
        <w:pStyle w:val="BodyText"/>
        <w:spacing w:before="51"/>
        <w:ind w:left="1114"/>
      </w:pPr>
      <w:r>
        <w:t>knowledge development via secondments, projects, sprints, deployment, and so on.</w:t>
      </w:r>
    </w:p>
    <w:p w14:paraId="2279E814" w14:textId="77777777" w:rsidR="007266F7" w:rsidRDefault="007266F7">
      <w:pPr>
        <w:pStyle w:val="BodyText"/>
        <w:spacing w:before="4"/>
        <w:rPr>
          <w:sz w:val="19"/>
        </w:rPr>
      </w:pPr>
    </w:p>
    <w:p w14:paraId="39C90442" w14:textId="77777777" w:rsidR="007266F7" w:rsidRDefault="00F578E3">
      <w:pPr>
        <w:pStyle w:val="BodyText"/>
        <w:spacing w:line="295" w:lineRule="auto"/>
        <w:ind w:left="1114" w:right="909"/>
      </w:pPr>
      <w:r>
        <w:rPr>
          <w:i/>
        </w:rPr>
        <w:t xml:space="preserve">Adaptive flexibility </w:t>
      </w:r>
      <w:r>
        <w:t>or increasing change-readiness in the workforce entails having managers who pay attention to the development of the individuals in their teams. Involving employees in change management keeps them in touch with changing business needs, so when they are asked to adjust this does not come as a surprise and they understand why change is being made.</w:t>
      </w:r>
    </w:p>
    <w:p w14:paraId="6FB52C45" w14:textId="77777777" w:rsidR="007266F7" w:rsidRDefault="00F578E3">
      <w:pPr>
        <w:pStyle w:val="ListParagraph"/>
        <w:numPr>
          <w:ilvl w:val="0"/>
          <w:numId w:val="51"/>
        </w:numPr>
        <w:tabs>
          <w:tab w:val="left" w:pos="1594"/>
          <w:tab w:val="left" w:pos="1595"/>
        </w:tabs>
        <w:spacing w:before="171"/>
        <w:rPr>
          <w:sz w:val="24"/>
        </w:rPr>
      </w:pPr>
      <w:r>
        <w:rPr>
          <w:sz w:val="24"/>
        </w:rPr>
        <w:t xml:space="preserve">B. </w:t>
      </w:r>
      <w:r>
        <w:rPr>
          <w:spacing w:val="3"/>
          <w:sz w:val="24"/>
        </w:rPr>
        <w:t xml:space="preserve">Identify </w:t>
      </w:r>
      <w:r>
        <w:rPr>
          <w:sz w:val="24"/>
        </w:rPr>
        <w:t>potential</w:t>
      </w:r>
      <w:r>
        <w:rPr>
          <w:spacing w:val="-40"/>
          <w:sz w:val="24"/>
        </w:rPr>
        <w:t xml:space="preserve"> </w:t>
      </w:r>
      <w:r>
        <w:rPr>
          <w:sz w:val="24"/>
        </w:rPr>
        <w:t>actions</w:t>
      </w:r>
    </w:p>
    <w:p w14:paraId="14703A2C" w14:textId="77777777" w:rsidR="007266F7" w:rsidRDefault="00F578E3">
      <w:pPr>
        <w:pStyle w:val="BodyText"/>
        <w:spacing w:before="252" w:line="295" w:lineRule="auto"/>
        <w:ind w:left="1114" w:right="834"/>
      </w:pPr>
      <w:r>
        <w:rPr>
          <w:noProof/>
        </w:rPr>
        <w:drawing>
          <wp:anchor distT="0" distB="0" distL="0" distR="0" simplePos="0" relativeHeight="251572736" behindDoc="1" locked="0" layoutInCell="1" allowOverlap="1" wp14:anchorId="4B3BF103" wp14:editId="5599E205">
            <wp:simplePos x="0" y="0"/>
            <wp:positionH relativeFrom="page">
              <wp:posOffset>818737</wp:posOffset>
            </wp:positionH>
            <wp:positionV relativeFrom="paragraph">
              <wp:posOffset>866086</wp:posOffset>
            </wp:positionV>
            <wp:extent cx="2037323" cy="1047749"/>
            <wp:effectExtent l="0" t="0" r="0" b="0"/>
            <wp:wrapNone/>
            <wp:docPr id="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2.png"/>
                    <pic:cNvPicPr/>
                  </pic:nvPicPr>
                  <pic:blipFill>
                    <a:blip r:embed="rId8" cstate="print"/>
                    <a:stretch>
                      <a:fillRect/>
                    </a:stretch>
                  </pic:blipFill>
                  <pic:spPr>
                    <a:xfrm>
                      <a:off x="0" y="0"/>
                      <a:ext cx="2037323" cy="1047749"/>
                    </a:xfrm>
                    <a:prstGeom prst="rect">
                      <a:avLst/>
                    </a:prstGeom>
                  </pic:spPr>
                </pic:pic>
              </a:graphicData>
            </a:graphic>
          </wp:anchor>
        </w:drawing>
      </w:r>
      <w:r>
        <w:t>In the context of workforce planning, recruitment and training will often be front of mind. Methods may be based on what has been done before, or they may include training alternative sources of talent supply. What is also needed are better ways of designing work or organizational structures so that people and their skills are used more effectively. Sometimes actions will be about more radical changes in how work is delivered, for example through contracting out or working with partner organizations either for business reasons (cost or quality) or for reasons of inability to secure the necessary skills.</w:t>
      </w:r>
    </w:p>
    <w:p w14:paraId="30745B10" w14:textId="77777777" w:rsidR="007266F7" w:rsidRDefault="00F578E3">
      <w:pPr>
        <w:spacing w:before="168"/>
        <w:ind w:left="1114"/>
        <w:rPr>
          <w:i/>
          <w:sz w:val="24"/>
        </w:rPr>
      </w:pPr>
      <w:r>
        <w:rPr>
          <w:i/>
          <w:sz w:val="24"/>
        </w:rPr>
        <w:t>Build, buy, borrow strategy mix</w:t>
      </w:r>
    </w:p>
    <w:p w14:paraId="7AD64DAD" w14:textId="77777777" w:rsidR="007266F7" w:rsidRDefault="007266F7">
      <w:pPr>
        <w:pStyle w:val="BodyText"/>
        <w:spacing w:before="7"/>
        <w:rPr>
          <w:i/>
          <w:sz w:val="20"/>
        </w:rPr>
      </w:pPr>
    </w:p>
    <w:p w14:paraId="0A6ED006" w14:textId="77777777" w:rsidR="007266F7" w:rsidRDefault="00F578E3">
      <w:pPr>
        <w:pStyle w:val="BodyText"/>
        <w:spacing w:line="297" w:lineRule="auto"/>
        <w:ind w:left="1114" w:right="912"/>
      </w:pPr>
      <w:r>
        <w:t>Management guru David Ulrich’s ‘build versus buy versus borrow’ resourcing approach is about whether an organization prefers to develop skills internally (‘build’) and fill jobs by movement within the workforce, or via recruitment from outside the organization (‘buy’) or from a contingent labor supply (‘borrow’). The choice depends in part on the internal and external supply of the skills needed, but is also affected by whether the organization has the capacity and commitment to train people internally.</w:t>
      </w:r>
    </w:p>
    <w:p w14:paraId="582F387D" w14:textId="77777777" w:rsidR="007266F7" w:rsidRDefault="00F578E3">
      <w:pPr>
        <w:pStyle w:val="BodyText"/>
        <w:spacing w:before="159" w:line="297" w:lineRule="auto"/>
        <w:ind w:left="1114" w:right="816"/>
      </w:pPr>
      <w:r>
        <w:t>While each organization must decide whether providing such opportunities is part of its ethos and employer proposition, as well as whether investment in home-grown talent will return a competitive advantage, ‘build’ generally has a positive effect on retention by creating internal opportunities for existing employees. For job roles seen as ‘critical’ to an organization, build strategies are usually required.</w:t>
      </w:r>
    </w:p>
    <w:p w14:paraId="26970A19" w14:textId="77777777" w:rsidR="007266F7" w:rsidRDefault="00F578E3">
      <w:pPr>
        <w:pStyle w:val="BodyText"/>
        <w:spacing w:before="169"/>
        <w:ind w:left="1114"/>
      </w:pPr>
      <w:r>
        <w:rPr>
          <w:rFonts w:ascii="EB Garamond 12" w:hAnsi="EB Garamond 12"/>
          <w:w w:val="416"/>
        </w:rPr>
        <w:t>‘</w:t>
      </w:r>
      <w:r>
        <w:rPr>
          <w:spacing w:val="-3"/>
        </w:rPr>
        <w:t>B</w:t>
      </w:r>
      <w:r>
        <w:rPr>
          <w:spacing w:val="1"/>
        </w:rPr>
        <w:t>u</w:t>
      </w:r>
      <w:r>
        <w:rPr>
          <w:spacing w:val="3"/>
        </w:rPr>
        <w:t>y</w:t>
      </w:r>
      <w:r>
        <w:rPr>
          <w:spacing w:val="-12"/>
        </w:rPr>
        <w:t>’</w:t>
      </w:r>
      <w:r>
        <w:t>,</w:t>
      </w:r>
      <w:r>
        <w:rPr>
          <w:spacing w:val="-3"/>
        </w:rPr>
        <w:t xml:space="preserve"> </w:t>
      </w:r>
      <w:r>
        <w:rPr>
          <w:spacing w:val="1"/>
        </w:rPr>
        <w:t>o</w:t>
      </w:r>
      <w:r>
        <w:t>r</w:t>
      </w:r>
      <w:r>
        <w:rPr>
          <w:spacing w:val="-10"/>
        </w:rPr>
        <w:t xml:space="preserve"> </w:t>
      </w:r>
      <w:r>
        <w:rPr>
          <w:spacing w:val="-4"/>
        </w:rPr>
        <w:t>r</w:t>
      </w:r>
      <w:r>
        <w:rPr>
          <w:spacing w:val="8"/>
        </w:rPr>
        <w:t>e</w:t>
      </w:r>
      <w:r>
        <w:rPr>
          <w:spacing w:val="-6"/>
        </w:rPr>
        <w:t>c</w:t>
      </w:r>
      <w:r>
        <w:rPr>
          <w:spacing w:val="-4"/>
        </w:rPr>
        <w:t>r</w:t>
      </w:r>
      <w:r>
        <w:rPr>
          <w:spacing w:val="1"/>
        </w:rPr>
        <w:t>u</w:t>
      </w:r>
      <w:r>
        <w:rPr>
          <w:spacing w:val="8"/>
        </w:rPr>
        <w:t>i</w:t>
      </w:r>
      <w:r>
        <w:t>tm</w:t>
      </w:r>
      <w:r>
        <w:rPr>
          <w:spacing w:val="8"/>
        </w:rPr>
        <w:t>e</w:t>
      </w:r>
      <w:r>
        <w:rPr>
          <w:spacing w:val="1"/>
        </w:rPr>
        <w:t>n</w:t>
      </w:r>
      <w:r>
        <w:t>t,</w:t>
      </w:r>
      <w:r>
        <w:rPr>
          <w:spacing w:val="-19"/>
        </w:rPr>
        <w:t xml:space="preserve"> </w:t>
      </w:r>
      <w:r>
        <w:rPr>
          <w:spacing w:val="1"/>
        </w:rPr>
        <w:t>b</w:t>
      </w:r>
      <w:r>
        <w:rPr>
          <w:spacing w:val="-4"/>
        </w:rPr>
        <w:t>r</w:t>
      </w:r>
      <w:r>
        <w:rPr>
          <w:spacing w:val="8"/>
        </w:rPr>
        <w:t>i</w:t>
      </w:r>
      <w:r>
        <w:rPr>
          <w:spacing w:val="1"/>
        </w:rPr>
        <w:t>n</w:t>
      </w:r>
      <w:r>
        <w:rPr>
          <w:spacing w:val="-1"/>
        </w:rPr>
        <w:t>g</w:t>
      </w:r>
      <w:r>
        <w:t>s</w:t>
      </w:r>
      <w:r>
        <w:rPr>
          <w:spacing w:val="-5"/>
        </w:rPr>
        <w:t xml:space="preserve"> </w:t>
      </w:r>
      <w:r>
        <w:rPr>
          <w:spacing w:val="-3"/>
        </w:rPr>
        <w:t>a</w:t>
      </w:r>
      <w:r>
        <w:rPr>
          <w:spacing w:val="1"/>
        </w:rPr>
        <w:t>d</w:t>
      </w:r>
      <w:r>
        <w:rPr>
          <w:spacing w:val="3"/>
        </w:rPr>
        <w:t>v</w:t>
      </w:r>
      <w:r>
        <w:rPr>
          <w:spacing w:val="-3"/>
        </w:rPr>
        <w:t>a</w:t>
      </w:r>
      <w:r>
        <w:rPr>
          <w:spacing w:val="1"/>
        </w:rPr>
        <w:t>n</w:t>
      </w:r>
      <w:r>
        <w:t>t</w:t>
      </w:r>
      <w:r>
        <w:rPr>
          <w:spacing w:val="-4"/>
        </w:rPr>
        <w:t>a</w:t>
      </w:r>
      <w:r>
        <w:rPr>
          <w:spacing w:val="-1"/>
        </w:rPr>
        <w:t>g</w:t>
      </w:r>
      <w:r>
        <w:rPr>
          <w:spacing w:val="8"/>
        </w:rPr>
        <w:t>e</w:t>
      </w:r>
      <w:r>
        <w:t>s</w:t>
      </w:r>
      <w:r>
        <w:rPr>
          <w:spacing w:val="-21"/>
        </w:rPr>
        <w:t xml:space="preserve"> </w:t>
      </w:r>
      <w:r>
        <w:t>to</w:t>
      </w:r>
      <w:r>
        <w:rPr>
          <w:spacing w:val="1"/>
        </w:rPr>
        <w:t>o</w:t>
      </w:r>
      <w:r>
        <w:t>,</w:t>
      </w:r>
      <w:r>
        <w:rPr>
          <w:spacing w:val="-3"/>
        </w:rPr>
        <w:t xml:space="preserve"> </w:t>
      </w:r>
      <w:r>
        <w:rPr>
          <w:spacing w:val="8"/>
        </w:rPr>
        <w:t>i</w:t>
      </w:r>
      <w:r>
        <w:t>n</w:t>
      </w:r>
      <w:r>
        <w:rPr>
          <w:spacing w:val="-21"/>
        </w:rPr>
        <w:t xml:space="preserve"> </w:t>
      </w:r>
      <w:r>
        <w:t>t</w:t>
      </w:r>
      <w:r>
        <w:rPr>
          <w:spacing w:val="7"/>
        </w:rPr>
        <w:t>e</w:t>
      </w:r>
      <w:r>
        <w:rPr>
          <w:spacing w:val="-4"/>
        </w:rPr>
        <w:t>r</w:t>
      </w:r>
      <w:r>
        <w:t>ms</w:t>
      </w:r>
      <w:r>
        <w:rPr>
          <w:spacing w:val="-5"/>
        </w:rPr>
        <w:t xml:space="preserve"> </w:t>
      </w:r>
      <w:r>
        <w:rPr>
          <w:spacing w:val="1"/>
        </w:rPr>
        <w:t>o</w:t>
      </w:r>
      <w:r>
        <w:t xml:space="preserve">f </w:t>
      </w:r>
      <w:r>
        <w:rPr>
          <w:spacing w:val="6"/>
        </w:rPr>
        <w:t>f</w:t>
      </w:r>
      <w:r>
        <w:rPr>
          <w:spacing w:val="-4"/>
        </w:rPr>
        <w:t>r</w:t>
      </w:r>
      <w:r>
        <w:rPr>
          <w:spacing w:val="8"/>
        </w:rPr>
        <w:t>e</w:t>
      </w:r>
      <w:r>
        <w:rPr>
          <w:spacing w:val="1"/>
        </w:rPr>
        <w:t>s</w:t>
      </w:r>
      <w:r>
        <w:t>h</w:t>
      </w:r>
      <w:r>
        <w:rPr>
          <w:spacing w:val="-21"/>
        </w:rPr>
        <w:t xml:space="preserve"> </w:t>
      </w:r>
      <w:r>
        <w:rPr>
          <w:spacing w:val="8"/>
        </w:rPr>
        <w:t>i</w:t>
      </w:r>
      <w:r>
        <w:rPr>
          <w:spacing w:val="1"/>
        </w:rPr>
        <w:t>d</w:t>
      </w:r>
      <w:r>
        <w:rPr>
          <w:spacing w:val="8"/>
        </w:rPr>
        <w:t>e</w:t>
      </w:r>
      <w:r>
        <w:rPr>
          <w:spacing w:val="-3"/>
        </w:rPr>
        <w:t>a</w:t>
      </w:r>
      <w:r>
        <w:t>s</w:t>
      </w:r>
      <w:r>
        <w:rPr>
          <w:spacing w:val="-21"/>
        </w:rPr>
        <w:t xml:space="preserve"> </w:t>
      </w:r>
      <w:r>
        <w:rPr>
          <w:spacing w:val="-3"/>
        </w:rPr>
        <w:t>a</w:t>
      </w:r>
      <w:r>
        <w:rPr>
          <w:spacing w:val="1"/>
        </w:rPr>
        <w:t>n</w:t>
      </w:r>
      <w:r>
        <w:t>d</w:t>
      </w:r>
      <w:r>
        <w:rPr>
          <w:spacing w:val="11"/>
        </w:rPr>
        <w:t xml:space="preserve"> </w:t>
      </w:r>
      <w:r>
        <w:rPr>
          <w:spacing w:val="1"/>
        </w:rPr>
        <w:t>p</w:t>
      </w:r>
      <w:r>
        <w:rPr>
          <w:spacing w:val="-4"/>
        </w:rPr>
        <w:t>r</w:t>
      </w:r>
      <w:r>
        <w:rPr>
          <w:spacing w:val="-3"/>
        </w:rPr>
        <w:t>a</w:t>
      </w:r>
      <w:r>
        <w:rPr>
          <w:spacing w:val="-6"/>
        </w:rPr>
        <w:t>c</w:t>
      </w:r>
      <w:r>
        <w:t>t</w:t>
      </w:r>
      <w:r>
        <w:rPr>
          <w:spacing w:val="8"/>
        </w:rPr>
        <w:t>i</w:t>
      </w:r>
      <w:r>
        <w:rPr>
          <w:spacing w:val="-6"/>
        </w:rPr>
        <w:t>c</w:t>
      </w:r>
      <w:r>
        <w:rPr>
          <w:spacing w:val="8"/>
        </w:rPr>
        <w:t>e</w:t>
      </w:r>
      <w:r>
        <w:t>s</w:t>
      </w:r>
    </w:p>
    <w:p w14:paraId="0B6B3023" w14:textId="77777777" w:rsidR="007266F7" w:rsidRDefault="00F578E3">
      <w:pPr>
        <w:pStyle w:val="BodyText"/>
        <w:spacing w:before="62"/>
        <w:ind w:left="1114"/>
      </w:pPr>
      <w:r>
        <w:t>developed elsewhere.</w:t>
      </w:r>
    </w:p>
    <w:p w14:paraId="2A225408" w14:textId="77777777" w:rsidR="007266F7" w:rsidRDefault="007266F7">
      <w:pPr>
        <w:pStyle w:val="BodyText"/>
        <w:spacing w:before="4"/>
        <w:rPr>
          <w:sz w:val="19"/>
        </w:rPr>
      </w:pPr>
    </w:p>
    <w:p w14:paraId="01FE7BEB" w14:textId="77777777" w:rsidR="007266F7" w:rsidRDefault="00F578E3">
      <w:pPr>
        <w:pStyle w:val="BodyText"/>
        <w:ind w:left="1114"/>
      </w:pPr>
      <w:r>
        <w:t>With the rise of the ‘gig economy’ in recent years, there are added options to ‘borrow’</w:t>
      </w:r>
    </w:p>
    <w:p w14:paraId="1AE4A504" w14:textId="77777777" w:rsidR="007266F7" w:rsidRDefault="007266F7">
      <w:pPr>
        <w:pStyle w:val="BodyText"/>
        <w:spacing w:before="7"/>
        <w:rPr>
          <w:sz w:val="20"/>
        </w:rPr>
      </w:pPr>
    </w:p>
    <w:p w14:paraId="509B383C" w14:textId="77777777" w:rsidR="007266F7" w:rsidRDefault="00F578E3">
      <w:pPr>
        <w:pStyle w:val="BodyText"/>
        <w:spacing w:line="302" w:lineRule="auto"/>
        <w:ind w:left="1114" w:right="847"/>
      </w:pPr>
      <w:r>
        <w:t>contingent labor, which can be beneficial when there is an urgent need to temporarily boost capability.</w:t>
      </w:r>
    </w:p>
    <w:p w14:paraId="6DC945F6" w14:textId="77777777" w:rsidR="007266F7" w:rsidRDefault="00F578E3">
      <w:pPr>
        <w:pStyle w:val="BodyText"/>
        <w:spacing w:before="159" w:line="302" w:lineRule="auto"/>
        <w:ind w:left="1114" w:right="1364"/>
      </w:pPr>
      <w:r>
        <w:t>By planning for a strategic mix, organizations can look to optimize employee costs, flexibility and effectiveness for the long term.</w:t>
      </w:r>
    </w:p>
    <w:p w14:paraId="5D8DEB59" w14:textId="77777777" w:rsidR="007266F7" w:rsidRDefault="007266F7">
      <w:pPr>
        <w:spacing w:line="302" w:lineRule="auto"/>
        <w:sectPr w:rsidR="007266F7">
          <w:pgSz w:w="11910" w:h="16840"/>
          <w:pgMar w:top="1080" w:right="580" w:bottom="280" w:left="600" w:header="885" w:footer="0" w:gutter="0"/>
          <w:cols w:space="720"/>
        </w:sectPr>
      </w:pPr>
    </w:p>
    <w:p w14:paraId="288A8E46" w14:textId="77777777" w:rsidR="007266F7" w:rsidRDefault="007266F7">
      <w:pPr>
        <w:pStyle w:val="BodyText"/>
        <w:spacing w:before="3"/>
        <w:rPr>
          <w:sz w:val="25"/>
        </w:rPr>
      </w:pPr>
    </w:p>
    <w:p w14:paraId="6680DE35" w14:textId="77777777" w:rsidR="007266F7" w:rsidRDefault="00F578E3">
      <w:pPr>
        <w:spacing w:before="52"/>
        <w:ind w:left="1114"/>
        <w:rPr>
          <w:i/>
          <w:sz w:val="24"/>
        </w:rPr>
      </w:pPr>
      <w:r>
        <w:rPr>
          <w:i/>
          <w:sz w:val="24"/>
        </w:rPr>
        <w:t>To back-fill or not to back-fill?</w:t>
      </w:r>
    </w:p>
    <w:p w14:paraId="78D97BBB" w14:textId="77777777" w:rsidR="007266F7" w:rsidRDefault="007266F7">
      <w:pPr>
        <w:pStyle w:val="BodyText"/>
        <w:spacing w:before="7"/>
        <w:rPr>
          <w:i/>
          <w:sz w:val="20"/>
        </w:rPr>
      </w:pPr>
    </w:p>
    <w:p w14:paraId="4A6CA507" w14:textId="77777777" w:rsidR="007266F7" w:rsidRDefault="00F578E3">
      <w:pPr>
        <w:pStyle w:val="BodyText"/>
        <w:spacing w:line="295" w:lineRule="auto"/>
        <w:ind w:left="1114" w:right="926"/>
      </w:pPr>
      <w:r>
        <w:t>When</w:t>
      </w:r>
      <w:r>
        <w:rPr>
          <w:spacing w:val="-3"/>
        </w:rPr>
        <w:t xml:space="preserve"> </w:t>
      </w:r>
      <w:r>
        <w:t>an</w:t>
      </w:r>
      <w:r>
        <w:rPr>
          <w:spacing w:val="-2"/>
        </w:rPr>
        <w:t xml:space="preserve"> </w:t>
      </w:r>
      <w:r>
        <w:rPr>
          <w:spacing w:val="3"/>
        </w:rPr>
        <w:t>employee</w:t>
      </w:r>
      <w:r>
        <w:rPr>
          <w:spacing w:val="-13"/>
        </w:rPr>
        <w:t xml:space="preserve"> </w:t>
      </w:r>
      <w:r>
        <w:rPr>
          <w:spacing w:val="3"/>
        </w:rPr>
        <w:t>leaves,</w:t>
      </w:r>
      <w:r>
        <w:rPr>
          <w:spacing w:val="-17"/>
        </w:rPr>
        <w:t xml:space="preserve"> </w:t>
      </w:r>
      <w:r>
        <w:t>there</w:t>
      </w:r>
      <w:r>
        <w:rPr>
          <w:spacing w:val="-13"/>
        </w:rPr>
        <w:t xml:space="preserve"> </w:t>
      </w:r>
      <w:r>
        <w:rPr>
          <w:spacing w:val="4"/>
        </w:rPr>
        <w:t>is</w:t>
      </w:r>
      <w:r>
        <w:rPr>
          <w:spacing w:val="-19"/>
        </w:rPr>
        <w:t xml:space="preserve"> </w:t>
      </w:r>
      <w:r>
        <w:t>frequently</w:t>
      </w:r>
      <w:r>
        <w:rPr>
          <w:spacing w:val="-18"/>
        </w:rPr>
        <w:t xml:space="preserve"> </w:t>
      </w:r>
      <w:r>
        <w:t>a</w:t>
      </w:r>
      <w:r>
        <w:rPr>
          <w:spacing w:val="-24"/>
        </w:rPr>
        <w:t xml:space="preserve"> </w:t>
      </w:r>
      <w:r>
        <w:t>reaction</w:t>
      </w:r>
      <w:r>
        <w:rPr>
          <w:spacing w:val="-3"/>
        </w:rPr>
        <w:t xml:space="preserve"> </w:t>
      </w:r>
      <w:r>
        <w:t>to</w:t>
      </w:r>
      <w:r>
        <w:rPr>
          <w:spacing w:val="-3"/>
        </w:rPr>
        <w:t xml:space="preserve"> </w:t>
      </w:r>
      <w:r>
        <w:rPr>
          <w:spacing w:val="4"/>
        </w:rPr>
        <w:t>either</w:t>
      </w:r>
      <w:r>
        <w:rPr>
          <w:spacing w:val="-25"/>
        </w:rPr>
        <w:t xml:space="preserve"> </w:t>
      </w:r>
      <w:r>
        <w:t>replace</w:t>
      </w:r>
      <w:r>
        <w:rPr>
          <w:spacing w:val="-13"/>
        </w:rPr>
        <w:t xml:space="preserve"> </w:t>
      </w:r>
      <w:r>
        <w:rPr>
          <w:spacing w:val="4"/>
        </w:rPr>
        <w:t>like</w:t>
      </w:r>
      <w:r>
        <w:rPr>
          <w:spacing w:val="-13"/>
        </w:rPr>
        <w:t xml:space="preserve"> </w:t>
      </w:r>
      <w:r>
        <w:rPr>
          <w:spacing w:val="2"/>
        </w:rPr>
        <w:t>for</w:t>
      </w:r>
      <w:r>
        <w:rPr>
          <w:spacing w:val="-26"/>
        </w:rPr>
        <w:t xml:space="preserve"> </w:t>
      </w:r>
      <w:r>
        <w:rPr>
          <w:spacing w:val="4"/>
        </w:rPr>
        <w:t>like</w:t>
      </w:r>
      <w:r>
        <w:rPr>
          <w:spacing w:val="-12"/>
        </w:rPr>
        <w:t xml:space="preserve"> </w:t>
      </w:r>
      <w:r>
        <w:t xml:space="preserve">or to redistribute work among </w:t>
      </w:r>
      <w:r>
        <w:rPr>
          <w:spacing w:val="4"/>
        </w:rPr>
        <w:t xml:space="preserve">existing </w:t>
      </w:r>
      <w:r>
        <w:t xml:space="preserve">staff. Whether </w:t>
      </w:r>
      <w:r>
        <w:rPr>
          <w:spacing w:val="4"/>
        </w:rPr>
        <w:t xml:space="preserve">your </w:t>
      </w:r>
      <w:r>
        <w:t xml:space="preserve">organization </w:t>
      </w:r>
      <w:r>
        <w:rPr>
          <w:spacing w:val="4"/>
        </w:rPr>
        <w:t xml:space="preserve">is in </w:t>
      </w:r>
      <w:r>
        <w:t>a state of growth</w:t>
      </w:r>
      <w:r>
        <w:rPr>
          <w:spacing w:val="-6"/>
        </w:rPr>
        <w:t xml:space="preserve"> </w:t>
      </w:r>
      <w:r>
        <w:t>or</w:t>
      </w:r>
      <w:r>
        <w:rPr>
          <w:spacing w:val="-10"/>
        </w:rPr>
        <w:t xml:space="preserve"> </w:t>
      </w:r>
      <w:r>
        <w:t>contraction</w:t>
      </w:r>
      <w:r>
        <w:rPr>
          <w:spacing w:val="-5"/>
        </w:rPr>
        <w:t xml:space="preserve"> </w:t>
      </w:r>
      <w:r>
        <w:rPr>
          <w:spacing w:val="2"/>
        </w:rPr>
        <w:t>would</w:t>
      </w:r>
      <w:r>
        <w:rPr>
          <w:spacing w:val="-6"/>
        </w:rPr>
        <w:t xml:space="preserve"> </w:t>
      </w:r>
      <w:r>
        <w:t>of</w:t>
      </w:r>
      <w:r>
        <w:rPr>
          <w:spacing w:val="-17"/>
        </w:rPr>
        <w:t xml:space="preserve"> </w:t>
      </w:r>
      <w:r>
        <w:t>course</w:t>
      </w:r>
      <w:r>
        <w:rPr>
          <w:spacing w:val="2"/>
        </w:rPr>
        <w:t xml:space="preserve"> </w:t>
      </w:r>
      <w:r>
        <w:rPr>
          <w:spacing w:val="3"/>
        </w:rPr>
        <w:t>influence</w:t>
      </w:r>
      <w:r>
        <w:rPr>
          <w:spacing w:val="-16"/>
        </w:rPr>
        <w:t xml:space="preserve"> </w:t>
      </w:r>
      <w:r>
        <w:t>that</w:t>
      </w:r>
      <w:r>
        <w:rPr>
          <w:spacing w:val="-23"/>
        </w:rPr>
        <w:t xml:space="preserve"> </w:t>
      </w:r>
      <w:r>
        <w:t>reaction.</w:t>
      </w:r>
      <w:r>
        <w:rPr>
          <w:spacing w:val="-4"/>
        </w:rPr>
        <w:t xml:space="preserve"> </w:t>
      </w:r>
      <w:r>
        <w:t>However,</w:t>
      </w:r>
      <w:r>
        <w:rPr>
          <w:spacing w:val="-19"/>
        </w:rPr>
        <w:t xml:space="preserve"> </w:t>
      </w:r>
      <w:r>
        <w:rPr>
          <w:spacing w:val="4"/>
        </w:rPr>
        <w:t>if</w:t>
      </w:r>
      <w:r>
        <w:rPr>
          <w:spacing w:val="-17"/>
        </w:rPr>
        <w:t xml:space="preserve"> </w:t>
      </w:r>
      <w:r>
        <w:t>the</w:t>
      </w:r>
      <w:r>
        <w:rPr>
          <w:spacing w:val="-15"/>
        </w:rPr>
        <w:t xml:space="preserve"> </w:t>
      </w:r>
      <w:r>
        <w:t xml:space="preserve">workforce </w:t>
      </w:r>
      <w:r>
        <w:rPr>
          <w:spacing w:val="4"/>
        </w:rPr>
        <w:t>is</w:t>
      </w:r>
      <w:r>
        <w:rPr>
          <w:spacing w:val="-1"/>
        </w:rPr>
        <w:t xml:space="preserve"> </w:t>
      </w:r>
      <w:r>
        <w:t>changing</w:t>
      </w:r>
      <w:r>
        <w:rPr>
          <w:spacing w:val="-1"/>
        </w:rPr>
        <w:t xml:space="preserve"> </w:t>
      </w:r>
      <w:r>
        <w:t>significantly,</w:t>
      </w:r>
      <w:r>
        <w:rPr>
          <w:spacing w:val="-16"/>
        </w:rPr>
        <w:t xml:space="preserve"> </w:t>
      </w:r>
      <w:r>
        <w:rPr>
          <w:spacing w:val="2"/>
        </w:rPr>
        <w:t>this</w:t>
      </w:r>
      <w:r>
        <w:rPr>
          <w:spacing w:val="-18"/>
        </w:rPr>
        <w:t xml:space="preserve"> </w:t>
      </w:r>
      <w:r>
        <w:rPr>
          <w:spacing w:val="5"/>
        </w:rPr>
        <w:t>will</w:t>
      </w:r>
      <w:r>
        <w:rPr>
          <w:spacing w:val="-10"/>
        </w:rPr>
        <w:t xml:space="preserve"> </w:t>
      </w:r>
      <w:r>
        <w:t>likely</w:t>
      </w:r>
      <w:r>
        <w:rPr>
          <w:spacing w:val="-17"/>
        </w:rPr>
        <w:t xml:space="preserve"> </w:t>
      </w:r>
      <w:r>
        <w:rPr>
          <w:spacing w:val="4"/>
        </w:rPr>
        <w:t>need</w:t>
      </w:r>
      <w:r>
        <w:rPr>
          <w:spacing w:val="-18"/>
        </w:rPr>
        <w:t xml:space="preserve"> </w:t>
      </w:r>
      <w:r>
        <w:t>a</w:t>
      </w:r>
      <w:r>
        <w:rPr>
          <w:spacing w:val="-24"/>
        </w:rPr>
        <w:t xml:space="preserve"> </w:t>
      </w:r>
      <w:r>
        <w:rPr>
          <w:spacing w:val="2"/>
        </w:rPr>
        <w:t>bigger</w:t>
      </w:r>
      <w:r>
        <w:rPr>
          <w:spacing w:val="-6"/>
        </w:rPr>
        <w:t xml:space="preserve"> </w:t>
      </w:r>
      <w:r>
        <w:t>rethink.</w:t>
      </w:r>
      <w:r>
        <w:rPr>
          <w:spacing w:val="-17"/>
        </w:rPr>
        <w:t xml:space="preserve"> </w:t>
      </w:r>
      <w:r>
        <w:t>Where</w:t>
      </w:r>
      <w:r>
        <w:rPr>
          <w:spacing w:val="-11"/>
        </w:rPr>
        <w:t xml:space="preserve"> </w:t>
      </w:r>
      <w:r>
        <w:t>technological</w:t>
      </w:r>
      <w:r>
        <w:rPr>
          <w:spacing w:val="-11"/>
        </w:rPr>
        <w:t xml:space="preserve"> </w:t>
      </w:r>
      <w:r>
        <w:t xml:space="preserve">change </w:t>
      </w:r>
      <w:r>
        <w:rPr>
          <w:spacing w:val="4"/>
        </w:rPr>
        <w:t>is</w:t>
      </w:r>
      <w:r>
        <w:rPr>
          <w:spacing w:val="-5"/>
        </w:rPr>
        <w:t xml:space="preserve"> </w:t>
      </w:r>
      <w:r>
        <w:t>also</w:t>
      </w:r>
      <w:r>
        <w:rPr>
          <w:spacing w:val="-22"/>
        </w:rPr>
        <w:t xml:space="preserve"> </w:t>
      </w:r>
      <w:r>
        <w:t>a</w:t>
      </w:r>
      <w:r>
        <w:rPr>
          <w:spacing w:val="8"/>
        </w:rPr>
        <w:t xml:space="preserve"> </w:t>
      </w:r>
      <w:r>
        <w:rPr>
          <w:spacing w:val="-4"/>
        </w:rPr>
        <w:t>factor,</w:t>
      </w:r>
      <w:r>
        <w:rPr>
          <w:spacing w:val="-2"/>
        </w:rPr>
        <w:t xml:space="preserve"> </w:t>
      </w:r>
      <w:r>
        <w:rPr>
          <w:spacing w:val="3"/>
        </w:rPr>
        <w:t>skill</w:t>
      </w:r>
      <w:r>
        <w:rPr>
          <w:spacing w:val="-14"/>
        </w:rPr>
        <w:t xml:space="preserve"> </w:t>
      </w:r>
      <w:r>
        <w:rPr>
          <w:spacing w:val="2"/>
        </w:rPr>
        <w:t>requirements</w:t>
      </w:r>
      <w:r>
        <w:rPr>
          <w:spacing w:val="-21"/>
        </w:rPr>
        <w:t xml:space="preserve"> </w:t>
      </w:r>
      <w:r>
        <w:rPr>
          <w:spacing w:val="2"/>
        </w:rPr>
        <w:t>will</w:t>
      </w:r>
      <w:r>
        <w:rPr>
          <w:spacing w:val="-14"/>
        </w:rPr>
        <w:t xml:space="preserve"> </w:t>
      </w:r>
      <w:r>
        <w:t>invariably</w:t>
      </w:r>
      <w:r>
        <w:rPr>
          <w:spacing w:val="-20"/>
        </w:rPr>
        <w:t xml:space="preserve"> </w:t>
      </w:r>
      <w:r>
        <w:t>change</w:t>
      </w:r>
      <w:r>
        <w:rPr>
          <w:spacing w:val="-14"/>
        </w:rPr>
        <w:t xml:space="preserve"> </w:t>
      </w:r>
      <w:r>
        <w:t>as</w:t>
      </w:r>
      <w:r>
        <w:rPr>
          <w:spacing w:val="-5"/>
        </w:rPr>
        <w:t xml:space="preserve"> </w:t>
      </w:r>
      <w:r>
        <w:rPr>
          <w:spacing w:val="5"/>
        </w:rPr>
        <w:t>well.</w:t>
      </w:r>
    </w:p>
    <w:p w14:paraId="4503CD31" w14:textId="77777777" w:rsidR="007266F7" w:rsidRDefault="00F578E3">
      <w:pPr>
        <w:pStyle w:val="BodyText"/>
        <w:spacing w:before="184" w:line="295" w:lineRule="auto"/>
        <w:ind w:left="1114" w:right="847"/>
      </w:pPr>
      <w:r>
        <w:t>It may be necessary to have people to do different work with different skills, to look for talent in different places, replace for example a full-time role with a part-time one, or to undertake a significant retraining of your workforce.</w:t>
      </w:r>
    </w:p>
    <w:p w14:paraId="3DE3ADDD" w14:textId="77777777" w:rsidR="007266F7" w:rsidRDefault="00F578E3">
      <w:pPr>
        <w:spacing w:before="184"/>
        <w:ind w:left="1114"/>
        <w:rPr>
          <w:i/>
          <w:sz w:val="24"/>
        </w:rPr>
      </w:pPr>
      <w:r>
        <w:rPr>
          <w:noProof/>
        </w:rPr>
        <w:drawing>
          <wp:anchor distT="0" distB="0" distL="0" distR="0" simplePos="0" relativeHeight="251573760" behindDoc="1" locked="0" layoutInCell="1" allowOverlap="1" wp14:anchorId="0B80C32B" wp14:editId="65CC0AEE">
            <wp:simplePos x="0" y="0"/>
            <wp:positionH relativeFrom="page">
              <wp:posOffset>818737</wp:posOffset>
            </wp:positionH>
            <wp:positionV relativeFrom="paragraph">
              <wp:posOffset>365452</wp:posOffset>
            </wp:positionV>
            <wp:extent cx="2037323" cy="1047749"/>
            <wp:effectExtent l="0" t="0" r="0" b="0"/>
            <wp:wrapNone/>
            <wp:docPr id="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2.png"/>
                    <pic:cNvPicPr/>
                  </pic:nvPicPr>
                  <pic:blipFill>
                    <a:blip r:embed="rId8" cstate="print"/>
                    <a:stretch>
                      <a:fillRect/>
                    </a:stretch>
                  </pic:blipFill>
                  <pic:spPr>
                    <a:xfrm>
                      <a:off x="0" y="0"/>
                      <a:ext cx="2037323" cy="1047749"/>
                    </a:xfrm>
                    <a:prstGeom prst="rect">
                      <a:avLst/>
                    </a:prstGeom>
                  </pic:spPr>
                </pic:pic>
              </a:graphicData>
            </a:graphic>
          </wp:anchor>
        </w:drawing>
      </w:r>
      <w:r>
        <w:rPr>
          <w:i/>
          <w:sz w:val="24"/>
        </w:rPr>
        <w:t>Diversity and inclusion (D&amp;I)</w:t>
      </w:r>
    </w:p>
    <w:p w14:paraId="6291C1B0" w14:textId="77777777" w:rsidR="007266F7" w:rsidRDefault="007266F7">
      <w:pPr>
        <w:pStyle w:val="BodyText"/>
        <w:spacing w:before="4"/>
        <w:rPr>
          <w:i/>
          <w:sz w:val="19"/>
        </w:rPr>
      </w:pPr>
    </w:p>
    <w:p w14:paraId="0CC064F1" w14:textId="77777777" w:rsidR="007266F7" w:rsidRDefault="00F578E3">
      <w:pPr>
        <w:pStyle w:val="BodyText"/>
        <w:spacing w:line="297" w:lineRule="auto"/>
        <w:ind w:left="1114" w:right="799"/>
      </w:pPr>
      <w:r>
        <w:t>Interest in increasing workforce diversity can influence planning choices and now extends to beyond the well-established demographics of gender, race and disability. Organizations facing uncertain times may be more likely to succeed if they vary their workforce by age, gender, social and educational background and previous experience.</w:t>
      </w:r>
    </w:p>
    <w:p w14:paraId="4BED2986" w14:textId="77777777" w:rsidR="007266F7" w:rsidRDefault="00F578E3">
      <w:pPr>
        <w:pStyle w:val="ListParagraph"/>
        <w:numPr>
          <w:ilvl w:val="0"/>
          <w:numId w:val="51"/>
        </w:numPr>
        <w:tabs>
          <w:tab w:val="left" w:pos="1594"/>
          <w:tab w:val="left" w:pos="1595"/>
        </w:tabs>
        <w:spacing w:before="167"/>
        <w:rPr>
          <w:sz w:val="24"/>
        </w:rPr>
      </w:pPr>
      <w:r>
        <w:rPr>
          <w:sz w:val="24"/>
        </w:rPr>
        <w:t xml:space="preserve">C. </w:t>
      </w:r>
      <w:r>
        <w:rPr>
          <w:spacing w:val="2"/>
          <w:sz w:val="24"/>
        </w:rPr>
        <w:t>Priorities</w:t>
      </w:r>
      <w:r>
        <w:rPr>
          <w:spacing w:val="-23"/>
          <w:sz w:val="24"/>
        </w:rPr>
        <w:t xml:space="preserve"> </w:t>
      </w:r>
      <w:r>
        <w:rPr>
          <w:sz w:val="24"/>
        </w:rPr>
        <w:t>actions</w:t>
      </w:r>
    </w:p>
    <w:p w14:paraId="645EC774" w14:textId="77777777" w:rsidR="007266F7" w:rsidRDefault="00F578E3">
      <w:pPr>
        <w:pStyle w:val="BodyText"/>
        <w:spacing w:before="236" w:line="297" w:lineRule="auto"/>
        <w:ind w:left="1114" w:right="784"/>
      </w:pPr>
      <w:r>
        <w:t>In this crucial step, the analysis should be summarized to help determine priority action areas, before embarking on specific resourcing and development activities. These link back to offsetting risk – effort being most needed where the business risk of inappropriate resourcing is greatest. It may be necessary to revisit assumptions about your buy/build/borrow strategies once it becomes clear that meeting people resourcing goals could be challenging.</w:t>
      </w:r>
    </w:p>
    <w:p w14:paraId="23169BD0" w14:textId="77777777" w:rsidR="007266F7" w:rsidRDefault="00F578E3">
      <w:pPr>
        <w:pStyle w:val="ListParagraph"/>
        <w:numPr>
          <w:ilvl w:val="2"/>
          <w:numId w:val="55"/>
        </w:numPr>
        <w:tabs>
          <w:tab w:val="left" w:pos="1723"/>
        </w:tabs>
        <w:spacing w:before="175"/>
        <w:ind w:left="1723" w:hanging="609"/>
        <w:rPr>
          <w:sz w:val="24"/>
        </w:rPr>
      </w:pPr>
      <w:r>
        <w:rPr>
          <w:sz w:val="24"/>
        </w:rPr>
        <w:t>Actions</w:t>
      </w:r>
      <w:r>
        <w:rPr>
          <w:spacing w:val="-21"/>
          <w:sz w:val="24"/>
        </w:rPr>
        <w:t xml:space="preserve"> </w:t>
      </w:r>
      <w:r>
        <w:rPr>
          <w:sz w:val="24"/>
        </w:rPr>
        <w:t>to</w:t>
      </w:r>
      <w:r>
        <w:rPr>
          <w:spacing w:val="-5"/>
          <w:sz w:val="24"/>
        </w:rPr>
        <w:t xml:space="preserve"> </w:t>
      </w:r>
      <w:r>
        <w:rPr>
          <w:sz w:val="24"/>
        </w:rPr>
        <w:t>address</w:t>
      </w:r>
      <w:r>
        <w:rPr>
          <w:spacing w:val="-5"/>
          <w:sz w:val="24"/>
        </w:rPr>
        <w:t xml:space="preserve"> </w:t>
      </w:r>
      <w:r>
        <w:rPr>
          <w:sz w:val="24"/>
        </w:rPr>
        <w:t>shortages,</w:t>
      </w:r>
      <w:r>
        <w:rPr>
          <w:spacing w:val="-9"/>
          <w:sz w:val="24"/>
        </w:rPr>
        <w:t xml:space="preserve"> </w:t>
      </w:r>
      <w:r>
        <w:rPr>
          <w:sz w:val="24"/>
        </w:rPr>
        <w:t>surpluses</w:t>
      </w:r>
      <w:r>
        <w:rPr>
          <w:spacing w:val="-21"/>
          <w:sz w:val="24"/>
        </w:rPr>
        <w:t xml:space="preserve"> </w:t>
      </w:r>
      <w:r>
        <w:rPr>
          <w:sz w:val="24"/>
        </w:rPr>
        <w:t>or</w:t>
      </w:r>
      <w:r>
        <w:rPr>
          <w:spacing w:val="-9"/>
          <w:sz w:val="24"/>
        </w:rPr>
        <w:t xml:space="preserve"> </w:t>
      </w:r>
      <w:r>
        <w:rPr>
          <w:spacing w:val="3"/>
          <w:sz w:val="24"/>
        </w:rPr>
        <w:t>skill</w:t>
      </w:r>
      <w:r>
        <w:rPr>
          <w:spacing w:val="-14"/>
          <w:sz w:val="24"/>
        </w:rPr>
        <w:t xml:space="preserve"> </w:t>
      </w:r>
      <w:r>
        <w:rPr>
          <w:sz w:val="24"/>
        </w:rPr>
        <w:t>mismatches</w:t>
      </w:r>
    </w:p>
    <w:p w14:paraId="356438E7" w14:textId="77777777" w:rsidR="007266F7" w:rsidRDefault="007266F7">
      <w:pPr>
        <w:pStyle w:val="BodyText"/>
        <w:spacing w:before="3"/>
        <w:rPr>
          <w:sz w:val="19"/>
        </w:rPr>
      </w:pPr>
    </w:p>
    <w:p w14:paraId="60E7D48D" w14:textId="77777777" w:rsidR="007266F7" w:rsidRDefault="00F578E3">
      <w:pPr>
        <w:pStyle w:val="BodyText"/>
        <w:spacing w:line="302" w:lineRule="auto"/>
        <w:ind w:left="1114" w:right="847"/>
      </w:pPr>
      <w:r>
        <w:t>Workforce planning and its application should be followed up with monitoring and evaluation, to ensure actions are being taken and gauging if those actions are having the desired effect.</w:t>
      </w:r>
    </w:p>
    <w:p w14:paraId="38D20EDF" w14:textId="77777777" w:rsidR="007266F7" w:rsidRDefault="00F578E3">
      <w:pPr>
        <w:spacing w:before="158"/>
        <w:ind w:left="1114"/>
        <w:rPr>
          <w:i/>
          <w:sz w:val="24"/>
        </w:rPr>
      </w:pPr>
      <w:r>
        <w:rPr>
          <w:i/>
          <w:sz w:val="24"/>
        </w:rPr>
        <w:t>Responding to change</w:t>
      </w:r>
    </w:p>
    <w:p w14:paraId="6D915F32" w14:textId="77777777" w:rsidR="007266F7" w:rsidRDefault="007266F7">
      <w:pPr>
        <w:pStyle w:val="BodyText"/>
        <w:spacing w:before="7"/>
        <w:rPr>
          <w:i/>
          <w:sz w:val="20"/>
        </w:rPr>
      </w:pPr>
    </w:p>
    <w:p w14:paraId="7CFDE75D" w14:textId="77777777" w:rsidR="007266F7" w:rsidRDefault="00F578E3">
      <w:pPr>
        <w:pStyle w:val="BodyText"/>
        <w:spacing w:line="297" w:lineRule="auto"/>
        <w:ind w:left="1114" w:right="799"/>
      </w:pPr>
      <w:r>
        <w:t>Workforce plans should be reviewed by management teams on a regular basis – certainly more than once a year. Some organizations include a people review component in regular business reviews, often at divisional or unit/function level. These reviews are partly there to see if the planned actions are taking place, but also to check that the plans themselves are still relevant. Many organizations have turned to using people analytic dashboards to display key targets visually.</w:t>
      </w:r>
    </w:p>
    <w:p w14:paraId="33A1D1B3" w14:textId="77777777" w:rsidR="007266F7" w:rsidRDefault="00F578E3">
      <w:pPr>
        <w:pStyle w:val="BodyText"/>
        <w:spacing w:before="159"/>
        <w:ind w:left="1114"/>
      </w:pPr>
      <w:r>
        <w:t>The HR function, often through HR business partners, needs to stay in touch regularly</w:t>
      </w:r>
    </w:p>
    <w:p w14:paraId="61F67DB1" w14:textId="77777777" w:rsidR="007266F7" w:rsidRDefault="007266F7">
      <w:pPr>
        <w:sectPr w:rsidR="007266F7">
          <w:pgSz w:w="11910" w:h="16840"/>
          <w:pgMar w:top="1080" w:right="580" w:bottom="280" w:left="600" w:header="885" w:footer="0" w:gutter="0"/>
          <w:cols w:space="720"/>
        </w:sectPr>
      </w:pPr>
    </w:p>
    <w:p w14:paraId="4840DBF2" w14:textId="77777777" w:rsidR="007266F7" w:rsidRDefault="007266F7">
      <w:pPr>
        <w:pStyle w:val="BodyText"/>
        <w:spacing w:before="7"/>
        <w:rPr>
          <w:sz w:val="26"/>
        </w:rPr>
      </w:pPr>
    </w:p>
    <w:p w14:paraId="7B42BB49" w14:textId="77777777" w:rsidR="007266F7" w:rsidRDefault="00F578E3">
      <w:pPr>
        <w:pStyle w:val="BodyText"/>
        <w:spacing w:before="51" w:line="292" w:lineRule="auto"/>
        <w:ind w:left="1114" w:right="847"/>
      </w:pPr>
      <w:r>
        <w:t>with local management teams to check progress and respond to any important changes, whether internal or external. Managers will appreciate and benefit from briefing on the possible impact and risks associated with external changes in employment law, tax regimes and so on. Critical issues to monitor and report on include:</w:t>
      </w:r>
    </w:p>
    <w:p w14:paraId="4A17E0B2" w14:textId="77777777" w:rsidR="007266F7" w:rsidRDefault="00F578E3">
      <w:pPr>
        <w:spacing w:before="188"/>
        <w:ind w:left="1114"/>
        <w:rPr>
          <w:i/>
          <w:sz w:val="24"/>
        </w:rPr>
      </w:pPr>
      <w:r>
        <w:rPr>
          <w:i/>
          <w:sz w:val="24"/>
        </w:rPr>
        <w:t>Consider the psychological contract</w:t>
      </w:r>
    </w:p>
    <w:p w14:paraId="1113EC33" w14:textId="77777777" w:rsidR="007266F7" w:rsidRDefault="007266F7">
      <w:pPr>
        <w:pStyle w:val="BodyText"/>
        <w:spacing w:before="4"/>
        <w:rPr>
          <w:i/>
          <w:sz w:val="19"/>
        </w:rPr>
      </w:pPr>
    </w:p>
    <w:p w14:paraId="44592AB5" w14:textId="77777777" w:rsidR="007266F7" w:rsidRDefault="00F578E3">
      <w:pPr>
        <w:pStyle w:val="BodyText"/>
        <w:spacing w:line="297" w:lineRule="auto"/>
        <w:ind w:left="1114" w:right="847"/>
      </w:pPr>
      <w:r>
        <w:rPr>
          <w:noProof/>
        </w:rPr>
        <w:drawing>
          <wp:anchor distT="0" distB="0" distL="0" distR="0" simplePos="0" relativeHeight="251574784" behindDoc="1" locked="0" layoutInCell="1" allowOverlap="1" wp14:anchorId="5FCC4325" wp14:editId="3A38D7DB">
            <wp:simplePos x="0" y="0"/>
            <wp:positionH relativeFrom="page">
              <wp:posOffset>818737</wp:posOffset>
            </wp:positionH>
            <wp:positionV relativeFrom="paragraph">
              <wp:posOffset>1285821</wp:posOffset>
            </wp:positionV>
            <wp:extent cx="2037323" cy="1047749"/>
            <wp:effectExtent l="0" t="0" r="0" b="0"/>
            <wp:wrapNone/>
            <wp:docPr id="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2.png"/>
                    <pic:cNvPicPr/>
                  </pic:nvPicPr>
                  <pic:blipFill>
                    <a:blip r:embed="rId8" cstate="print"/>
                    <a:stretch>
                      <a:fillRect/>
                    </a:stretch>
                  </pic:blipFill>
                  <pic:spPr>
                    <a:xfrm>
                      <a:off x="0" y="0"/>
                      <a:ext cx="2037323" cy="1047749"/>
                    </a:xfrm>
                    <a:prstGeom prst="rect">
                      <a:avLst/>
                    </a:prstGeom>
                  </pic:spPr>
                </pic:pic>
              </a:graphicData>
            </a:graphic>
          </wp:anchor>
        </w:drawing>
      </w:r>
      <w:r>
        <w:t>The outcomes of workforce planning can also affect the psychological contract with employees (what the organization offers the workforce and expects from them and vice versa), as well as how you attract, communicate with and deploy your workforce. The specifics of the psychological contract might vary over time and with different people. For instance, job security may no longer be the main offer – and indeed some individuals may not desire it – so organizations might offer and leverage the employability of their workforce instead. In practice, the employer brand can be seen as an attempt to define the psychological contract with individuals so as to help in recruiting and retaining talent by clearly defining how people are valued.</w:t>
      </w:r>
    </w:p>
    <w:p w14:paraId="2BC834DA" w14:textId="77777777" w:rsidR="007266F7" w:rsidRDefault="00F578E3">
      <w:pPr>
        <w:pStyle w:val="Heading2"/>
        <w:numPr>
          <w:ilvl w:val="0"/>
          <w:numId w:val="55"/>
        </w:numPr>
        <w:tabs>
          <w:tab w:val="left" w:pos="1066"/>
        </w:tabs>
        <w:spacing w:before="158"/>
      </w:pPr>
      <w:bookmarkStart w:id="5" w:name="_TOC_250031"/>
      <w:r>
        <w:t>Value</w:t>
      </w:r>
      <w:r>
        <w:rPr>
          <w:spacing w:val="1"/>
        </w:rPr>
        <w:t xml:space="preserve"> </w:t>
      </w:r>
      <w:bookmarkEnd w:id="5"/>
      <w:r>
        <w:t>Chain</w:t>
      </w:r>
    </w:p>
    <w:p w14:paraId="3AA05388" w14:textId="77777777" w:rsidR="007266F7" w:rsidRDefault="007266F7">
      <w:pPr>
        <w:pStyle w:val="BodyText"/>
        <w:spacing w:before="7"/>
        <w:rPr>
          <w:b/>
          <w:sz w:val="20"/>
        </w:rPr>
      </w:pPr>
    </w:p>
    <w:p w14:paraId="33B1550F" w14:textId="77777777" w:rsidR="007266F7" w:rsidRDefault="00F578E3">
      <w:pPr>
        <w:pStyle w:val="Heading2"/>
        <w:numPr>
          <w:ilvl w:val="1"/>
          <w:numId w:val="55"/>
        </w:numPr>
        <w:tabs>
          <w:tab w:val="left" w:pos="1467"/>
        </w:tabs>
        <w:ind w:left="1466" w:hanging="433"/>
      </w:pPr>
      <w:bookmarkStart w:id="6" w:name="_TOC_250030"/>
      <w:bookmarkEnd w:id="6"/>
      <w:r>
        <w:t>Introduction</w:t>
      </w:r>
    </w:p>
    <w:p w14:paraId="3518F352" w14:textId="77777777" w:rsidR="007266F7" w:rsidRDefault="007266F7">
      <w:pPr>
        <w:pStyle w:val="BodyText"/>
        <w:spacing w:before="7"/>
        <w:rPr>
          <w:b/>
          <w:sz w:val="20"/>
        </w:rPr>
      </w:pPr>
    </w:p>
    <w:p w14:paraId="193B6696" w14:textId="77777777" w:rsidR="007266F7" w:rsidRDefault="00F578E3">
      <w:pPr>
        <w:pStyle w:val="BodyText"/>
        <w:ind w:left="1467"/>
        <w:jc w:val="both"/>
      </w:pPr>
      <w:r>
        <w:t>The value represents how well the organization has been able to accomplish its</w:t>
      </w:r>
    </w:p>
    <w:p w14:paraId="16DB3B26" w14:textId="77777777" w:rsidR="007266F7" w:rsidRDefault="00F578E3">
      <w:pPr>
        <w:pStyle w:val="BodyText"/>
        <w:spacing w:before="59" w:line="295" w:lineRule="auto"/>
        <w:ind w:left="1467" w:right="952"/>
        <w:jc w:val="both"/>
      </w:pPr>
      <w:r>
        <w:t>strategic</w:t>
      </w:r>
      <w:r>
        <w:rPr>
          <w:spacing w:val="-25"/>
        </w:rPr>
        <w:t xml:space="preserve"> </w:t>
      </w:r>
      <w:r>
        <w:t>goals-which</w:t>
      </w:r>
      <w:r>
        <w:rPr>
          <w:spacing w:val="-17"/>
        </w:rPr>
        <w:t xml:space="preserve"> </w:t>
      </w:r>
      <w:r>
        <w:t>may</w:t>
      </w:r>
      <w:r>
        <w:rPr>
          <w:spacing w:val="2"/>
        </w:rPr>
        <w:t xml:space="preserve"> </w:t>
      </w:r>
      <w:r>
        <w:t>be</w:t>
      </w:r>
      <w:r>
        <w:rPr>
          <w:spacing w:val="8"/>
        </w:rPr>
        <w:t xml:space="preserve"> </w:t>
      </w:r>
      <w:r>
        <w:rPr>
          <w:spacing w:val="2"/>
        </w:rPr>
        <w:t>higher</w:t>
      </w:r>
      <w:r>
        <w:rPr>
          <w:spacing w:val="-23"/>
        </w:rPr>
        <w:t xml:space="preserve"> </w:t>
      </w:r>
      <w:r>
        <w:t>profit</w:t>
      </w:r>
      <w:r>
        <w:rPr>
          <w:spacing w:val="-20"/>
        </w:rPr>
        <w:t xml:space="preserve"> </w:t>
      </w:r>
      <w:r>
        <w:t>margins</w:t>
      </w:r>
      <w:r>
        <w:rPr>
          <w:spacing w:val="1"/>
        </w:rPr>
        <w:t xml:space="preserve"> </w:t>
      </w:r>
      <w:r>
        <w:t>or</w:t>
      </w:r>
      <w:r>
        <w:rPr>
          <w:spacing w:val="12"/>
        </w:rPr>
        <w:t xml:space="preserve"> </w:t>
      </w:r>
      <w:r>
        <w:t>industry</w:t>
      </w:r>
      <w:r>
        <w:rPr>
          <w:spacing w:val="-16"/>
        </w:rPr>
        <w:t xml:space="preserve"> </w:t>
      </w:r>
      <w:r>
        <w:rPr>
          <w:spacing w:val="2"/>
        </w:rPr>
        <w:t>position.</w:t>
      </w:r>
      <w:r>
        <w:rPr>
          <w:spacing w:val="-16"/>
        </w:rPr>
        <w:t xml:space="preserve"> </w:t>
      </w:r>
      <w:r>
        <w:t>The</w:t>
      </w:r>
      <w:r>
        <w:rPr>
          <w:spacing w:val="-10"/>
        </w:rPr>
        <w:t xml:space="preserve"> </w:t>
      </w:r>
      <w:r>
        <w:rPr>
          <w:spacing w:val="3"/>
        </w:rPr>
        <w:t>key</w:t>
      </w:r>
      <w:r>
        <w:rPr>
          <w:spacing w:val="-16"/>
        </w:rPr>
        <w:t xml:space="preserve"> </w:t>
      </w:r>
      <w:r>
        <w:t>value that</w:t>
      </w:r>
      <w:r>
        <w:rPr>
          <w:spacing w:val="-5"/>
        </w:rPr>
        <w:t xml:space="preserve"> </w:t>
      </w:r>
      <w:r>
        <w:t>global</w:t>
      </w:r>
      <w:r>
        <w:rPr>
          <w:spacing w:val="6"/>
        </w:rPr>
        <w:t xml:space="preserve"> </w:t>
      </w:r>
      <w:r>
        <w:rPr>
          <w:spacing w:val="-3"/>
        </w:rPr>
        <w:t>HR</w:t>
      </w:r>
      <w:r>
        <w:rPr>
          <w:spacing w:val="10"/>
        </w:rPr>
        <w:t xml:space="preserve"> </w:t>
      </w:r>
      <w:r>
        <w:t>contributes</w:t>
      </w:r>
      <w:r>
        <w:rPr>
          <w:spacing w:val="-19"/>
        </w:rPr>
        <w:t xml:space="preserve"> </w:t>
      </w:r>
      <w:r>
        <w:rPr>
          <w:spacing w:val="4"/>
        </w:rPr>
        <w:t>is</w:t>
      </w:r>
      <w:r>
        <w:rPr>
          <w:spacing w:val="-19"/>
        </w:rPr>
        <w:t xml:space="preserve"> </w:t>
      </w:r>
      <w:r>
        <w:t>the</w:t>
      </w:r>
      <w:r>
        <w:rPr>
          <w:spacing w:val="6"/>
        </w:rPr>
        <w:t xml:space="preserve"> </w:t>
      </w:r>
      <w:r>
        <w:rPr>
          <w:spacing w:val="2"/>
        </w:rPr>
        <w:t>quality</w:t>
      </w:r>
      <w:r>
        <w:rPr>
          <w:spacing w:val="-18"/>
        </w:rPr>
        <w:t xml:space="preserve"> </w:t>
      </w:r>
      <w:r>
        <w:t>and</w:t>
      </w:r>
      <w:r>
        <w:rPr>
          <w:spacing w:val="-2"/>
        </w:rPr>
        <w:t xml:space="preserve"> </w:t>
      </w:r>
      <w:r>
        <w:rPr>
          <w:spacing w:val="2"/>
        </w:rPr>
        <w:t>availability</w:t>
      </w:r>
      <w:r>
        <w:rPr>
          <w:spacing w:val="-18"/>
        </w:rPr>
        <w:t xml:space="preserve"> </w:t>
      </w:r>
      <w:r>
        <w:t>of</w:t>
      </w:r>
      <w:r>
        <w:rPr>
          <w:spacing w:val="-14"/>
        </w:rPr>
        <w:t xml:space="preserve"> </w:t>
      </w:r>
      <w:r>
        <w:rPr>
          <w:spacing w:val="3"/>
        </w:rPr>
        <w:t>pivotal</w:t>
      </w:r>
      <w:r>
        <w:rPr>
          <w:spacing w:val="-12"/>
        </w:rPr>
        <w:t xml:space="preserve"> </w:t>
      </w:r>
      <w:r>
        <w:rPr>
          <w:spacing w:val="2"/>
        </w:rPr>
        <w:t>talent</w:t>
      </w:r>
      <w:r>
        <w:rPr>
          <w:spacing w:val="-21"/>
        </w:rPr>
        <w:t xml:space="preserve"> </w:t>
      </w:r>
      <w:r>
        <w:rPr>
          <w:spacing w:val="2"/>
        </w:rPr>
        <w:t>pools</w:t>
      </w:r>
      <w:r>
        <w:rPr>
          <w:spacing w:val="-19"/>
        </w:rPr>
        <w:t xml:space="preserve"> </w:t>
      </w:r>
      <w:r>
        <w:t>whose competencies</w:t>
      </w:r>
      <w:r>
        <w:rPr>
          <w:spacing w:val="-21"/>
        </w:rPr>
        <w:t xml:space="preserve"> </w:t>
      </w:r>
      <w:r>
        <w:rPr>
          <w:spacing w:val="-3"/>
        </w:rPr>
        <w:t>are</w:t>
      </w:r>
      <w:r>
        <w:rPr>
          <w:spacing w:val="-15"/>
        </w:rPr>
        <w:t xml:space="preserve"> </w:t>
      </w:r>
      <w:r>
        <w:t>critical</w:t>
      </w:r>
      <w:r>
        <w:rPr>
          <w:spacing w:val="3"/>
        </w:rPr>
        <w:t xml:space="preserve"> </w:t>
      </w:r>
      <w:r>
        <w:t>to</w:t>
      </w:r>
      <w:r>
        <w:rPr>
          <w:spacing w:val="-6"/>
        </w:rPr>
        <w:t xml:space="preserve"> </w:t>
      </w:r>
      <w:r>
        <w:t>organization’s</w:t>
      </w:r>
      <w:r>
        <w:rPr>
          <w:spacing w:val="-21"/>
        </w:rPr>
        <w:t xml:space="preserve"> </w:t>
      </w:r>
      <w:r>
        <w:t>strategy.</w:t>
      </w:r>
    </w:p>
    <w:p w14:paraId="7378CC2F" w14:textId="77777777" w:rsidR="007266F7" w:rsidRDefault="00F578E3">
      <w:pPr>
        <w:pStyle w:val="BodyText"/>
        <w:spacing w:before="185" w:line="295" w:lineRule="auto"/>
        <w:ind w:left="1467" w:right="847"/>
      </w:pPr>
      <w:r>
        <w:t>The value chain represents the process by which an organization creates the product or service it offers to the customer. It is described as a chain because it represents the sequential and simultaneous contributions of a number of internal and external</w:t>
      </w:r>
    </w:p>
    <w:p w14:paraId="7C3E2DCB" w14:textId="77777777" w:rsidR="007266F7" w:rsidRDefault="00F578E3">
      <w:pPr>
        <w:pStyle w:val="BodyText"/>
        <w:spacing w:before="8"/>
        <w:ind w:left="1467"/>
      </w:pPr>
      <w:r>
        <w:t>participants.</w:t>
      </w:r>
    </w:p>
    <w:p w14:paraId="786FB55C" w14:textId="77777777" w:rsidR="007266F7" w:rsidRDefault="007266F7">
      <w:pPr>
        <w:pStyle w:val="BodyText"/>
        <w:spacing w:before="3"/>
        <w:rPr>
          <w:sz w:val="19"/>
        </w:rPr>
      </w:pPr>
    </w:p>
    <w:p w14:paraId="708D8AEC" w14:textId="77777777" w:rsidR="007266F7" w:rsidRDefault="00F578E3">
      <w:pPr>
        <w:pStyle w:val="BodyText"/>
        <w:ind w:left="1467"/>
      </w:pPr>
      <w:r>
        <w:t>The chain consists of a series of activities that create and build value. The primary</w:t>
      </w:r>
    </w:p>
    <w:p w14:paraId="01176D5C" w14:textId="77777777" w:rsidR="007266F7" w:rsidRDefault="00F578E3">
      <w:pPr>
        <w:pStyle w:val="BodyText"/>
        <w:spacing w:before="76" w:line="292" w:lineRule="auto"/>
        <w:ind w:left="1467" w:right="799"/>
      </w:pPr>
      <w:r>
        <w:t>activities (which may vary according to the enterprise's activity) contribute di rectly to the value created, such as Operations, Logistics, Marketing and Sales, and Service. The secondary activities provide essential services to the line functions, such as Procurement, Technology, Infrastructure, and Human Resources.</w:t>
      </w:r>
    </w:p>
    <w:p w14:paraId="7ACB0C01" w14:textId="77777777" w:rsidR="007266F7" w:rsidRDefault="00F578E3">
      <w:pPr>
        <w:pStyle w:val="Heading2"/>
        <w:numPr>
          <w:ilvl w:val="1"/>
          <w:numId w:val="55"/>
        </w:numPr>
        <w:tabs>
          <w:tab w:val="left" w:pos="1467"/>
        </w:tabs>
        <w:spacing w:before="188"/>
        <w:ind w:left="1466" w:hanging="433"/>
      </w:pPr>
      <w:bookmarkStart w:id="7" w:name="_TOC_250029"/>
      <w:r>
        <w:t xml:space="preserve">Elements in </w:t>
      </w:r>
      <w:r>
        <w:rPr>
          <w:spacing w:val="-4"/>
        </w:rPr>
        <w:t>Value</w:t>
      </w:r>
      <w:r>
        <w:rPr>
          <w:spacing w:val="-11"/>
        </w:rPr>
        <w:t xml:space="preserve"> </w:t>
      </w:r>
      <w:bookmarkEnd w:id="7"/>
      <w:r>
        <w:t>Chain</w:t>
      </w:r>
    </w:p>
    <w:p w14:paraId="5A987B4C" w14:textId="77777777" w:rsidR="007266F7" w:rsidRDefault="007266F7">
      <w:pPr>
        <w:pStyle w:val="BodyText"/>
        <w:spacing w:before="7"/>
        <w:rPr>
          <w:b/>
          <w:sz w:val="20"/>
        </w:rPr>
      </w:pPr>
    </w:p>
    <w:p w14:paraId="26BEFE6F" w14:textId="77777777" w:rsidR="007266F7" w:rsidRDefault="00F578E3">
      <w:pPr>
        <w:pStyle w:val="BodyText"/>
        <w:spacing w:line="292" w:lineRule="auto"/>
        <w:ind w:left="1467" w:right="1034"/>
      </w:pPr>
      <w:r>
        <w:t>As the following figure, Porter's Value Chain focuses on systems, and how inputs are changed into the outputs purchased by consumers. Using this viewpoint, Porter described a chain of activities common to all businesses, and he divided them into primary and support activities:</w:t>
      </w:r>
    </w:p>
    <w:p w14:paraId="0833AA6A" w14:textId="77777777" w:rsidR="007266F7" w:rsidRDefault="007266F7">
      <w:pPr>
        <w:spacing w:line="292" w:lineRule="auto"/>
        <w:sectPr w:rsidR="007266F7">
          <w:pgSz w:w="11910" w:h="16840"/>
          <w:pgMar w:top="1080" w:right="580" w:bottom="280" w:left="600" w:header="885" w:footer="0" w:gutter="0"/>
          <w:cols w:space="720"/>
        </w:sectPr>
      </w:pPr>
    </w:p>
    <w:p w14:paraId="411D5FED" w14:textId="77777777" w:rsidR="007266F7" w:rsidRDefault="007266F7">
      <w:pPr>
        <w:pStyle w:val="BodyText"/>
        <w:rPr>
          <w:sz w:val="20"/>
        </w:rPr>
      </w:pPr>
    </w:p>
    <w:p w14:paraId="1EF5E283" w14:textId="77777777" w:rsidR="007266F7" w:rsidRDefault="007266F7">
      <w:pPr>
        <w:pStyle w:val="BodyText"/>
        <w:rPr>
          <w:sz w:val="20"/>
        </w:rPr>
      </w:pPr>
    </w:p>
    <w:p w14:paraId="59FF8624" w14:textId="77777777" w:rsidR="007266F7" w:rsidRDefault="007266F7">
      <w:pPr>
        <w:pStyle w:val="BodyText"/>
        <w:rPr>
          <w:sz w:val="20"/>
        </w:rPr>
      </w:pPr>
    </w:p>
    <w:p w14:paraId="3ACA0904" w14:textId="77777777" w:rsidR="007266F7" w:rsidRDefault="007266F7">
      <w:pPr>
        <w:pStyle w:val="BodyText"/>
        <w:spacing w:before="9"/>
        <w:rPr>
          <w:sz w:val="21"/>
        </w:rPr>
      </w:pPr>
    </w:p>
    <w:p w14:paraId="73C8B48B" w14:textId="77777777" w:rsidR="007266F7" w:rsidRDefault="003546B1">
      <w:pPr>
        <w:ind w:left="2083"/>
        <w:rPr>
          <w:rFonts w:ascii="Arial"/>
          <w:b/>
          <w:sz w:val="19"/>
        </w:rPr>
      </w:pPr>
      <w:r>
        <w:pict w14:anchorId="31BDB83D">
          <v:group id="_x0000_s1532" style="position:absolute;left:0;text-align:left;margin-left:136.55pt;margin-top:13.6pt;width:325.5pt;height:189.5pt;z-index:251708928;mso-position-horizontal-relative:page" coordorigin="2731,272" coordsize="6510,3790">
            <v:rect id="_x0000_s1561" style="position:absolute;left:2743;top:754;width:3862;height:471" fillcolor="#cc0" stroked="f"/>
            <v:rect id="_x0000_s1560" style="position:absolute;left:2743;top:754;width:3862;height:471" filled="f" strokeweight=".1385mm"/>
            <v:rect id="_x0000_s1559" style="position:absolute;left:2743;top:283;width:3862;height:471" fillcolor="#cc0" stroked="f"/>
            <v:rect id="_x0000_s1558" style="position:absolute;left:2743;top:283;width:3862;height:471" filled="f" strokeweight=".1385mm"/>
            <v:rect id="_x0000_s1557" style="position:absolute;left:2743;top:1225;width:3862;height:471" fillcolor="#cc0" stroked="f"/>
            <v:rect id="_x0000_s1556" style="position:absolute;left:2743;top:1225;width:3862;height:471" filled="f" strokeweight=".1385mm"/>
            <v:rect id="_x0000_s1555" style="position:absolute;left:2743;top:1633;width:3862;height:471" fillcolor="#cc0" stroked="f"/>
            <v:rect id="_x0000_s1554" style="position:absolute;left:2743;top:1633;width:3862;height:471" filled="f" strokeweight=".1385mm"/>
            <v:shape id="_x0000_s1553" style="position:absolute;left:2750;top:2103;width:1060;height:1946" coordorigin="2751,2104" coordsize="1060,1946" path="m3539,2104r-788,l3023,3077r-272,972l3539,4049r272,-972l3539,2104xe" fillcolor="#f90" stroked="f">
              <v:path arrowok="t"/>
            </v:shape>
            <v:shape id="_x0000_s1552" style="position:absolute;left:2750;top:2103;width:1060;height:1946" coordorigin="2751,2104" coordsize="1060,1946" path="m2751,2104r788,l3811,3077r-272,972l2751,4049r272,-972l2751,2104xe" filled="f" strokeweight=".1386mm">
              <v:path arrowok="t"/>
            </v:shape>
            <v:shape id="_x0000_s1551" style="position:absolute;left:3535;top:2103;width:1060;height:1946" coordorigin="3536,2104" coordsize="1060,1946" path="m4324,2104r-788,l3808,3077r-272,972l4324,4049r271,-972l4324,2104xe" fillcolor="#f90" stroked="f">
              <v:path arrowok="t"/>
            </v:shape>
            <v:shape id="_x0000_s1550" style="position:absolute;left:3535;top:2103;width:1060;height:1946" coordorigin="3536,2104" coordsize="1060,1946" path="m3536,2104r788,l4595,3077r-271,972l3536,4049r272,-972l3536,2104xe" filled="f" strokeweight=".1386mm">
              <v:path arrowok="t"/>
            </v:shape>
            <v:shape id="_x0000_s1549" style="position:absolute;left:4281;top:2103;width:1060;height:1946" coordorigin="4282,2104" coordsize="1060,1946" path="m5069,2104r-787,l4553,3077r-271,972l5069,4049r272,-972l5069,2104xe" fillcolor="#f90" stroked="f">
              <v:path arrowok="t"/>
            </v:shape>
            <v:shape id="_x0000_s1548" style="position:absolute;left:4281;top:2103;width:1060;height:1946" coordorigin="4282,2104" coordsize="1060,1946" path="m4282,2104r787,l5341,3077r-272,972l4282,4049r271,-972l4282,2104xe" filled="f" strokeweight=".1386mm">
              <v:path arrowok="t"/>
            </v:shape>
            <v:shape id="_x0000_s1547" style="position:absolute;left:5042;top:2103;width:1060;height:1946" coordorigin="5043,2104" coordsize="1060,1946" path="m5831,2104r-788,l5315,3077r-272,972l5831,4049r272,-972l5831,2104xe" fillcolor="#f90" stroked="f">
              <v:path arrowok="t"/>
            </v:shape>
            <v:shape id="_x0000_s1546" style="position:absolute;left:5042;top:2103;width:1060;height:1946" coordorigin="5043,2104" coordsize="1060,1946" path="m5043,2104r788,l6103,3077r-272,972l5043,4049r272,-972l5043,2104xe" filled="f" strokeweight=".1386mm">
              <v:path arrowok="t"/>
            </v:shape>
            <v:shape id="_x0000_s1545" style="position:absolute;left:5812;top:2103;width:1060;height:1946" coordorigin="5812,2104" coordsize="1060,1946" path="m6600,2104r-788,l6084,3077r-272,972l6600,4049r272,-972l6600,2104xe" fillcolor="#f90" stroked="f">
              <v:path arrowok="t"/>
            </v:shape>
            <v:shape id="_x0000_s1544" style="position:absolute;left:5812;top:2103;width:1060;height:1946" coordorigin="5812,2104" coordsize="1060,1946" path="m5812,2104r788,l6872,3077r-272,972l5812,4049r272,-972l5812,2104xe" filled="f" strokeweight=".1386mm">
              <v:path arrowok="t"/>
            </v:shape>
            <v:shape id="_x0000_s1543" style="position:absolute;left:6573;top:283;width:2238;height:3766" coordorigin="6574,284" coordsize="2238,3766" o:spt="100" adj="0,,0" path="m6574,284l8811,2167t,l6574,4049e" filled="f" strokecolor="#497dba" strokeweight=".41525mm">
              <v:stroke joinstyle="round"/>
              <v:formulas/>
              <v:path arrowok="t" o:connecttype="segments"/>
            </v:shape>
            <v:rect id="_x0000_s1542" style="position:absolute;left:7931;top:3225;width:236;height:236" fillcolor="#f1f1f1" stroked="f"/>
            <v:rect id="_x0000_s1541" style="position:absolute;left:7931;top:3225;width:236;height:236" filled="f" strokecolor="#385d89" strokeweight=".41525mm"/>
            <v:rect id="_x0000_s1540" style="position:absolute;left:7578;top:3515;width:236;height:236" fillcolor="#cc0" stroked="f"/>
            <v:rect id="_x0000_s1539" style="position:absolute;left:7578;top:3515;width:236;height:236" filled="f" strokeweight=".41525mm"/>
            <v:rect id="_x0000_s1538" style="position:absolute;left:7224;top:3814;width:236;height:236" fillcolor="#f90" stroked="f"/>
            <v:rect id="_x0000_s1537" style="position:absolute;left:7224;top:3814;width:236;height:236" filled="f" strokeweight=".41525mm"/>
            <v:line id="_x0000_s1536" style="position:absolute" from="2744,2104" to="2743,4045" strokecolor="#497dba" strokeweight=".41536mm"/>
            <v:shapetype id="_x0000_t202" coordsize="21600,21600" o:spt="202" path="m,l,21600r21600,l21600,xe">
              <v:stroke joinstyle="miter"/>
              <v:path gradientshapeok="t" o:connecttype="rect"/>
            </v:shapetype>
            <v:shape id="_x0000_s1535" type="#_x0000_t202" style="position:absolute;left:7667;top:401;width:1269;height:417" filled="f" stroked="f">
              <v:textbox inset="0,0,0,0">
                <w:txbxContent>
                  <w:p w14:paraId="25A3F68A" w14:textId="77777777" w:rsidR="007266F7" w:rsidRDefault="00F578E3">
                    <w:pPr>
                      <w:spacing w:line="191" w:lineRule="exact"/>
                      <w:ind w:right="21"/>
                      <w:jc w:val="right"/>
                      <w:rPr>
                        <w:b/>
                        <w:sz w:val="19"/>
                      </w:rPr>
                    </w:pPr>
                    <w:r>
                      <w:rPr>
                        <w:b/>
                        <w:sz w:val="19"/>
                      </w:rPr>
                      <w:t>The Value</w:t>
                    </w:r>
                    <w:r>
                      <w:rPr>
                        <w:b/>
                        <w:spacing w:val="-31"/>
                        <w:sz w:val="19"/>
                      </w:rPr>
                      <w:t xml:space="preserve"> </w:t>
                    </w:r>
                    <w:r>
                      <w:rPr>
                        <w:b/>
                        <w:spacing w:val="-3"/>
                        <w:sz w:val="19"/>
                      </w:rPr>
                      <w:t>Chain</w:t>
                    </w:r>
                  </w:p>
                  <w:p w14:paraId="1E35D32B" w14:textId="77777777" w:rsidR="007266F7" w:rsidRDefault="00F578E3">
                    <w:pPr>
                      <w:spacing w:line="226" w:lineRule="exact"/>
                      <w:ind w:right="18"/>
                      <w:jc w:val="right"/>
                      <w:rPr>
                        <w:b/>
                        <w:sz w:val="19"/>
                      </w:rPr>
                    </w:pPr>
                    <w:r>
                      <w:rPr>
                        <w:b/>
                        <w:sz w:val="19"/>
                      </w:rPr>
                      <w:t>Porter</w:t>
                    </w:r>
                    <w:r>
                      <w:rPr>
                        <w:b/>
                        <w:spacing w:val="-29"/>
                        <w:sz w:val="19"/>
                      </w:rPr>
                      <w:t xml:space="preserve"> </w:t>
                    </w:r>
                    <w:r>
                      <w:rPr>
                        <w:b/>
                        <w:sz w:val="19"/>
                      </w:rPr>
                      <w:t>1985</w:t>
                    </w:r>
                  </w:p>
                </w:txbxContent>
              </v:textbox>
            </v:shape>
            <v:shape id="_x0000_s1534" type="#_x0000_t202" style="position:absolute;left:7533;top:3233;width:1708;height:828" filled="f" stroked="f">
              <v:textbox inset="0,0,0,0">
                <w:txbxContent>
                  <w:p w14:paraId="2BAC1FD3" w14:textId="77777777" w:rsidR="007266F7" w:rsidRDefault="00F578E3">
                    <w:pPr>
                      <w:spacing w:line="193" w:lineRule="exact"/>
                      <w:ind w:left="707"/>
                      <w:rPr>
                        <w:sz w:val="19"/>
                      </w:rPr>
                    </w:pPr>
                    <w:r>
                      <w:rPr>
                        <w:sz w:val="19"/>
                      </w:rPr>
                      <w:t>Gross Sales</w:t>
                    </w:r>
                  </w:p>
                  <w:p w14:paraId="054D9E93" w14:textId="77777777" w:rsidR="007266F7" w:rsidRDefault="00F578E3">
                    <w:pPr>
                      <w:spacing w:before="53" w:line="290" w:lineRule="atLeast"/>
                      <w:ind w:right="-11" w:firstLine="336"/>
                      <w:rPr>
                        <w:sz w:val="19"/>
                      </w:rPr>
                    </w:pPr>
                    <w:r>
                      <w:rPr>
                        <w:sz w:val="19"/>
                      </w:rPr>
                      <w:t>Support Activities Primary Activities</w:t>
                    </w:r>
                  </w:p>
                </w:txbxContent>
              </v:textbox>
            </v:shape>
            <v:shape id="_x0000_s1533" type="#_x0000_t202" style="position:absolute;left:2743;top:283;width:3862;height:1821" filled="f" stroked="f">
              <v:textbox inset="0,0,0,0">
                <w:txbxContent>
                  <w:p w14:paraId="761F1F01" w14:textId="77777777" w:rsidR="007266F7" w:rsidRDefault="00F578E3">
                    <w:pPr>
                      <w:spacing w:before="107" w:line="487" w:lineRule="auto"/>
                      <w:ind w:left="719" w:right="625" w:firstLine="471"/>
                      <w:rPr>
                        <w:b/>
                        <w:sz w:val="19"/>
                      </w:rPr>
                    </w:pPr>
                    <w:r>
                      <w:rPr>
                        <w:b/>
                        <w:sz w:val="19"/>
                      </w:rPr>
                      <w:t>Firm Infrastructure Human Resource Management</w:t>
                    </w:r>
                  </w:p>
                  <w:p w14:paraId="22F566CC" w14:textId="77777777" w:rsidR="007266F7" w:rsidRDefault="00F578E3">
                    <w:pPr>
                      <w:spacing w:before="1"/>
                      <w:ind w:left="897" w:right="907"/>
                      <w:jc w:val="center"/>
                      <w:rPr>
                        <w:b/>
                        <w:sz w:val="19"/>
                      </w:rPr>
                    </w:pPr>
                    <w:r>
                      <w:rPr>
                        <w:b/>
                        <w:sz w:val="19"/>
                      </w:rPr>
                      <w:t>Technology Development</w:t>
                    </w:r>
                  </w:p>
                  <w:p w14:paraId="3B755648" w14:textId="77777777" w:rsidR="007266F7" w:rsidRDefault="007266F7">
                    <w:pPr>
                      <w:spacing w:before="10"/>
                      <w:rPr>
                        <w:b/>
                        <w:sz w:val="14"/>
                      </w:rPr>
                    </w:pPr>
                  </w:p>
                  <w:p w14:paraId="1F7BEE83" w14:textId="77777777" w:rsidR="007266F7" w:rsidRDefault="00F578E3">
                    <w:pPr>
                      <w:ind w:left="897" w:right="898"/>
                      <w:jc w:val="center"/>
                      <w:rPr>
                        <w:b/>
                        <w:sz w:val="19"/>
                      </w:rPr>
                    </w:pPr>
                    <w:r>
                      <w:rPr>
                        <w:b/>
                        <w:sz w:val="19"/>
                      </w:rPr>
                      <w:t>Procurement</w:t>
                    </w:r>
                  </w:p>
                </w:txbxContent>
              </v:textbox>
            </v:shape>
            <w10:wrap anchorx="page"/>
          </v:group>
        </w:pict>
      </w:r>
      <w:r w:rsidR="00F578E3">
        <w:rPr>
          <w:rFonts w:ascii="Arial"/>
          <w:b/>
          <w:color w:val="006699"/>
          <w:sz w:val="19"/>
        </w:rPr>
        <w:t>Cost Leader, Differentiation, or Focus or Niche?</w:t>
      </w:r>
    </w:p>
    <w:p w14:paraId="75C32D62" w14:textId="77777777" w:rsidR="007266F7" w:rsidRDefault="007266F7">
      <w:pPr>
        <w:pStyle w:val="BodyText"/>
        <w:rPr>
          <w:rFonts w:ascii="Arial"/>
          <w:b/>
          <w:sz w:val="20"/>
        </w:rPr>
      </w:pPr>
    </w:p>
    <w:p w14:paraId="5BB0F03A" w14:textId="77777777" w:rsidR="007266F7" w:rsidRDefault="007266F7">
      <w:pPr>
        <w:pStyle w:val="BodyText"/>
        <w:rPr>
          <w:rFonts w:ascii="Arial"/>
          <w:b/>
          <w:sz w:val="20"/>
        </w:rPr>
      </w:pPr>
    </w:p>
    <w:p w14:paraId="2DFCC301" w14:textId="77777777" w:rsidR="007266F7" w:rsidRDefault="007266F7">
      <w:pPr>
        <w:pStyle w:val="BodyText"/>
        <w:rPr>
          <w:rFonts w:ascii="Arial"/>
          <w:b/>
          <w:sz w:val="20"/>
        </w:rPr>
      </w:pPr>
    </w:p>
    <w:p w14:paraId="54D1C059" w14:textId="77777777" w:rsidR="007266F7" w:rsidRDefault="007266F7">
      <w:pPr>
        <w:pStyle w:val="BodyText"/>
        <w:rPr>
          <w:rFonts w:ascii="Arial"/>
          <w:b/>
          <w:sz w:val="20"/>
        </w:rPr>
      </w:pPr>
    </w:p>
    <w:p w14:paraId="0DCCFF03" w14:textId="77777777" w:rsidR="007266F7" w:rsidRDefault="007266F7">
      <w:pPr>
        <w:pStyle w:val="BodyText"/>
        <w:rPr>
          <w:rFonts w:ascii="Arial"/>
          <w:b/>
          <w:sz w:val="20"/>
        </w:rPr>
      </w:pPr>
    </w:p>
    <w:p w14:paraId="0C5FC00E" w14:textId="77777777" w:rsidR="007266F7" w:rsidRDefault="007266F7">
      <w:pPr>
        <w:pStyle w:val="BodyText"/>
        <w:rPr>
          <w:rFonts w:ascii="Arial"/>
          <w:b/>
          <w:sz w:val="20"/>
        </w:rPr>
      </w:pPr>
    </w:p>
    <w:p w14:paraId="505781C5" w14:textId="77777777" w:rsidR="007266F7" w:rsidRDefault="007266F7">
      <w:pPr>
        <w:pStyle w:val="BodyText"/>
        <w:rPr>
          <w:rFonts w:ascii="Arial"/>
          <w:b/>
          <w:sz w:val="20"/>
        </w:rPr>
      </w:pPr>
    </w:p>
    <w:p w14:paraId="481A549B" w14:textId="77777777" w:rsidR="007266F7" w:rsidRDefault="007266F7">
      <w:pPr>
        <w:pStyle w:val="BodyText"/>
        <w:rPr>
          <w:rFonts w:ascii="Arial"/>
          <w:b/>
          <w:sz w:val="20"/>
        </w:rPr>
      </w:pPr>
    </w:p>
    <w:p w14:paraId="352CA9AF" w14:textId="77777777" w:rsidR="007266F7" w:rsidRDefault="007266F7">
      <w:pPr>
        <w:pStyle w:val="BodyText"/>
        <w:rPr>
          <w:rFonts w:ascii="Arial"/>
          <w:b/>
          <w:sz w:val="20"/>
        </w:rPr>
      </w:pPr>
    </w:p>
    <w:p w14:paraId="0D765D38" w14:textId="77777777" w:rsidR="007266F7" w:rsidRDefault="007266F7">
      <w:pPr>
        <w:pStyle w:val="BodyText"/>
        <w:rPr>
          <w:rFonts w:ascii="Arial"/>
          <w:b/>
          <w:sz w:val="20"/>
        </w:rPr>
      </w:pPr>
    </w:p>
    <w:p w14:paraId="10E2DB21" w14:textId="77777777" w:rsidR="007266F7" w:rsidRDefault="007266F7">
      <w:pPr>
        <w:pStyle w:val="BodyText"/>
        <w:rPr>
          <w:rFonts w:ascii="Arial"/>
          <w:b/>
          <w:sz w:val="20"/>
        </w:rPr>
      </w:pPr>
    </w:p>
    <w:p w14:paraId="69FD33CA" w14:textId="77777777" w:rsidR="007266F7" w:rsidRDefault="007266F7">
      <w:pPr>
        <w:pStyle w:val="BodyText"/>
        <w:rPr>
          <w:rFonts w:ascii="Arial"/>
          <w:b/>
          <w:sz w:val="20"/>
        </w:rPr>
      </w:pPr>
    </w:p>
    <w:p w14:paraId="31B8AC11" w14:textId="77777777" w:rsidR="007266F7" w:rsidRDefault="007266F7">
      <w:pPr>
        <w:pStyle w:val="BodyText"/>
        <w:rPr>
          <w:rFonts w:ascii="Arial"/>
          <w:b/>
          <w:sz w:val="20"/>
        </w:rPr>
      </w:pPr>
    </w:p>
    <w:p w14:paraId="14ADE04B" w14:textId="77777777" w:rsidR="007266F7" w:rsidRDefault="007266F7">
      <w:pPr>
        <w:pStyle w:val="BodyText"/>
        <w:rPr>
          <w:rFonts w:ascii="Arial"/>
          <w:b/>
          <w:sz w:val="20"/>
        </w:rPr>
      </w:pPr>
    </w:p>
    <w:p w14:paraId="6D826819" w14:textId="77777777" w:rsidR="007266F7" w:rsidRDefault="007266F7">
      <w:pPr>
        <w:pStyle w:val="BodyText"/>
        <w:rPr>
          <w:rFonts w:ascii="Arial"/>
          <w:b/>
          <w:sz w:val="20"/>
        </w:rPr>
      </w:pPr>
    </w:p>
    <w:p w14:paraId="3EE07288" w14:textId="77777777" w:rsidR="007266F7" w:rsidRDefault="007266F7">
      <w:pPr>
        <w:pStyle w:val="BodyText"/>
        <w:rPr>
          <w:rFonts w:ascii="Arial"/>
          <w:b/>
          <w:sz w:val="20"/>
        </w:rPr>
      </w:pPr>
    </w:p>
    <w:p w14:paraId="4396912A" w14:textId="77777777" w:rsidR="007266F7" w:rsidRDefault="007266F7">
      <w:pPr>
        <w:pStyle w:val="BodyText"/>
        <w:spacing w:before="6"/>
        <w:rPr>
          <w:rFonts w:ascii="Arial"/>
          <w:b/>
          <w:sz w:val="21"/>
        </w:rPr>
      </w:pPr>
    </w:p>
    <w:p w14:paraId="024BD639" w14:textId="77777777" w:rsidR="007266F7" w:rsidRDefault="00F578E3">
      <w:pPr>
        <w:spacing w:line="211" w:lineRule="auto"/>
        <w:ind w:left="2074" w:right="2482"/>
        <w:rPr>
          <w:rFonts w:ascii="Arial Black"/>
          <w:sz w:val="12"/>
        </w:rPr>
      </w:pPr>
      <w:r>
        <w:rPr>
          <w:noProof/>
        </w:rPr>
        <w:drawing>
          <wp:anchor distT="0" distB="0" distL="0" distR="0" simplePos="0" relativeHeight="251575808" behindDoc="1" locked="0" layoutInCell="1" allowOverlap="1" wp14:anchorId="5651C12B" wp14:editId="196C73A1">
            <wp:simplePos x="0" y="0"/>
            <wp:positionH relativeFrom="page">
              <wp:posOffset>818737</wp:posOffset>
            </wp:positionH>
            <wp:positionV relativeFrom="paragraph">
              <wp:posOffset>-378779</wp:posOffset>
            </wp:positionV>
            <wp:extent cx="2037323" cy="1047749"/>
            <wp:effectExtent l="0" t="0" r="0" b="0"/>
            <wp:wrapNone/>
            <wp:docPr id="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2.png"/>
                    <pic:cNvPicPr/>
                  </pic:nvPicPr>
                  <pic:blipFill>
                    <a:blip r:embed="rId8" cstate="print"/>
                    <a:stretch>
                      <a:fillRect/>
                    </a:stretch>
                  </pic:blipFill>
                  <pic:spPr>
                    <a:xfrm>
                      <a:off x="0" y="0"/>
                      <a:ext cx="2037323" cy="1047749"/>
                    </a:xfrm>
                    <a:prstGeom prst="rect">
                      <a:avLst/>
                    </a:prstGeom>
                  </pic:spPr>
                </pic:pic>
              </a:graphicData>
            </a:graphic>
          </wp:anchor>
        </w:drawing>
      </w:r>
      <w:r w:rsidR="003546B1">
        <w:pict w14:anchorId="709C9544">
          <v:shape id="_x0000_s1531" type="#_x0000_t202" style="position:absolute;left:0;text-align:left;margin-left:311.35pt;margin-top:-67.2pt;width:11.45pt;height:29.9pt;z-index:251709952;mso-position-horizontal-relative:page;mso-position-vertical-relative:text" filled="f" stroked="f">
            <v:textbox style="layout-flow:vertical" inset="0,0,0,0">
              <w:txbxContent>
                <w:p w14:paraId="0C2254D5" w14:textId="77777777" w:rsidR="007266F7" w:rsidRDefault="00F578E3">
                  <w:pPr>
                    <w:spacing w:line="213" w:lineRule="exact"/>
                    <w:ind w:left="20"/>
                    <w:rPr>
                      <w:b/>
                      <w:sz w:val="19"/>
                    </w:rPr>
                  </w:pPr>
                  <w:r>
                    <w:rPr>
                      <w:b/>
                      <w:sz w:val="19"/>
                    </w:rPr>
                    <w:t>Service</w:t>
                  </w:r>
                </w:p>
              </w:txbxContent>
            </v:textbox>
            <w10:wrap anchorx="page"/>
          </v:shape>
        </w:pict>
      </w:r>
      <w:r w:rsidR="003546B1">
        <w:pict w14:anchorId="4217513B">
          <v:shape id="_x0000_s1530" type="#_x0000_t202" style="position:absolute;left:0;text-align:left;margin-left:273.05pt;margin-top:-88.45pt;width:11.45pt;height:72.4pt;z-index:251710976;mso-position-horizontal-relative:page;mso-position-vertical-relative:text" filled="f" stroked="f">
            <v:textbox style="layout-flow:vertical" inset="0,0,0,0">
              <w:txbxContent>
                <w:p w14:paraId="26B1E781" w14:textId="77777777" w:rsidR="007266F7" w:rsidRDefault="00F578E3">
                  <w:pPr>
                    <w:spacing w:line="212" w:lineRule="exact"/>
                    <w:ind w:left="20"/>
                    <w:rPr>
                      <w:b/>
                      <w:sz w:val="19"/>
                    </w:rPr>
                  </w:pPr>
                  <w:r>
                    <w:rPr>
                      <w:b/>
                      <w:sz w:val="19"/>
                    </w:rPr>
                    <w:t>Marketing &amp;</w:t>
                  </w:r>
                  <w:r>
                    <w:rPr>
                      <w:b/>
                      <w:spacing w:val="-33"/>
                      <w:sz w:val="19"/>
                    </w:rPr>
                    <w:t xml:space="preserve"> </w:t>
                  </w:r>
                  <w:r>
                    <w:rPr>
                      <w:b/>
                      <w:sz w:val="19"/>
                    </w:rPr>
                    <w:t>Sales</w:t>
                  </w:r>
                </w:p>
              </w:txbxContent>
            </v:textbox>
            <w10:wrap anchorx="page"/>
          </v:shape>
        </w:pict>
      </w:r>
      <w:r w:rsidR="003546B1">
        <w:pict w14:anchorId="13942445">
          <v:shape id="_x0000_s1529" type="#_x0000_t202" style="position:absolute;left:0;text-align:left;margin-left:232pt;margin-top:-89.35pt;width:11.45pt;height:76.4pt;z-index:251712000;mso-position-horizontal-relative:page;mso-position-vertical-relative:text" filled="f" stroked="f">
            <v:textbox style="layout-flow:vertical" inset="0,0,0,0">
              <w:txbxContent>
                <w:p w14:paraId="4E8FA3F1" w14:textId="77777777" w:rsidR="007266F7" w:rsidRDefault="00F578E3">
                  <w:pPr>
                    <w:spacing w:line="213" w:lineRule="exact"/>
                    <w:ind w:left="20"/>
                    <w:rPr>
                      <w:b/>
                      <w:sz w:val="19"/>
                    </w:rPr>
                  </w:pPr>
                  <w:r>
                    <w:rPr>
                      <w:b/>
                      <w:sz w:val="19"/>
                    </w:rPr>
                    <w:t>Outbound</w:t>
                  </w:r>
                  <w:r>
                    <w:rPr>
                      <w:b/>
                      <w:spacing w:val="-24"/>
                      <w:sz w:val="19"/>
                    </w:rPr>
                    <w:t xml:space="preserve"> </w:t>
                  </w:r>
                  <w:r>
                    <w:rPr>
                      <w:b/>
                      <w:sz w:val="19"/>
                    </w:rPr>
                    <w:t>Logistics</w:t>
                  </w:r>
                </w:p>
              </w:txbxContent>
            </v:textbox>
            <w10:wrap anchorx="page"/>
          </v:shape>
        </w:pict>
      </w:r>
      <w:r w:rsidR="003546B1">
        <w:pict w14:anchorId="35402AC2">
          <v:shape id="_x0000_s1528" type="#_x0000_t202" style="position:absolute;left:0;text-align:left;margin-left:199.1pt;margin-top:-71.95pt;width:11.45pt;height:45.45pt;z-index:251713024;mso-position-horizontal-relative:page;mso-position-vertical-relative:text" filled="f" stroked="f">
            <v:textbox style="layout-flow:vertical" inset="0,0,0,0">
              <w:txbxContent>
                <w:p w14:paraId="18E3F609" w14:textId="77777777" w:rsidR="007266F7" w:rsidRDefault="00F578E3">
                  <w:pPr>
                    <w:spacing w:line="213" w:lineRule="exact"/>
                    <w:ind w:left="20"/>
                    <w:rPr>
                      <w:b/>
                      <w:sz w:val="19"/>
                    </w:rPr>
                  </w:pPr>
                  <w:r>
                    <w:rPr>
                      <w:b/>
                      <w:sz w:val="19"/>
                    </w:rPr>
                    <w:t>Operations</w:t>
                  </w:r>
                </w:p>
              </w:txbxContent>
            </v:textbox>
            <w10:wrap anchorx="page"/>
          </v:shape>
        </w:pict>
      </w:r>
      <w:r w:rsidR="003546B1">
        <w:pict w14:anchorId="79B51716">
          <v:shape id="_x0000_s1527" type="#_x0000_t202" style="position:absolute;left:0;text-align:left;margin-left:159.65pt;margin-top:-84.1pt;width:11.45pt;height:69.3pt;z-index:251714048;mso-position-horizontal-relative:page;mso-position-vertical-relative:text" filled="f" stroked="f">
            <v:textbox style="layout-flow:vertical" inset="0,0,0,0">
              <w:txbxContent>
                <w:p w14:paraId="68E4D931" w14:textId="77777777" w:rsidR="007266F7" w:rsidRDefault="00F578E3">
                  <w:pPr>
                    <w:spacing w:line="213" w:lineRule="exact"/>
                    <w:ind w:left="20"/>
                    <w:rPr>
                      <w:b/>
                      <w:sz w:val="19"/>
                    </w:rPr>
                  </w:pPr>
                  <w:r>
                    <w:rPr>
                      <w:b/>
                      <w:sz w:val="19"/>
                    </w:rPr>
                    <w:t>Inbound</w:t>
                  </w:r>
                  <w:r>
                    <w:rPr>
                      <w:b/>
                      <w:spacing w:val="-23"/>
                      <w:sz w:val="19"/>
                    </w:rPr>
                    <w:t xml:space="preserve"> </w:t>
                  </w:r>
                  <w:r>
                    <w:rPr>
                      <w:b/>
                      <w:sz w:val="19"/>
                    </w:rPr>
                    <w:t>Logistics</w:t>
                  </w:r>
                </w:p>
              </w:txbxContent>
            </v:textbox>
            <w10:wrap anchorx="page"/>
          </v:shape>
        </w:pict>
      </w:r>
      <w:r>
        <w:rPr>
          <w:rFonts w:ascii="Arial Black"/>
          <w:color w:val="C00000"/>
          <w:w w:val="95"/>
          <w:sz w:val="12"/>
        </w:rPr>
        <w:t>International</w:t>
      </w:r>
      <w:r>
        <w:rPr>
          <w:rFonts w:ascii="Arial Black"/>
          <w:color w:val="C00000"/>
          <w:spacing w:val="-27"/>
          <w:w w:val="95"/>
          <w:sz w:val="12"/>
        </w:rPr>
        <w:t xml:space="preserve"> </w:t>
      </w:r>
      <w:r>
        <w:rPr>
          <w:rFonts w:ascii="Arial Black"/>
          <w:color w:val="C00000"/>
          <w:w w:val="95"/>
          <w:sz w:val="12"/>
        </w:rPr>
        <w:t>production,</w:t>
      </w:r>
      <w:r>
        <w:rPr>
          <w:rFonts w:ascii="Arial Black"/>
          <w:color w:val="C00000"/>
          <w:spacing w:val="-26"/>
          <w:w w:val="95"/>
          <w:sz w:val="12"/>
        </w:rPr>
        <w:t xml:space="preserve"> </w:t>
      </w:r>
      <w:r>
        <w:rPr>
          <w:rFonts w:ascii="Arial Black"/>
          <w:color w:val="C00000"/>
          <w:w w:val="95"/>
          <w:sz w:val="12"/>
        </w:rPr>
        <w:t>trade</w:t>
      </w:r>
      <w:r>
        <w:rPr>
          <w:rFonts w:ascii="Arial Black"/>
          <w:color w:val="C00000"/>
          <w:spacing w:val="-26"/>
          <w:w w:val="95"/>
          <w:sz w:val="12"/>
        </w:rPr>
        <w:t xml:space="preserve"> </w:t>
      </w:r>
      <w:r>
        <w:rPr>
          <w:rFonts w:ascii="Arial Black"/>
          <w:color w:val="C00000"/>
          <w:w w:val="95"/>
          <w:sz w:val="12"/>
        </w:rPr>
        <w:t>and</w:t>
      </w:r>
      <w:r>
        <w:rPr>
          <w:rFonts w:ascii="Arial Black"/>
          <w:color w:val="C00000"/>
          <w:spacing w:val="-27"/>
          <w:w w:val="95"/>
          <w:sz w:val="12"/>
        </w:rPr>
        <w:t xml:space="preserve"> </w:t>
      </w:r>
      <w:r>
        <w:rPr>
          <w:rFonts w:ascii="Arial Black"/>
          <w:color w:val="C00000"/>
          <w:w w:val="95"/>
          <w:sz w:val="12"/>
        </w:rPr>
        <w:t>investments</w:t>
      </w:r>
      <w:r>
        <w:rPr>
          <w:rFonts w:ascii="Arial Black"/>
          <w:color w:val="C00000"/>
          <w:spacing w:val="-23"/>
          <w:w w:val="95"/>
          <w:sz w:val="12"/>
        </w:rPr>
        <w:t xml:space="preserve"> </w:t>
      </w:r>
      <w:r>
        <w:rPr>
          <w:rFonts w:ascii="Arial Black"/>
          <w:color w:val="C00000"/>
          <w:w w:val="95"/>
          <w:sz w:val="12"/>
        </w:rPr>
        <w:t>are</w:t>
      </w:r>
      <w:r>
        <w:rPr>
          <w:rFonts w:ascii="Arial Black"/>
          <w:color w:val="C00000"/>
          <w:spacing w:val="-27"/>
          <w:w w:val="95"/>
          <w:sz w:val="12"/>
        </w:rPr>
        <w:t xml:space="preserve"> </w:t>
      </w:r>
      <w:r>
        <w:rPr>
          <w:rFonts w:ascii="Arial Black"/>
          <w:color w:val="C00000"/>
          <w:w w:val="95"/>
          <w:sz w:val="12"/>
        </w:rPr>
        <w:t>increasingly</w:t>
      </w:r>
      <w:r>
        <w:rPr>
          <w:rFonts w:ascii="Arial Black"/>
          <w:color w:val="C00000"/>
          <w:spacing w:val="-19"/>
          <w:w w:val="95"/>
          <w:sz w:val="12"/>
        </w:rPr>
        <w:t xml:space="preserve"> </w:t>
      </w:r>
      <w:r>
        <w:rPr>
          <w:rFonts w:ascii="Arial Black"/>
          <w:color w:val="C00000"/>
          <w:w w:val="95"/>
          <w:sz w:val="12"/>
        </w:rPr>
        <w:t>organized</w:t>
      </w:r>
      <w:r>
        <w:rPr>
          <w:rFonts w:ascii="Arial Black"/>
          <w:color w:val="C00000"/>
          <w:spacing w:val="-27"/>
          <w:w w:val="95"/>
          <w:sz w:val="12"/>
        </w:rPr>
        <w:t xml:space="preserve"> </w:t>
      </w:r>
      <w:r>
        <w:rPr>
          <w:rFonts w:ascii="Arial Black"/>
          <w:color w:val="C00000"/>
          <w:w w:val="95"/>
          <w:sz w:val="12"/>
        </w:rPr>
        <w:t>within</w:t>
      </w:r>
      <w:r>
        <w:rPr>
          <w:rFonts w:ascii="Arial Black"/>
          <w:color w:val="C00000"/>
          <w:spacing w:val="-21"/>
          <w:w w:val="95"/>
          <w:sz w:val="12"/>
        </w:rPr>
        <w:t xml:space="preserve"> </w:t>
      </w:r>
      <w:r>
        <w:rPr>
          <w:rFonts w:ascii="Arial Black"/>
          <w:color w:val="C00000"/>
          <w:w w:val="95"/>
          <w:sz w:val="12"/>
        </w:rPr>
        <w:t>so-called</w:t>
      </w:r>
      <w:r>
        <w:rPr>
          <w:rFonts w:ascii="Arial Black"/>
          <w:color w:val="C00000"/>
          <w:spacing w:val="-20"/>
          <w:w w:val="95"/>
          <w:sz w:val="12"/>
        </w:rPr>
        <w:t xml:space="preserve"> </w:t>
      </w:r>
      <w:r>
        <w:rPr>
          <w:rFonts w:ascii="Arial Black"/>
          <w:color w:val="C00000"/>
          <w:w w:val="95"/>
          <w:sz w:val="12"/>
        </w:rPr>
        <w:t xml:space="preserve">global </w:t>
      </w:r>
      <w:r>
        <w:rPr>
          <w:rFonts w:ascii="Arial Black"/>
          <w:color w:val="C00000"/>
          <w:w w:val="90"/>
          <w:sz w:val="12"/>
        </w:rPr>
        <w:t>value</w:t>
      </w:r>
      <w:r>
        <w:rPr>
          <w:rFonts w:ascii="Arial Black"/>
          <w:color w:val="C00000"/>
          <w:spacing w:val="-19"/>
          <w:w w:val="90"/>
          <w:sz w:val="12"/>
        </w:rPr>
        <w:t xml:space="preserve"> </w:t>
      </w:r>
      <w:r>
        <w:rPr>
          <w:rFonts w:ascii="Arial Black"/>
          <w:color w:val="C00000"/>
          <w:w w:val="90"/>
          <w:sz w:val="12"/>
        </w:rPr>
        <w:t>chains</w:t>
      </w:r>
      <w:r>
        <w:rPr>
          <w:rFonts w:ascii="Arial Black"/>
          <w:color w:val="C00000"/>
          <w:spacing w:val="-21"/>
          <w:w w:val="90"/>
          <w:sz w:val="12"/>
        </w:rPr>
        <w:t xml:space="preserve"> </w:t>
      </w:r>
      <w:r>
        <w:rPr>
          <w:rFonts w:ascii="Arial Black"/>
          <w:color w:val="C00000"/>
          <w:w w:val="90"/>
          <w:sz w:val="12"/>
        </w:rPr>
        <w:t>where</w:t>
      </w:r>
      <w:r>
        <w:rPr>
          <w:rFonts w:ascii="Arial Black"/>
          <w:color w:val="C00000"/>
          <w:spacing w:val="-12"/>
          <w:w w:val="90"/>
          <w:sz w:val="12"/>
        </w:rPr>
        <w:t xml:space="preserve"> </w:t>
      </w:r>
      <w:r>
        <w:rPr>
          <w:rFonts w:ascii="Arial Black"/>
          <w:color w:val="C00000"/>
          <w:w w:val="90"/>
          <w:sz w:val="12"/>
        </w:rPr>
        <w:t>the</w:t>
      </w:r>
      <w:r>
        <w:rPr>
          <w:rFonts w:ascii="Arial Black"/>
          <w:color w:val="C00000"/>
          <w:spacing w:val="-19"/>
          <w:w w:val="90"/>
          <w:sz w:val="12"/>
        </w:rPr>
        <w:t xml:space="preserve"> </w:t>
      </w:r>
      <w:r>
        <w:rPr>
          <w:rFonts w:ascii="Arial Black"/>
          <w:color w:val="C00000"/>
          <w:w w:val="90"/>
          <w:sz w:val="12"/>
        </w:rPr>
        <w:t>different</w:t>
      </w:r>
      <w:r>
        <w:rPr>
          <w:rFonts w:ascii="Arial Black"/>
          <w:color w:val="C00000"/>
          <w:spacing w:val="-6"/>
          <w:w w:val="90"/>
          <w:sz w:val="12"/>
        </w:rPr>
        <w:t xml:space="preserve"> </w:t>
      </w:r>
      <w:r>
        <w:rPr>
          <w:rFonts w:ascii="Arial Black"/>
          <w:color w:val="C00000"/>
          <w:w w:val="90"/>
          <w:sz w:val="12"/>
        </w:rPr>
        <w:t>stages</w:t>
      </w:r>
      <w:r>
        <w:rPr>
          <w:rFonts w:ascii="Arial Black"/>
          <w:color w:val="C00000"/>
          <w:spacing w:val="-16"/>
          <w:w w:val="90"/>
          <w:sz w:val="12"/>
        </w:rPr>
        <w:t xml:space="preserve"> </w:t>
      </w:r>
      <w:r>
        <w:rPr>
          <w:rFonts w:ascii="Arial Black"/>
          <w:color w:val="C00000"/>
          <w:w w:val="90"/>
          <w:sz w:val="12"/>
        </w:rPr>
        <w:t>of</w:t>
      </w:r>
      <w:r>
        <w:rPr>
          <w:rFonts w:ascii="Arial Black"/>
          <w:color w:val="C00000"/>
          <w:spacing w:val="-15"/>
          <w:w w:val="90"/>
          <w:sz w:val="12"/>
        </w:rPr>
        <w:t xml:space="preserve"> </w:t>
      </w:r>
      <w:r>
        <w:rPr>
          <w:rFonts w:ascii="Arial Black"/>
          <w:color w:val="C00000"/>
          <w:w w:val="90"/>
          <w:sz w:val="12"/>
        </w:rPr>
        <w:t>the</w:t>
      </w:r>
      <w:r>
        <w:rPr>
          <w:rFonts w:ascii="Arial Black"/>
          <w:color w:val="C00000"/>
          <w:spacing w:val="-12"/>
          <w:w w:val="90"/>
          <w:sz w:val="12"/>
        </w:rPr>
        <w:t xml:space="preserve"> </w:t>
      </w:r>
      <w:r>
        <w:rPr>
          <w:rFonts w:ascii="Arial Black"/>
          <w:color w:val="C00000"/>
          <w:w w:val="90"/>
          <w:sz w:val="12"/>
        </w:rPr>
        <w:t>production</w:t>
      </w:r>
      <w:r>
        <w:rPr>
          <w:rFonts w:ascii="Arial Black"/>
          <w:color w:val="C00000"/>
          <w:spacing w:val="-12"/>
          <w:w w:val="90"/>
          <w:sz w:val="12"/>
        </w:rPr>
        <w:t xml:space="preserve"> </w:t>
      </w:r>
      <w:r>
        <w:rPr>
          <w:rFonts w:ascii="Arial Black"/>
          <w:color w:val="C00000"/>
          <w:w w:val="90"/>
          <w:sz w:val="12"/>
        </w:rPr>
        <w:t>process</w:t>
      </w:r>
      <w:r>
        <w:rPr>
          <w:rFonts w:ascii="Arial Black"/>
          <w:color w:val="C00000"/>
          <w:spacing w:val="-15"/>
          <w:w w:val="90"/>
          <w:sz w:val="12"/>
        </w:rPr>
        <w:t xml:space="preserve"> </w:t>
      </w:r>
      <w:r>
        <w:rPr>
          <w:rFonts w:ascii="Arial Black"/>
          <w:color w:val="C00000"/>
          <w:w w:val="90"/>
          <w:sz w:val="12"/>
        </w:rPr>
        <w:t>are</w:t>
      </w:r>
      <w:r>
        <w:rPr>
          <w:rFonts w:ascii="Arial Black"/>
          <w:color w:val="C00000"/>
          <w:spacing w:val="-13"/>
          <w:w w:val="90"/>
          <w:sz w:val="12"/>
        </w:rPr>
        <w:t xml:space="preserve"> </w:t>
      </w:r>
      <w:r>
        <w:rPr>
          <w:rFonts w:ascii="Arial Black"/>
          <w:color w:val="C00000"/>
          <w:w w:val="90"/>
          <w:sz w:val="12"/>
        </w:rPr>
        <w:t>located</w:t>
      </w:r>
      <w:r>
        <w:rPr>
          <w:rFonts w:ascii="Arial Black"/>
          <w:color w:val="C00000"/>
          <w:spacing w:val="-13"/>
          <w:w w:val="90"/>
          <w:sz w:val="12"/>
        </w:rPr>
        <w:t xml:space="preserve"> </w:t>
      </w:r>
      <w:r>
        <w:rPr>
          <w:rFonts w:ascii="Arial Black"/>
          <w:color w:val="C00000"/>
          <w:w w:val="90"/>
          <w:sz w:val="12"/>
        </w:rPr>
        <w:t>across</w:t>
      </w:r>
      <w:r>
        <w:rPr>
          <w:rFonts w:ascii="Arial Black"/>
          <w:color w:val="C00000"/>
          <w:spacing w:val="-9"/>
          <w:w w:val="90"/>
          <w:sz w:val="12"/>
        </w:rPr>
        <w:t xml:space="preserve"> </w:t>
      </w:r>
      <w:r>
        <w:rPr>
          <w:rFonts w:ascii="Arial Black"/>
          <w:color w:val="C00000"/>
          <w:w w:val="90"/>
          <w:sz w:val="12"/>
        </w:rPr>
        <w:t>different</w:t>
      </w:r>
      <w:r>
        <w:rPr>
          <w:rFonts w:ascii="Arial Black"/>
          <w:color w:val="C00000"/>
          <w:spacing w:val="-13"/>
          <w:w w:val="90"/>
          <w:sz w:val="12"/>
        </w:rPr>
        <w:t xml:space="preserve"> </w:t>
      </w:r>
      <w:r>
        <w:rPr>
          <w:rFonts w:ascii="Arial Black"/>
          <w:color w:val="C00000"/>
          <w:w w:val="90"/>
          <w:sz w:val="12"/>
        </w:rPr>
        <w:t>countries.</w:t>
      </w:r>
    </w:p>
    <w:p w14:paraId="3265F3A4" w14:textId="77777777" w:rsidR="007266F7" w:rsidRDefault="007266F7">
      <w:pPr>
        <w:pStyle w:val="BodyText"/>
        <w:spacing w:before="12"/>
        <w:rPr>
          <w:rFonts w:ascii="Arial Black"/>
          <w:sz w:val="19"/>
        </w:rPr>
      </w:pPr>
    </w:p>
    <w:p w14:paraId="0C40B77F" w14:textId="77777777" w:rsidR="007266F7" w:rsidRDefault="00F578E3">
      <w:pPr>
        <w:pStyle w:val="Heading2"/>
        <w:spacing w:before="51"/>
        <w:ind w:left="1408" w:right="790"/>
        <w:jc w:val="center"/>
      </w:pPr>
      <w:r>
        <w:t>Value Chain</w:t>
      </w:r>
    </w:p>
    <w:p w14:paraId="29CC303F" w14:textId="77777777" w:rsidR="007266F7" w:rsidRDefault="007266F7">
      <w:pPr>
        <w:pStyle w:val="BodyText"/>
        <w:spacing w:before="8"/>
        <w:rPr>
          <w:b/>
          <w:sz w:val="20"/>
        </w:rPr>
      </w:pPr>
    </w:p>
    <w:p w14:paraId="1963A1B4" w14:textId="77777777" w:rsidR="007266F7" w:rsidRDefault="00F578E3">
      <w:pPr>
        <w:pStyle w:val="BodyText"/>
        <w:spacing w:line="288" w:lineRule="auto"/>
        <w:ind w:left="1434"/>
      </w:pPr>
      <w:r>
        <w:t>Source: Porter, M. (1985). Competitive advantage: creating and sustaining superior performance. The Free Press.</w:t>
      </w:r>
    </w:p>
    <w:p w14:paraId="1E3F2E70" w14:textId="77777777" w:rsidR="007266F7" w:rsidRDefault="007266F7">
      <w:pPr>
        <w:pStyle w:val="BodyText"/>
      </w:pPr>
    </w:p>
    <w:p w14:paraId="78E5536E" w14:textId="77777777" w:rsidR="007266F7" w:rsidRDefault="007266F7">
      <w:pPr>
        <w:pStyle w:val="BodyText"/>
      </w:pPr>
    </w:p>
    <w:p w14:paraId="10BE8D83" w14:textId="77777777" w:rsidR="007266F7" w:rsidRDefault="00F578E3">
      <w:pPr>
        <w:pStyle w:val="ListParagraph"/>
        <w:numPr>
          <w:ilvl w:val="2"/>
          <w:numId w:val="55"/>
        </w:numPr>
        <w:tabs>
          <w:tab w:val="left" w:pos="2075"/>
        </w:tabs>
        <w:spacing w:before="152"/>
        <w:ind w:left="2074" w:hanging="608"/>
        <w:rPr>
          <w:sz w:val="24"/>
        </w:rPr>
      </w:pPr>
      <w:r>
        <w:rPr>
          <w:sz w:val="24"/>
        </w:rPr>
        <w:t>Primary</w:t>
      </w:r>
      <w:r>
        <w:rPr>
          <w:spacing w:val="-4"/>
          <w:sz w:val="24"/>
        </w:rPr>
        <w:t xml:space="preserve"> </w:t>
      </w:r>
      <w:r>
        <w:rPr>
          <w:spacing w:val="3"/>
          <w:sz w:val="24"/>
        </w:rPr>
        <w:t>Activities</w:t>
      </w:r>
    </w:p>
    <w:p w14:paraId="79479974" w14:textId="77777777" w:rsidR="007266F7" w:rsidRDefault="007266F7">
      <w:pPr>
        <w:pStyle w:val="BodyText"/>
        <w:spacing w:before="4"/>
        <w:rPr>
          <w:sz w:val="19"/>
        </w:rPr>
      </w:pPr>
    </w:p>
    <w:p w14:paraId="4AD6E031" w14:textId="77777777" w:rsidR="007266F7" w:rsidRDefault="00F578E3">
      <w:pPr>
        <w:pStyle w:val="BodyText"/>
        <w:spacing w:line="302" w:lineRule="auto"/>
        <w:ind w:left="1467" w:right="1364"/>
      </w:pPr>
      <w:r>
        <w:t>Primary activities relate directly to the physical creation, sale, maintenance and support of a product or service. They consist of the following:</w:t>
      </w:r>
    </w:p>
    <w:p w14:paraId="306384C1" w14:textId="77777777" w:rsidR="007266F7" w:rsidRDefault="00F578E3">
      <w:pPr>
        <w:pStyle w:val="ListParagraph"/>
        <w:numPr>
          <w:ilvl w:val="0"/>
          <w:numId w:val="50"/>
        </w:numPr>
        <w:tabs>
          <w:tab w:val="left" w:pos="1835"/>
          <w:tab w:val="left" w:pos="1836"/>
        </w:tabs>
        <w:spacing w:before="162" w:line="295" w:lineRule="auto"/>
        <w:ind w:right="835"/>
        <w:rPr>
          <w:sz w:val="24"/>
        </w:rPr>
      </w:pPr>
      <w:r>
        <w:rPr>
          <w:b/>
          <w:sz w:val="24"/>
        </w:rPr>
        <w:t xml:space="preserve">Inbound logistics: </w:t>
      </w:r>
      <w:r>
        <w:rPr>
          <w:sz w:val="24"/>
        </w:rPr>
        <w:t xml:space="preserve">These </w:t>
      </w:r>
      <w:r>
        <w:rPr>
          <w:spacing w:val="-3"/>
          <w:sz w:val="24"/>
        </w:rPr>
        <w:t xml:space="preserve">are </w:t>
      </w:r>
      <w:r>
        <w:rPr>
          <w:sz w:val="24"/>
        </w:rPr>
        <w:t xml:space="preserve">all the processes </w:t>
      </w:r>
      <w:r>
        <w:rPr>
          <w:spacing w:val="2"/>
          <w:sz w:val="24"/>
        </w:rPr>
        <w:t xml:space="preserve">related </w:t>
      </w:r>
      <w:r>
        <w:rPr>
          <w:sz w:val="24"/>
        </w:rPr>
        <w:t xml:space="preserve">to </w:t>
      </w:r>
      <w:r>
        <w:rPr>
          <w:spacing w:val="2"/>
          <w:sz w:val="24"/>
        </w:rPr>
        <w:t xml:space="preserve">receiving, </w:t>
      </w:r>
      <w:r>
        <w:rPr>
          <w:sz w:val="24"/>
        </w:rPr>
        <w:t xml:space="preserve">storing, and </w:t>
      </w:r>
      <w:r>
        <w:rPr>
          <w:spacing w:val="2"/>
          <w:sz w:val="24"/>
        </w:rPr>
        <w:t>distributing</w:t>
      </w:r>
      <w:r>
        <w:rPr>
          <w:spacing w:val="-22"/>
          <w:sz w:val="24"/>
        </w:rPr>
        <w:t xml:space="preserve"> </w:t>
      </w:r>
      <w:r>
        <w:rPr>
          <w:sz w:val="24"/>
        </w:rPr>
        <w:t>inputs</w:t>
      </w:r>
      <w:r>
        <w:rPr>
          <w:spacing w:val="-18"/>
          <w:sz w:val="24"/>
        </w:rPr>
        <w:t xml:space="preserve"> </w:t>
      </w:r>
      <w:r>
        <w:rPr>
          <w:sz w:val="24"/>
        </w:rPr>
        <w:t>internally.</w:t>
      </w:r>
      <w:r>
        <w:rPr>
          <w:spacing w:val="-17"/>
          <w:sz w:val="24"/>
        </w:rPr>
        <w:t xml:space="preserve"> </w:t>
      </w:r>
      <w:r>
        <w:rPr>
          <w:spacing w:val="-5"/>
          <w:sz w:val="24"/>
        </w:rPr>
        <w:t>Your</w:t>
      </w:r>
      <w:r>
        <w:rPr>
          <w:spacing w:val="-25"/>
          <w:sz w:val="24"/>
        </w:rPr>
        <w:t xml:space="preserve"> </w:t>
      </w:r>
      <w:r>
        <w:rPr>
          <w:spacing w:val="3"/>
          <w:sz w:val="24"/>
        </w:rPr>
        <w:t>supplier</w:t>
      </w:r>
      <w:r>
        <w:rPr>
          <w:spacing w:val="-24"/>
          <w:sz w:val="24"/>
        </w:rPr>
        <w:t xml:space="preserve"> </w:t>
      </w:r>
      <w:r>
        <w:rPr>
          <w:spacing w:val="2"/>
          <w:sz w:val="24"/>
        </w:rPr>
        <w:t>relationships</w:t>
      </w:r>
      <w:r>
        <w:rPr>
          <w:spacing w:val="-18"/>
          <w:sz w:val="24"/>
        </w:rPr>
        <w:t xml:space="preserve"> </w:t>
      </w:r>
      <w:r>
        <w:rPr>
          <w:spacing w:val="-3"/>
          <w:sz w:val="24"/>
        </w:rPr>
        <w:t>are</w:t>
      </w:r>
      <w:r>
        <w:rPr>
          <w:spacing w:val="-12"/>
          <w:sz w:val="24"/>
        </w:rPr>
        <w:t xml:space="preserve"> </w:t>
      </w:r>
      <w:r>
        <w:rPr>
          <w:sz w:val="24"/>
        </w:rPr>
        <w:t>a</w:t>
      </w:r>
      <w:r>
        <w:rPr>
          <w:spacing w:val="-6"/>
          <w:sz w:val="24"/>
        </w:rPr>
        <w:t xml:space="preserve"> </w:t>
      </w:r>
      <w:r>
        <w:rPr>
          <w:spacing w:val="3"/>
          <w:sz w:val="24"/>
        </w:rPr>
        <w:t>key</w:t>
      </w:r>
      <w:r>
        <w:rPr>
          <w:spacing w:val="-17"/>
          <w:sz w:val="24"/>
        </w:rPr>
        <w:t xml:space="preserve"> </w:t>
      </w:r>
      <w:r>
        <w:rPr>
          <w:sz w:val="24"/>
        </w:rPr>
        <w:t>factor</w:t>
      </w:r>
      <w:r>
        <w:rPr>
          <w:spacing w:val="-6"/>
          <w:sz w:val="24"/>
        </w:rPr>
        <w:t xml:space="preserve"> </w:t>
      </w:r>
      <w:r>
        <w:rPr>
          <w:spacing w:val="4"/>
          <w:sz w:val="24"/>
        </w:rPr>
        <w:t>in</w:t>
      </w:r>
      <w:r>
        <w:rPr>
          <w:spacing w:val="-18"/>
          <w:sz w:val="24"/>
        </w:rPr>
        <w:t xml:space="preserve"> </w:t>
      </w:r>
      <w:r>
        <w:rPr>
          <w:sz w:val="24"/>
        </w:rPr>
        <w:t>creating value</w:t>
      </w:r>
      <w:r>
        <w:rPr>
          <w:spacing w:val="-13"/>
          <w:sz w:val="24"/>
        </w:rPr>
        <w:t xml:space="preserve"> </w:t>
      </w:r>
      <w:r>
        <w:rPr>
          <w:spacing w:val="2"/>
          <w:sz w:val="24"/>
        </w:rPr>
        <w:t>here.</w:t>
      </w:r>
    </w:p>
    <w:p w14:paraId="74E8A87E" w14:textId="77777777" w:rsidR="007266F7" w:rsidRDefault="00F578E3">
      <w:pPr>
        <w:pStyle w:val="ListParagraph"/>
        <w:numPr>
          <w:ilvl w:val="0"/>
          <w:numId w:val="50"/>
        </w:numPr>
        <w:tabs>
          <w:tab w:val="left" w:pos="1835"/>
          <w:tab w:val="left" w:pos="1836"/>
        </w:tabs>
        <w:spacing w:before="155" w:line="300" w:lineRule="auto"/>
        <w:ind w:right="1060"/>
        <w:rPr>
          <w:sz w:val="24"/>
        </w:rPr>
      </w:pPr>
      <w:r>
        <w:rPr>
          <w:b/>
          <w:sz w:val="24"/>
        </w:rPr>
        <w:t xml:space="preserve">Operations: </w:t>
      </w:r>
      <w:r>
        <w:rPr>
          <w:sz w:val="24"/>
        </w:rPr>
        <w:t xml:space="preserve">These </w:t>
      </w:r>
      <w:r>
        <w:rPr>
          <w:spacing w:val="-3"/>
          <w:sz w:val="24"/>
        </w:rPr>
        <w:t xml:space="preserve">are </w:t>
      </w:r>
      <w:r>
        <w:rPr>
          <w:sz w:val="24"/>
        </w:rPr>
        <w:t xml:space="preserve">the transformation </w:t>
      </w:r>
      <w:r>
        <w:rPr>
          <w:spacing w:val="2"/>
          <w:sz w:val="24"/>
        </w:rPr>
        <w:t xml:space="preserve">activities </w:t>
      </w:r>
      <w:r>
        <w:rPr>
          <w:sz w:val="24"/>
        </w:rPr>
        <w:t xml:space="preserve">that change inputs </w:t>
      </w:r>
      <w:r>
        <w:rPr>
          <w:spacing w:val="2"/>
          <w:sz w:val="24"/>
        </w:rPr>
        <w:t xml:space="preserve">into </w:t>
      </w:r>
      <w:r>
        <w:rPr>
          <w:sz w:val="24"/>
        </w:rPr>
        <w:t>outputs</w:t>
      </w:r>
      <w:r>
        <w:rPr>
          <w:spacing w:val="-2"/>
          <w:sz w:val="24"/>
        </w:rPr>
        <w:t xml:space="preserve"> </w:t>
      </w:r>
      <w:r>
        <w:rPr>
          <w:sz w:val="24"/>
        </w:rPr>
        <w:t>that</w:t>
      </w:r>
      <w:r>
        <w:rPr>
          <w:spacing w:val="-3"/>
          <w:sz w:val="24"/>
        </w:rPr>
        <w:t xml:space="preserve"> are</w:t>
      </w:r>
      <w:r>
        <w:rPr>
          <w:spacing w:val="6"/>
          <w:sz w:val="24"/>
        </w:rPr>
        <w:t xml:space="preserve"> </w:t>
      </w:r>
      <w:r>
        <w:rPr>
          <w:spacing w:val="2"/>
          <w:sz w:val="24"/>
        </w:rPr>
        <w:t>sold</w:t>
      </w:r>
      <w:r>
        <w:rPr>
          <w:spacing w:val="-1"/>
          <w:sz w:val="24"/>
        </w:rPr>
        <w:t xml:space="preserve"> </w:t>
      </w:r>
      <w:r>
        <w:rPr>
          <w:sz w:val="24"/>
        </w:rPr>
        <w:t>to</w:t>
      </w:r>
      <w:r>
        <w:rPr>
          <w:spacing w:val="-2"/>
          <w:sz w:val="24"/>
        </w:rPr>
        <w:t xml:space="preserve"> </w:t>
      </w:r>
      <w:r>
        <w:rPr>
          <w:sz w:val="24"/>
        </w:rPr>
        <w:t>customers.</w:t>
      </w:r>
      <w:r>
        <w:rPr>
          <w:spacing w:val="-18"/>
          <w:sz w:val="24"/>
        </w:rPr>
        <w:t xml:space="preserve"> </w:t>
      </w:r>
      <w:r>
        <w:rPr>
          <w:sz w:val="24"/>
        </w:rPr>
        <w:t>Here,</w:t>
      </w:r>
      <w:r>
        <w:rPr>
          <w:spacing w:val="1"/>
          <w:sz w:val="24"/>
        </w:rPr>
        <w:t xml:space="preserve"> </w:t>
      </w:r>
      <w:r>
        <w:rPr>
          <w:sz w:val="24"/>
        </w:rPr>
        <w:t>your</w:t>
      </w:r>
      <w:r>
        <w:rPr>
          <w:spacing w:val="-7"/>
          <w:sz w:val="24"/>
        </w:rPr>
        <w:t xml:space="preserve"> </w:t>
      </w:r>
      <w:r>
        <w:rPr>
          <w:sz w:val="24"/>
        </w:rPr>
        <w:t>operational</w:t>
      </w:r>
      <w:r>
        <w:rPr>
          <w:spacing w:val="-11"/>
          <w:sz w:val="24"/>
        </w:rPr>
        <w:t xml:space="preserve"> </w:t>
      </w:r>
      <w:r>
        <w:rPr>
          <w:sz w:val="24"/>
        </w:rPr>
        <w:t>systems</w:t>
      </w:r>
      <w:r>
        <w:rPr>
          <w:spacing w:val="-18"/>
          <w:sz w:val="24"/>
        </w:rPr>
        <w:t xml:space="preserve"> </w:t>
      </w:r>
      <w:r>
        <w:rPr>
          <w:sz w:val="24"/>
        </w:rPr>
        <w:t>create</w:t>
      </w:r>
      <w:r>
        <w:rPr>
          <w:spacing w:val="-12"/>
          <w:sz w:val="24"/>
        </w:rPr>
        <w:t xml:space="preserve"> </w:t>
      </w:r>
      <w:r>
        <w:rPr>
          <w:spacing w:val="2"/>
          <w:sz w:val="24"/>
        </w:rPr>
        <w:t>value.</w:t>
      </w:r>
    </w:p>
    <w:p w14:paraId="1C94D573" w14:textId="77777777" w:rsidR="007266F7" w:rsidRDefault="00F578E3">
      <w:pPr>
        <w:pStyle w:val="ListParagraph"/>
        <w:numPr>
          <w:ilvl w:val="0"/>
          <w:numId w:val="50"/>
        </w:numPr>
        <w:tabs>
          <w:tab w:val="left" w:pos="1835"/>
          <w:tab w:val="left" w:pos="1836"/>
        </w:tabs>
        <w:spacing w:before="167" w:line="295" w:lineRule="auto"/>
        <w:ind w:right="1072"/>
        <w:rPr>
          <w:sz w:val="24"/>
        </w:rPr>
      </w:pPr>
      <w:r>
        <w:rPr>
          <w:b/>
          <w:sz w:val="24"/>
        </w:rPr>
        <w:t xml:space="preserve">Outbound logistics: </w:t>
      </w:r>
      <w:r>
        <w:rPr>
          <w:sz w:val="24"/>
        </w:rPr>
        <w:t xml:space="preserve">These </w:t>
      </w:r>
      <w:r>
        <w:rPr>
          <w:spacing w:val="2"/>
          <w:sz w:val="24"/>
        </w:rPr>
        <w:t xml:space="preserve">activities </w:t>
      </w:r>
      <w:r>
        <w:rPr>
          <w:spacing w:val="5"/>
          <w:sz w:val="24"/>
        </w:rPr>
        <w:t xml:space="preserve">deliver </w:t>
      </w:r>
      <w:r>
        <w:rPr>
          <w:sz w:val="24"/>
        </w:rPr>
        <w:t xml:space="preserve">your product or service to your </w:t>
      </w:r>
      <w:r>
        <w:rPr>
          <w:spacing w:val="-4"/>
          <w:sz w:val="24"/>
        </w:rPr>
        <w:t>customer.</w:t>
      </w:r>
      <w:r>
        <w:rPr>
          <w:sz w:val="24"/>
        </w:rPr>
        <w:t xml:space="preserve"> These</w:t>
      </w:r>
      <w:r>
        <w:rPr>
          <w:spacing w:val="-7"/>
          <w:sz w:val="24"/>
        </w:rPr>
        <w:t xml:space="preserve"> </w:t>
      </w:r>
      <w:r>
        <w:rPr>
          <w:spacing w:val="-3"/>
          <w:sz w:val="24"/>
        </w:rPr>
        <w:t>are</w:t>
      </w:r>
      <w:r>
        <w:rPr>
          <w:spacing w:val="23"/>
          <w:sz w:val="24"/>
        </w:rPr>
        <w:t xml:space="preserve"> </w:t>
      </w:r>
      <w:r>
        <w:rPr>
          <w:sz w:val="24"/>
        </w:rPr>
        <w:t>things</w:t>
      </w:r>
      <w:r>
        <w:rPr>
          <w:spacing w:val="-19"/>
          <w:sz w:val="24"/>
        </w:rPr>
        <w:t xml:space="preserve"> </w:t>
      </w:r>
      <w:r>
        <w:rPr>
          <w:spacing w:val="4"/>
          <w:sz w:val="24"/>
        </w:rPr>
        <w:t>like</w:t>
      </w:r>
      <w:r>
        <w:rPr>
          <w:spacing w:val="-12"/>
          <w:sz w:val="24"/>
        </w:rPr>
        <w:t xml:space="preserve"> </w:t>
      </w:r>
      <w:r>
        <w:rPr>
          <w:spacing w:val="2"/>
          <w:sz w:val="24"/>
        </w:rPr>
        <w:t>collection,</w:t>
      </w:r>
      <w:r>
        <w:rPr>
          <w:spacing w:val="-16"/>
          <w:sz w:val="24"/>
        </w:rPr>
        <w:t xml:space="preserve"> </w:t>
      </w:r>
      <w:r>
        <w:rPr>
          <w:sz w:val="24"/>
        </w:rPr>
        <w:t>storage,</w:t>
      </w:r>
      <w:r>
        <w:rPr>
          <w:spacing w:val="-17"/>
          <w:sz w:val="24"/>
        </w:rPr>
        <w:t xml:space="preserve"> </w:t>
      </w:r>
      <w:r>
        <w:rPr>
          <w:sz w:val="24"/>
        </w:rPr>
        <w:t>and</w:t>
      </w:r>
      <w:r>
        <w:rPr>
          <w:spacing w:val="-18"/>
          <w:sz w:val="24"/>
        </w:rPr>
        <w:t xml:space="preserve"> </w:t>
      </w:r>
      <w:r>
        <w:rPr>
          <w:spacing w:val="2"/>
          <w:sz w:val="24"/>
        </w:rPr>
        <w:t>distribution</w:t>
      </w:r>
      <w:r>
        <w:rPr>
          <w:spacing w:val="-19"/>
          <w:sz w:val="24"/>
        </w:rPr>
        <w:t xml:space="preserve"> </w:t>
      </w:r>
      <w:r>
        <w:rPr>
          <w:sz w:val="24"/>
        </w:rPr>
        <w:t>systems,</w:t>
      </w:r>
      <w:r>
        <w:rPr>
          <w:spacing w:val="-17"/>
          <w:sz w:val="24"/>
        </w:rPr>
        <w:t xml:space="preserve"> </w:t>
      </w:r>
      <w:r>
        <w:rPr>
          <w:sz w:val="24"/>
        </w:rPr>
        <w:t xml:space="preserve">and </w:t>
      </w:r>
      <w:r>
        <w:rPr>
          <w:spacing w:val="2"/>
          <w:sz w:val="24"/>
        </w:rPr>
        <w:t>they</w:t>
      </w:r>
      <w:r>
        <w:rPr>
          <w:spacing w:val="-20"/>
          <w:sz w:val="24"/>
        </w:rPr>
        <w:t xml:space="preserve"> </w:t>
      </w:r>
      <w:r>
        <w:rPr>
          <w:sz w:val="24"/>
        </w:rPr>
        <w:t>may</w:t>
      </w:r>
      <w:r>
        <w:rPr>
          <w:spacing w:val="12"/>
          <w:sz w:val="24"/>
        </w:rPr>
        <w:t xml:space="preserve"> </w:t>
      </w:r>
      <w:r>
        <w:rPr>
          <w:sz w:val="24"/>
        </w:rPr>
        <w:t>be</w:t>
      </w:r>
      <w:r>
        <w:rPr>
          <w:spacing w:val="-14"/>
          <w:sz w:val="24"/>
        </w:rPr>
        <w:t xml:space="preserve"> </w:t>
      </w:r>
      <w:r>
        <w:rPr>
          <w:sz w:val="24"/>
        </w:rPr>
        <w:t>internal</w:t>
      </w:r>
      <w:r>
        <w:rPr>
          <w:spacing w:val="-14"/>
          <w:sz w:val="24"/>
        </w:rPr>
        <w:t xml:space="preserve"> </w:t>
      </w:r>
      <w:r>
        <w:rPr>
          <w:sz w:val="24"/>
        </w:rPr>
        <w:t>or</w:t>
      </w:r>
      <w:r>
        <w:rPr>
          <w:spacing w:val="-10"/>
          <w:sz w:val="24"/>
        </w:rPr>
        <w:t xml:space="preserve"> </w:t>
      </w:r>
      <w:r>
        <w:rPr>
          <w:spacing w:val="2"/>
          <w:sz w:val="24"/>
        </w:rPr>
        <w:t>external</w:t>
      </w:r>
      <w:r>
        <w:rPr>
          <w:spacing w:val="-13"/>
          <w:sz w:val="24"/>
        </w:rPr>
        <w:t xml:space="preserve"> </w:t>
      </w:r>
      <w:r>
        <w:rPr>
          <w:sz w:val="24"/>
        </w:rPr>
        <w:t>to</w:t>
      </w:r>
      <w:r>
        <w:rPr>
          <w:spacing w:val="-6"/>
          <w:sz w:val="24"/>
        </w:rPr>
        <w:t xml:space="preserve"> </w:t>
      </w:r>
      <w:r>
        <w:rPr>
          <w:sz w:val="24"/>
        </w:rPr>
        <w:t>your</w:t>
      </w:r>
      <w:r>
        <w:rPr>
          <w:spacing w:val="-10"/>
          <w:sz w:val="24"/>
        </w:rPr>
        <w:t xml:space="preserve"> </w:t>
      </w:r>
      <w:r>
        <w:rPr>
          <w:sz w:val="24"/>
        </w:rPr>
        <w:t>organization.</w:t>
      </w:r>
    </w:p>
    <w:p w14:paraId="14CD5101" w14:textId="77777777" w:rsidR="007266F7" w:rsidRDefault="00F578E3">
      <w:pPr>
        <w:pStyle w:val="ListParagraph"/>
        <w:numPr>
          <w:ilvl w:val="0"/>
          <w:numId w:val="50"/>
        </w:numPr>
        <w:tabs>
          <w:tab w:val="left" w:pos="1835"/>
          <w:tab w:val="left" w:pos="1836"/>
        </w:tabs>
        <w:spacing w:before="155" w:line="300" w:lineRule="auto"/>
        <w:ind w:right="1111"/>
        <w:rPr>
          <w:sz w:val="24"/>
        </w:rPr>
      </w:pPr>
      <w:r>
        <w:rPr>
          <w:b/>
          <w:sz w:val="24"/>
        </w:rPr>
        <w:t xml:space="preserve">Marketing </w:t>
      </w:r>
      <w:r>
        <w:rPr>
          <w:b/>
          <w:spacing w:val="-3"/>
          <w:sz w:val="24"/>
        </w:rPr>
        <w:t xml:space="preserve">and </w:t>
      </w:r>
      <w:r>
        <w:rPr>
          <w:b/>
          <w:sz w:val="24"/>
        </w:rPr>
        <w:t xml:space="preserve">sales: </w:t>
      </w:r>
      <w:r>
        <w:rPr>
          <w:sz w:val="24"/>
        </w:rPr>
        <w:t xml:space="preserve">These </w:t>
      </w:r>
      <w:r>
        <w:rPr>
          <w:spacing w:val="-3"/>
          <w:sz w:val="24"/>
        </w:rPr>
        <w:t xml:space="preserve">are </w:t>
      </w:r>
      <w:r>
        <w:rPr>
          <w:sz w:val="24"/>
        </w:rPr>
        <w:t xml:space="preserve">the processes you use to persuade </w:t>
      </w:r>
      <w:r>
        <w:rPr>
          <w:spacing w:val="2"/>
          <w:sz w:val="24"/>
        </w:rPr>
        <w:t xml:space="preserve">clients </w:t>
      </w:r>
      <w:r>
        <w:rPr>
          <w:sz w:val="24"/>
        </w:rPr>
        <w:t>to purchase</w:t>
      </w:r>
      <w:r>
        <w:rPr>
          <w:spacing w:val="5"/>
          <w:sz w:val="24"/>
        </w:rPr>
        <w:t xml:space="preserve"> </w:t>
      </w:r>
      <w:r>
        <w:rPr>
          <w:sz w:val="24"/>
        </w:rPr>
        <w:t>from</w:t>
      </w:r>
      <w:r>
        <w:rPr>
          <w:spacing w:val="-4"/>
          <w:sz w:val="24"/>
        </w:rPr>
        <w:t xml:space="preserve"> </w:t>
      </w:r>
      <w:r>
        <w:rPr>
          <w:sz w:val="24"/>
        </w:rPr>
        <w:t>you</w:t>
      </w:r>
      <w:r>
        <w:rPr>
          <w:spacing w:val="-2"/>
          <w:sz w:val="24"/>
        </w:rPr>
        <w:t xml:space="preserve"> </w:t>
      </w:r>
      <w:r>
        <w:rPr>
          <w:sz w:val="24"/>
        </w:rPr>
        <w:t>instead</w:t>
      </w:r>
      <w:r>
        <w:rPr>
          <w:spacing w:val="-19"/>
          <w:sz w:val="24"/>
        </w:rPr>
        <w:t xml:space="preserve"> </w:t>
      </w:r>
      <w:r>
        <w:rPr>
          <w:sz w:val="24"/>
        </w:rPr>
        <w:t>of</w:t>
      </w:r>
      <w:r>
        <w:rPr>
          <w:spacing w:val="-14"/>
          <w:sz w:val="24"/>
        </w:rPr>
        <w:t xml:space="preserve"> </w:t>
      </w:r>
      <w:r>
        <w:rPr>
          <w:sz w:val="24"/>
        </w:rPr>
        <w:t>your</w:t>
      </w:r>
      <w:r>
        <w:rPr>
          <w:spacing w:val="-7"/>
          <w:sz w:val="24"/>
        </w:rPr>
        <w:t xml:space="preserve"> </w:t>
      </w:r>
      <w:r>
        <w:rPr>
          <w:sz w:val="24"/>
        </w:rPr>
        <w:t>competitors.</w:t>
      </w:r>
      <w:r>
        <w:rPr>
          <w:spacing w:val="-18"/>
          <w:sz w:val="24"/>
        </w:rPr>
        <w:t xml:space="preserve"> </w:t>
      </w:r>
      <w:r>
        <w:rPr>
          <w:sz w:val="24"/>
        </w:rPr>
        <w:t>The</w:t>
      </w:r>
      <w:r>
        <w:rPr>
          <w:spacing w:val="5"/>
          <w:sz w:val="24"/>
        </w:rPr>
        <w:t xml:space="preserve"> </w:t>
      </w:r>
      <w:r>
        <w:rPr>
          <w:spacing w:val="6"/>
          <w:sz w:val="24"/>
        </w:rPr>
        <w:t>benefits</w:t>
      </w:r>
      <w:r>
        <w:rPr>
          <w:spacing w:val="-19"/>
          <w:sz w:val="24"/>
        </w:rPr>
        <w:t xml:space="preserve"> </w:t>
      </w:r>
      <w:r>
        <w:rPr>
          <w:sz w:val="24"/>
        </w:rPr>
        <w:t>you</w:t>
      </w:r>
      <w:r>
        <w:rPr>
          <w:spacing w:val="-19"/>
          <w:sz w:val="24"/>
        </w:rPr>
        <w:t xml:space="preserve"> </w:t>
      </w:r>
      <w:r>
        <w:rPr>
          <w:sz w:val="24"/>
        </w:rPr>
        <w:t>offer,</w:t>
      </w:r>
      <w:r>
        <w:rPr>
          <w:spacing w:val="-17"/>
          <w:sz w:val="24"/>
        </w:rPr>
        <w:t xml:space="preserve"> </w:t>
      </w:r>
      <w:r>
        <w:rPr>
          <w:sz w:val="24"/>
        </w:rPr>
        <w:t>and</w:t>
      </w:r>
      <w:r>
        <w:rPr>
          <w:spacing w:val="-19"/>
          <w:sz w:val="24"/>
        </w:rPr>
        <w:t xml:space="preserve"> </w:t>
      </w:r>
      <w:r>
        <w:rPr>
          <w:sz w:val="24"/>
        </w:rPr>
        <w:t xml:space="preserve">how </w:t>
      </w:r>
      <w:r>
        <w:rPr>
          <w:spacing w:val="5"/>
          <w:sz w:val="24"/>
        </w:rPr>
        <w:t>well</w:t>
      </w:r>
      <w:r>
        <w:rPr>
          <w:spacing w:val="-14"/>
          <w:sz w:val="24"/>
        </w:rPr>
        <w:t xml:space="preserve"> </w:t>
      </w:r>
      <w:r>
        <w:rPr>
          <w:sz w:val="24"/>
        </w:rPr>
        <w:t>you</w:t>
      </w:r>
      <w:r>
        <w:rPr>
          <w:spacing w:val="-21"/>
          <w:sz w:val="24"/>
        </w:rPr>
        <w:t xml:space="preserve"> </w:t>
      </w:r>
      <w:r>
        <w:rPr>
          <w:sz w:val="24"/>
        </w:rPr>
        <w:t>communicate</w:t>
      </w:r>
      <w:r>
        <w:rPr>
          <w:spacing w:val="-14"/>
          <w:sz w:val="24"/>
        </w:rPr>
        <w:t xml:space="preserve"> </w:t>
      </w:r>
      <w:r>
        <w:rPr>
          <w:sz w:val="24"/>
        </w:rPr>
        <w:t>them,</w:t>
      </w:r>
      <w:r>
        <w:rPr>
          <w:spacing w:val="-3"/>
          <w:sz w:val="24"/>
        </w:rPr>
        <w:t xml:space="preserve"> are</w:t>
      </w:r>
      <w:r>
        <w:rPr>
          <w:spacing w:val="3"/>
          <w:sz w:val="24"/>
        </w:rPr>
        <w:t xml:space="preserve"> </w:t>
      </w:r>
      <w:r>
        <w:rPr>
          <w:sz w:val="24"/>
        </w:rPr>
        <w:t>sources</w:t>
      </w:r>
      <w:r>
        <w:rPr>
          <w:spacing w:val="-5"/>
          <w:sz w:val="24"/>
        </w:rPr>
        <w:t xml:space="preserve"> </w:t>
      </w:r>
      <w:r>
        <w:rPr>
          <w:sz w:val="24"/>
        </w:rPr>
        <w:t>of value</w:t>
      </w:r>
      <w:r>
        <w:rPr>
          <w:spacing w:val="-14"/>
          <w:sz w:val="24"/>
        </w:rPr>
        <w:t xml:space="preserve"> </w:t>
      </w:r>
      <w:r>
        <w:rPr>
          <w:spacing w:val="2"/>
          <w:sz w:val="24"/>
        </w:rPr>
        <w:t>here.</w:t>
      </w:r>
    </w:p>
    <w:p w14:paraId="23A95DFE" w14:textId="77777777" w:rsidR="007266F7" w:rsidRDefault="00F578E3">
      <w:pPr>
        <w:pStyle w:val="ListParagraph"/>
        <w:numPr>
          <w:ilvl w:val="0"/>
          <w:numId w:val="50"/>
        </w:numPr>
        <w:tabs>
          <w:tab w:val="left" w:pos="1835"/>
          <w:tab w:val="left" w:pos="1836"/>
        </w:tabs>
        <w:spacing w:before="154"/>
        <w:ind w:hanging="482"/>
        <w:rPr>
          <w:sz w:val="24"/>
        </w:rPr>
      </w:pPr>
      <w:r>
        <w:rPr>
          <w:b/>
          <w:sz w:val="24"/>
        </w:rPr>
        <w:t>Service:</w:t>
      </w:r>
      <w:r>
        <w:rPr>
          <w:b/>
          <w:spacing w:val="-6"/>
          <w:sz w:val="24"/>
        </w:rPr>
        <w:t xml:space="preserve"> </w:t>
      </w:r>
      <w:r>
        <w:rPr>
          <w:sz w:val="24"/>
        </w:rPr>
        <w:t>These</w:t>
      </w:r>
      <w:r>
        <w:rPr>
          <w:spacing w:val="3"/>
          <w:sz w:val="24"/>
        </w:rPr>
        <w:t xml:space="preserve"> </w:t>
      </w:r>
      <w:r>
        <w:rPr>
          <w:spacing w:val="-3"/>
          <w:sz w:val="24"/>
        </w:rPr>
        <w:t>are</w:t>
      </w:r>
      <w:r>
        <w:rPr>
          <w:spacing w:val="4"/>
          <w:sz w:val="24"/>
        </w:rPr>
        <w:t xml:space="preserve"> </w:t>
      </w:r>
      <w:r>
        <w:rPr>
          <w:sz w:val="24"/>
        </w:rPr>
        <w:t>the</w:t>
      </w:r>
      <w:r>
        <w:rPr>
          <w:spacing w:val="-14"/>
          <w:sz w:val="24"/>
        </w:rPr>
        <w:t xml:space="preserve"> </w:t>
      </w:r>
      <w:r>
        <w:rPr>
          <w:spacing w:val="2"/>
          <w:sz w:val="24"/>
        </w:rPr>
        <w:t>activities</w:t>
      </w:r>
      <w:r>
        <w:rPr>
          <w:spacing w:val="-20"/>
          <w:sz w:val="24"/>
        </w:rPr>
        <w:t xml:space="preserve"> </w:t>
      </w:r>
      <w:r>
        <w:rPr>
          <w:spacing w:val="2"/>
          <w:sz w:val="24"/>
        </w:rPr>
        <w:t>related</w:t>
      </w:r>
      <w:r>
        <w:rPr>
          <w:spacing w:val="-20"/>
          <w:sz w:val="24"/>
        </w:rPr>
        <w:t xml:space="preserve"> </w:t>
      </w:r>
      <w:r>
        <w:rPr>
          <w:sz w:val="24"/>
        </w:rPr>
        <w:t>to</w:t>
      </w:r>
      <w:r>
        <w:rPr>
          <w:spacing w:val="-4"/>
          <w:sz w:val="24"/>
        </w:rPr>
        <w:t xml:space="preserve"> </w:t>
      </w:r>
      <w:r>
        <w:rPr>
          <w:sz w:val="24"/>
        </w:rPr>
        <w:t>maintaining</w:t>
      </w:r>
      <w:r>
        <w:rPr>
          <w:spacing w:val="-24"/>
          <w:sz w:val="24"/>
        </w:rPr>
        <w:t xml:space="preserve"> </w:t>
      </w:r>
      <w:r>
        <w:rPr>
          <w:sz w:val="24"/>
        </w:rPr>
        <w:t>the</w:t>
      </w:r>
      <w:r>
        <w:rPr>
          <w:spacing w:val="-13"/>
          <w:sz w:val="24"/>
        </w:rPr>
        <w:t xml:space="preserve"> </w:t>
      </w:r>
      <w:r>
        <w:rPr>
          <w:sz w:val="24"/>
        </w:rPr>
        <w:t>value</w:t>
      </w:r>
      <w:r>
        <w:rPr>
          <w:spacing w:val="-14"/>
          <w:sz w:val="24"/>
        </w:rPr>
        <w:t xml:space="preserve"> </w:t>
      </w:r>
      <w:r>
        <w:rPr>
          <w:sz w:val="24"/>
        </w:rPr>
        <w:t>of</w:t>
      </w:r>
      <w:r>
        <w:rPr>
          <w:spacing w:val="1"/>
          <w:sz w:val="24"/>
        </w:rPr>
        <w:t xml:space="preserve"> </w:t>
      </w:r>
      <w:r>
        <w:rPr>
          <w:sz w:val="24"/>
        </w:rPr>
        <w:t>your</w:t>
      </w:r>
      <w:r>
        <w:rPr>
          <w:spacing w:val="-8"/>
          <w:sz w:val="24"/>
        </w:rPr>
        <w:t xml:space="preserve"> </w:t>
      </w:r>
      <w:r>
        <w:rPr>
          <w:sz w:val="24"/>
        </w:rPr>
        <w:t>product</w:t>
      </w:r>
    </w:p>
    <w:p w14:paraId="3387AFD1" w14:textId="77777777" w:rsidR="007266F7" w:rsidRDefault="007266F7">
      <w:pPr>
        <w:rPr>
          <w:sz w:val="24"/>
        </w:rPr>
        <w:sectPr w:rsidR="007266F7">
          <w:pgSz w:w="11910" w:h="16840"/>
          <w:pgMar w:top="1080" w:right="580" w:bottom="280" w:left="600" w:header="885" w:footer="0" w:gutter="0"/>
          <w:cols w:space="720"/>
        </w:sectPr>
      </w:pPr>
    </w:p>
    <w:p w14:paraId="7770B6E5" w14:textId="77777777" w:rsidR="007266F7" w:rsidRDefault="007266F7">
      <w:pPr>
        <w:pStyle w:val="BodyText"/>
        <w:spacing w:before="7"/>
        <w:rPr>
          <w:sz w:val="26"/>
        </w:rPr>
      </w:pPr>
    </w:p>
    <w:p w14:paraId="3A256474" w14:textId="77777777" w:rsidR="007266F7" w:rsidRDefault="00F578E3">
      <w:pPr>
        <w:pStyle w:val="BodyText"/>
        <w:spacing w:before="51"/>
        <w:ind w:left="1835"/>
      </w:pPr>
      <w:r>
        <w:t>or service to your customers, once it's been purchased.</w:t>
      </w:r>
    </w:p>
    <w:p w14:paraId="478B9A52" w14:textId="77777777" w:rsidR="007266F7" w:rsidRDefault="007266F7">
      <w:pPr>
        <w:pStyle w:val="BodyText"/>
        <w:spacing w:before="4"/>
        <w:rPr>
          <w:sz w:val="19"/>
        </w:rPr>
      </w:pPr>
    </w:p>
    <w:p w14:paraId="51AC1002" w14:textId="77777777" w:rsidR="007266F7" w:rsidRDefault="00F578E3">
      <w:pPr>
        <w:pStyle w:val="ListParagraph"/>
        <w:numPr>
          <w:ilvl w:val="2"/>
          <w:numId w:val="55"/>
        </w:numPr>
        <w:tabs>
          <w:tab w:val="left" w:pos="2075"/>
        </w:tabs>
        <w:ind w:left="2074" w:right="6892" w:hanging="2075"/>
        <w:jc w:val="right"/>
        <w:rPr>
          <w:sz w:val="24"/>
        </w:rPr>
      </w:pPr>
      <w:r>
        <w:rPr>
          <w:sz w:val="24"/>
        </w:rPr>
        <w:t>Support</w:t>
      </w:r>
      <w:r>
        <w:rPr>
          <w:spacing w:val="-3"/>
          <w:sz w:val="24"/>
        </w:rPr>
        <w:t xml:space="preserve"> </w:t>
      </w:r>
      <w:r>
        <w:rPr>
          <w:spacing w:val="3"/>
          <w:sz w:val="24"/>
        </w:rPr>
        <w:t>Activities</w:t>
      </w:r>
    </w:p>
    <w:p w14:paraId="50EEFCDC" w14:textId="77777777" w:rsidR="007266F7" w:rsidRDefault="007266F7">
      <w:pPr>
        <w:pStyle w:val="BodyText"/>
        <w:spacing w:before="7"/>
        <w:rPr>
          <w:sz w:val="20"/>
        </w:rPr>
      </w:pPr>
    </w:p>
    <w:p w14:paraId="7B675F7B" w14:textId="77777777" w:rsidR="007266F7" w:rsidRDefault="00F578E3">
      <w:pPr>
        <w:pStyle w:val="BodyText"/>
        <w:spacing w:line="302" w:lineRule="auto"/>
        <w:ind w:left="1467" w:right="847"/>
      </w:pPr>
      <w:r>
        <w:t>These activities support the primary functions above. In our diagram, the dotted lines show that each support, or secondary, activity can play a role in each primary activity.</w:t>
      </w:r>
    </w:p>
    <w:p w14:paraId="47C6F089" w14:textId="77777777" w:rsidR="007266F7" w:rsidRDefault="00F578E3">
      <w:pPr>
        <w:pStyle w:val="ListParagraph"/>
        <w:numPr>
          <w:ilvl w:val="0"/>
          <w:numId w:val="50"/>
        </w:numPr>
        <w:tabs>
          <w:tab w:val="left" w:pos="1835"/>
          <w:tab w:val="left" w:pos="1836"/>
        </w:tabs>
        <w:spacing w:before="146" w:line="300" w:lineRule="auto"/>
        <w:ind w:right="876"/>
        <w:rPr>
          <w:sz w:val="24"/>
        </w:rPr>
      </w:pPr>
      <w:r>
        <w:rPr>
          <w:b/>
          <w:sz w:val="24"/>
        </w:rPr>
        <w:t>Procurement</w:t>
      </w:r>
      <w:r>
        <w:rPr>
          <w:b/>
          <w:spacing w:val="-10"/>
          <w:sz w:val="24"/>
        </w:rPr>
        <w:t xml:space="preserve"> </w:t>
      </w:r>
      <w:r>
        <w:rPr>
          <w:b/>
          <w:sz w:val="24"/>
        </w:rPr>
        <w:t>(purchasing):</w:t>
      </w:r>
      <w:r>
        <w:rPr>
          <w:b/>
          <w:spacing w:val="12"/>
          <w:sz w:val="24"/>
        </w:rPr>
        <w:t xml:space="preserve"> </w:t>
      </w:r>
      <w:r>
        <w:rPr>
          <w:sz w:val="24"/>
        </w:rPr>
        <w:t>This</w:t>
      </w:r>
      <w:r>
        <w:rPr>
          <w:spacing w:val="-5"/>
          <w:sz w:val="24"/>
        </w:rPr>
        <w:t xml:space="preserve"> </w:t>
      </w:r>
      <w:r>
        <w:rPr>
          <w:spacing w:val="4"/>
          <w:sz w:val="24"/>
        </w:rPr>
        <w:t>is</w:t>
      </w:r>
      <w:r>
        <w:rPr>
          <w:spacing w:val="-5"/>
          <w:sz w:val="24"/>
        </w:rPr>
        <w:t xml:space="preserve"> </w:t>
      </w:r>
      <w:r>
        <w:rPr>
          <w:sz w:val="24"/>
        </w:rPr>
        <w:t>what</w:t>
      </w:r>
      <w:r>
        <w:rPr>
          <w:spacing w:val="-7"/>
          <w:sz w:val="24"/>
        </w:rPr>
        <w:t xml:space="preserve"> </w:t>
      </w:r>
      <w:r>
        <w:rPr>
          <w:sz w:val="24"/>
        </w:rPr>
        <w:t>the</w:t>
      </w:r>
      <w:r>
        <w:rPr>
          <w:spacing w:val="2"/>
          <w:sz w:val="24"/>
        </w:rPr>
        <w:t xml:space="preserve"> </w:t>
      </w:r>
      <w:r>
        <w:rPr>
          <w:sz w:val="24"/>
        </w:rPr>
        <w:t>organization</w:t>
      </w:r>
      <w:r>
        <w:rPr>
          <w:spacing w:val="-21"/>
          <w:sz w:val="24"/>
        </w:rPr>
        <w:t xml:space="preserve"> </w:t>
      </w:r>
      <w:r>
        <w:rPr>
          <w:spacing w:val="2"/>
          <w:sz w:val="24"/>
        </w:rPr>
        <w:t>does</w:t>
      </w:r>
      <w:r>
        <w:rPr>
          <w:spacing w:val="-21"/>
          <w:sz w:val="24"/>
        </w:rPr>
        <w:t xml:space="preserve"> </w:t>
      </w:r>
      <w:r>
        <w:rPr>
          <w:sz w:val="24"/>
        </w:rPr>
        <w:t>to</w:t>
      </w:r>
      <w:r>
        <w:rPr>
          <w:spacing w:val="-6"/>
          <w:sz w:val="24"/>
        </w:rPr>
        <w:t xml:space="preserve"> </w:t>
      </w:r>
      <w:r>
        <w:rPr>
          <w:spacing w:val="2"/>
          <w:sz w:val="24"/>
        </w:rPr>
        <w:t>get</w:t>
      </w:r>
      <w:r>
        <w:rPr>
          <w:spacing w:val="-7"/>
          <w:sz w:val="24"/>
        </w:rPr>
        <w:t xml:space="preserve"> </w:t>
      </w:r>
      <w:r>
        <w:rPr>
          <w:sz w:val="24"/>
        </w:rPr>
        <w:t>the</w:t>
      </w:r>
      <w:r>
        <w:rPr>
          <w:spacing w:val="-15"/>
          <w:sz w:val="24"/>
        </w:rPr>
        <w:t xml:space="preserve"> </w:t>
      </w:r>
      <w:r>
        <w:rPr>
          <w:sz w:val="24"/>
        </w:rPr>
        <w:t xml:space="preserve">resources </w:t>
      </w:r>
      <w:r>
        <w:rPr>
          <w:spacing w:val="4"/>
          <w:sz w:val="24"/>
        </w:rPr>
        <w:t>it</w:t>
      </w:r>
      <w:r>
        <w:rPr>
          <w:spacing w:val="-5"/>
          <w:sz w:val="24"/>
        </w:rPr>
        <w:t xml:space="preserve"> </w:t>
      </w:r>
      <w:r>
        <w:rPr>
          <w:spacing w:val="3"/>
          <w:sz w:val="24"/>
        </w:rPr>
        <w:t>needs</w:t>
      </w:r>
      <w:r>
        <w:rPr>
          <w:spacing w:val="-20"/>
          <w:sz w:val="24"/>
        </w:rPr>
        <w:t xml:space="preserve"> </w:t>
      </w:r>
      <w:r>
        <w:rPr>
          <w:sz w:val="24"/>
        </w:rPr>
        <w:t>to operate.</w:t>
      </w:r>
      <w:r>
        <w:rPr>
          <w:spacing w:val="-18"/>
          <w:sz w:val="24"/>
        </w:rPr>
        <w:t xml:space="preserve"> </w:t>
      </w:r>
      <w:r>
        <w:rPr>
          <w:sz w:val="24"/>
        </w:rPr>
        <w:t>This</w:t>
      </w:r>
      <w:r>
        <w:rPr>
          <w:spacing w:val="-3"/>
          <w:sz w:val="24"/>
        </w:rPr>
        <w:t xml:space="preserve"> </w:t>
      </w:r>
      <w:r>
        <w:rPr>
          <w:spacing w:val="2"/>
          <w:sz w:val="24"/>
        </w:rPr>
        <w:t>includes</w:t>
      </w:r>
      <w:r>
        <w:rPr>
          <w:spacing w:val="-20"/>
          <w:sz w:val="24"/>
        </w:rPr>
        <w:t xml:space="preserve"> </w:t>
      </w:r>
      <w:r>
        <w:rPr>
          <w:spacing w:val="3"/>
          <w:sz w:val="24"/>
        </w:rPr>
        <w:t>finding</w:t>
      </w:r>
      <w:r>
        <w:rPr>
          <w:spacing w:val="-22"/>
          <w:sz w:val="24"/>
        </w:rPr>
        <w:t xml:space="preserve"> </w:t>
      </w:r>
      <w:r>
        <w:rPr>
          <w:sz w:val="24"/>
        </w:rPr>
        <w:t>vendors</w:t>
      </w:r>
      <w:r>
        <w:rPr>
          <w:spacing w:val="-19"/>
          <w:sz w:val="24"/>
        </w:rPr>
        <w:t xml:space="preserve"> </w:t>
      </w:r>
      <w:r>
        <w:rPr>
          <w:sz w:val="24"/>
        </w:rPr>
        <w:t>and</w:t>
      </w:r>
      <w:r>
        <w:rPr>
          <w:spacing w:val="-20"/>
          <w:sz w:val="24"/>
        </w:rPr>
        <w:t xml:space="preserve"> </w:t>
      </w:r>
      <w:r>
        <w:rPr>
          <w:spacing w:val="2"/>
          <w:sz w:val="24"/>
        </w:rPr>
        <w:t>negotiating</w:t>
      </w:r>
      <w:r>
        <w:rPr>
          <w:spacing w:val="-22"/>
          <w:sz w:val="24"/>
        </w:rPr>
        <w:t xml:space="preserve"> </w:t>
      </w:r>
      <w:r>
        <w:rPr>
          <w:spacing w:val="2"/>
          <w:sz w:val="24"/>
        </w:rPr>
        <w:t>best</w:t>
      </w:r>
      <w:r>
        <w:rPr>
          <w:spacing w:val="-22"/>
          <w:sz w:val="24"/>
        </w:rPr>
        <w:t xml:space="preserve"> </w:t>
      </w:r>
      <w:r>
        <w:rPr>
          <w:sz w:val="24"/>
        </w:rPr>
        <w:t>prices.</w:t>
      </w:r>
    </w:p>
    <w:p w14:paraId="3606A58A" w14:textId="77777777" w:rsidR="007266F7" w:rsidRDefault="00F578E3">
      <w:pPr>
        <w:pStyle w:val="ListParagraph"/>
        <w:numPr>
          <w:ilvl w:val="0"/>
          <w:numId w:val="50"/>
        </w:numPr>
        <w:tabs>
          <w:tab w:val="left" w:pos="1835"/>
          <w:tab w:val="left" w:pos="1836"/>
        </w:tabs>
        <w:spacing w:before="152" w:line="300" w:lineRule="auto"/>
        <w:ind w:right="1005"/>
        <w:rPr>
          <w:sz w:val="24"/>
        </w:rPr>
      </w:pPr>
      <w:r>
        <w:rPr>
          <w:b/>
          <w:spacing w:val="-4"/>
          <w:sz w:val="24"/>
        </w:rPr>
        <w:t>Human</w:t>
      </w:r>
      <w:r>
        <w:rPr>
          <w:b/>
          <w:spacing w:val="21"/>
          <w:sz w:val="24"/>
        </w:rPr>
        <w:t xml:space="preserve"> </w:t>
      </w:r>
      <w:r>
        <w:rPr>
          <w:b/>
          <w:sz w:val="24"/>
        </w:rPr>
        <w:t>resource</w:t>
      </w:r>
      <w:r>
        <w:rPr>
          <w:b/>
          <w:spacing w:val="-2"/>
          <w:sz w:val="24"/>
        </w:rPr>
        <w:t xml:space="preserve"> </w:t>
      </w:r>
      <w:r>
        <w:rPr>
          <w:b/>
          <w:sz w:val="24"/>
        </w:rPr>
        <w:t>management:</w:t>
      </w:r>
      <w:r>
        <w:rPr>
          <w:b/>
          <w:spacing w:val="10"/>
          <w:sz w:val="24"/>
        </w:rPr>
        <w:t xml:space="preserve"> </w:t>
      </w:r>
      <w:r>
        <w:rPr>
          <w:sz w:val="24"/>
        </w:rPr>
        <w:t>This</w:t>
      </w:r>
      <w:r>
        <w:rPr>
          <w:spacing w:val="-7"/>
          <w:sz w:val="24"/>
        </w:rPr>
        <w:t xml:space="preserve"> </w:t>
      </w:r>
      <w:r>
        <w:rPr>
          <w:spacing w:val="4"/>
          <w:sz w:val="24"/>
        </w:rPr>
        <w:t>is</w:t>
      </w:r>
      <w:r>
        <w:rPr>
          <w:spacing w:val="-22"/>
          <w:sz w:val="24"/>
        </w:rPr>
        <w:t xml:space="preserve"> </w:t>
      </w:r>
      <w:r>
        <w:rPr>
          <w:sz w:val="24"/>
        </w:rPr>
        <w:t>how</w:t>
      </w:r>
      <w:r>
        <w:rPr>
          <w:spacing w:val="-4"/>
          <w:sz w:val="24"/>
        </w:rPr>
        <w:t xml:space="preserve"> </w:t>
      </w:r>
      <w:r>
        <w:rPr>
          <w:spacing w:val="5"/>
          <w:sz w:val="24"/>
        </w:rPr>
        <w:t>well</w:t>
      </w:r>
      <w:r>
        <w:rPr>
          <w:spacing w:val="-15"/>
          <w:sz w:val="24"/>
        </w:rPr>
        <w:t xml:space="preserve"> </w:t>
      </w:r>
      <w:r>
        <w:rPr>
          <w:sz w:val="24"/>
        </w:rPr>
        <w:t>a</w:t>
      </w:r>
      <w:r>
        <w:rPr>
          <w:spacing w:val="-12"/>
          <w:sz w:val="24"/>
        </w:rPr>
        <w:t xml:space="preserve"> </w:t>
      </w:r>
      <w:r>
        <w:rPr>
          <w:sz w:val="24"/>
        </w:rPr>
        <w:t>company</w:t>
      </w:r>
      <w:r>
        <w:rPr>
          <w:spacing w:val="-6"/>
          <w:sz w:val="24"/>
        </w:rPr>
        <w:t xml:space="preserve"> </w:t>
      </w:r>
      <w:r>
        <w:rPr>
          <w:sz w:val="24"/>
        </w:rPr>
        <w:t>recruits,</w:t>
      </w:r>
      <w:r>
        <w:rPr>
          <w:spacing w:val="-20"/>
          <w:sz w:val="24"/>
        </w:rPr>
        <w:t xml:space="preserve"> </w:t>
      </w:r>
      <w:r>
        <w:rPr>
          <w:spacing w:val="2"/>
          <w:sz w:val="24"/>
        </w:rPr>
        <w:t>hires,</w:t>
      </w:r>
      <w:r>
        <w:rPr>
          <w:spacing w:val="-20"/>
          <w:sz w:val="24"/>
        </w:rPr>
        <w:t xml:space="preserve"> </w:t>
      </w:r>
      <w:r>
        <w:rPr>
          <w:sz w:val="24"/>
        </w:rPr>
        <w:t xml:space="preserve">trains, motivates, rewards, and retains </w:t>
      </w:r>
      <w:r>
        <w:rPr>
          <w:spacing w:val="2"/>
          <w:sz w:val="24"/>
        </w:rPr>
        <w:t xml:space="preserve">its </w:t>
      </w:r>
      <w:r>
        <w:rPr>
          <w:sz w:val="24"/>
        </w:rPr>
        <w:t xml:space="preserve">workers. </w:t>
      </w:r>
      <w:r>
        <w:rPr>
          <w:spacing w:val="3"/>
          <w:sz w:val="24"/>
        </w:rPr>
        <w:t xml:space="preserve">People </w:t>
      </w:r>
      <w:r>
        <w:rPr>
          <w:spacing w:val="-3"/>
          <w:sz w:val="24"/>
        </w:rPr>
        <w:t xml:space="preserve">are </w:t>
      </w:r>
      <w:r>
        <w:rPr>
          <w:sz w:val="24"/>
        </w:rPr>
        <w:t xml:space="preserve">a </w:t>
      </w:r>
      <w:r>
        <w:rPr>
          <w:spacing w:val="2"/>
          <w:sz w:val="24"/>
        </w:rPr>
        <w:t xml:space="preserve">significant </w:t>
      </w:r>
      <w:r>
        <w:rPr>
          <w:sz w:val="24"/>
        </w:rPr>
        <w:t xml:space="preserve">source of </w:t>
      </w:r>
      <w:r>
        <w:rPr>
          <w:spacing w:val="2"/>
          <w:sz w:val="24"/>
        </w:rPr>
        <w:t>value,</w:t>
      </w:r>
      <w:r>
        <w:rPr>
          <w:spacing w:val="-19"/>
          <w:sz w:val="24"/>
        </w:rPr>
        <w:t xml:space="preserve"> </w:t>
      </w:r>
      <w:r>
        <w:rPr>
          <w:sz w:val="24"/>
        </w:rPr>
        <w:t>so</w:t>
      </w:r>
      <w:r>
        <w:rPr>
          <w:spacing w:val="-6"/>
          <w:sz w:val="24"/>
        </w:rPr>
        <w:t xml:space="preserve"> </w:t>
      </w:r>
      <w:r>
        <w:rPr>
          <w:spacing w:val="3"/>
          <w:sz w:val="24"/>
        </w:rPr>
        <w:t>businesses</w:t>
      </w:r>
      <w:r>
        <w:rPr>
          <w:spacing w:val="-21"/>
          <w:sz w:val="24"/>
        </w:rPr>
        <w:t xml:space="preserve"> </w:t>
      </w:r>
      <w:r>
        <w:rPr>
          <w:spacing w:val="-3"/>
          <w:sz w:val="24"/>
        </w:rPr>
        <w:t>can</w:t>
      </w:r>
      <w:r>
        <w:rPr>
          <w:spacing w:val="-20"/>
          <w:sz w:val="24"/>
        </w:rPr>
        <w:t xml:space="preserve"> </w:t>
      </w:r>
      <w:r>
        <w:rPr>
          <w:sz w:val="24"/>
        </w:rPr>
        <w:t>create</w:t>
      </w:r>
      <w:r>
        <w:rPr>
          <w:spacing w:val="1"/>
          <w:sz w:val="24"/>
        </w:rPr>
        <w:t xml:space="preserve"> </w:t>
      </w:r>
      <w:r>
        <w:rPr>
          <w:sz w:val="24"/>
        </w:rPr>
        <w:t>a</w:t>
      </w:r>
      <w:r>
        <w:rPr>
          <w:spacing w:val="7"/>
          <w:sz w:val="24"/>
        </w:rPr>
        <w:t xml:space="preserve"> </w:t>
      </w:r>
      <w:r>
        <w:rPr>
          <w:sz w:val="24"/>
        </w:rPr>
        <w:t>clear</w:t>
      </w:r>
      <w:r>
        <w:rPr>
          <w:spacing w:val="-10"/>
          <w:sz w:val="24"/>
        </w:rPr>
        <w:t xml:space="preserve"> </w:t>
      </w:r>
      <w:r>
        <w:rPr>
          <w:sz w:val="24"/>
        </w:rPr>
        <w:t>advantage</w:t>
      </w:r>
      <w:r>
        <w:rPr>
          <w:spacing w:val="-15"/>
          <w:sz w:val="24"/>
        </w:rPr>
        <w:t xml:space="preserve"> </w:t>
      </w:r>
      <w:r>
        <w:rPr>
          <w:spacing w:val="3"/>
          <w:sz w:val="24"/>
        </w:rPr>
        <w:t>with</w:t>
      </w:r>
      <w:r>
        <w:rPr>
          <w:spacing w:val="-20"/>
          <w:sz w:val="24"/>
        </w:rPr>
        <w:t xml:space="preserve"> </w:t>
      </w:r>
      <w:r>
        <w:rPr>
          <w:sz w:val="24"/>
        </w:rPr>
        <w:t>good</w:t>
      </w:r>
      <w:r>
        <w:rPr>
          <w:spacing w:val="-5"/>
          <w:sz w:val="24"/>
        </w:rPr>
        <w:t xml:space="preserve"> </w:t>
      </w:r>
      <w:r>
        <w:rPr>
          <w:spacing w:val="-3"/>
          <w:sz w:val="24"/>
        </w:rPr>
        <w:t>HR</w:t>
      </w:r>
      <w:r>
        <w:rPr>
          <w:spacing w:val="7"/>
          <w:sz w:val="24"/>
        </w:rPr>
        <w:t xml:space="preserve"> </w:t>
      </w:r>
      <w:r>
        <w:rPr>
          <w:sz w:val="24"/>
        </w:rPr>
        <w:t>practices.</w:t>
      </w:r>
    </w:p>
    <w:p w14:paraId="38097CF2" w14:textId="77777777" w:rsidR="007266F7" w:rsidRDefault="00F578E3">
      <w:pPr>
        <w:pStyle w:val="ListParagraph"/>
        <w:numPr>
          <w:ilvl w:val="0"/>
          <w:numId w:val="50"/>
        </w:numPr>
        <w:tabs>
          <w:tab w:val="left" w:pos="1835"/>
          <w:tab w:val="left" w:pos="1836"/>
        </w:tabs>
        <w:spacing w:before="153" w:line="297" w:lineRule="auto"/>
        <w:ind w:right="1128"/>
        <w:rPr>
          <w:sz w:val="24"/>
        </w:rPr>
      </w:pPr>
      <w:r>
        <w:rPr>
          <w:noProof/>
        </w:rPr>
        <w:drawing>
          <wp:anchor distT="0" distB="0" distL="0" distR="0" simplePos="0" relativeHeight="251576832" behindDoc="1" locked="0" layoutInCell="1" allowOverlap="1" wp14:anchorId="33439331" wp14:editId="42727D5E">
            <wp:simplePos x="0" y="0"/>
            <wp:positionH relativeFrom="page">
              <wp:posOffset>818737</wp:posOffset>
            </wp:positionH>
            <wp:positionV relativeFrom="paragraph">
              <wp:posOffset>130104</wp:posOffset>
            </wp:positionV>
            <wp:extent cx="2037323" cy="1047749"/>
            <wp:effectExtent l="0" t="0" r="0" b="0"/>
            <wp:wrapNone/>
            <wp:docPr id="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2.png"/>
                    <pic:cNvPicPr/>
                  </pic:nvPicPr>
                  <pic:blipFill>
                    <a:blip r:embed="rId8" cstate="print"/>
                    <a:stretch>
                      <a:fillRect/>
                    </a:stretch>
                  </pic:blipFill>
                  <pic:spPr>
                    <a:xfrm>
                      <a:off x="0" y="0"/>
                      <a:ext cx="2037323" cy="1047749"/>
                    </a:xfrm>
                    <a:prstGeom prst="rect">
                      <a:avLst/>
                    </a:prstGeom>
                  </pic:spPr>
                </pic:pic>
              </a:graphicData>
            </a:graphic>
          </wp:anchor>
        </w:drawing>
      </w:r>
      <w:r>
        <w:rPr>
          <w:b/>
          <w:spacing w:val="-3"/>
          <w:sz w:val="24"/>
        </w:rPr>
        <w:t xml:space="preserve">Technological </w:t>
      </w:r>
      <w:r>
        <w:rPr>
          <w:b/>
          <w:sz w:val="24"/>
        </w:rPr>
        <w:t xml:space="preserve">development: </w:t>
      </w:r>
      <w:r>
        <w:rPr>
          <w:sz w:val="24"/>
        </w:rPr>
        <w:t xml:space="preserve">These </w:t>
      </w:r>
      <w:r>
        <w:rPr>
          <w:spacing w:val="2"/>
          <w:sz w:val="24"/>
        </w:rPr>
        <w:t xml:space="preserve">activities </w:t>
      </w:r>
      <w:r>
        <w:rPr>
          <w:sz w:val="24"/>
        </w:rPr>
        <w:t xml:space="preserve">relate to managing and processing information, as </w:t>
      </w:r>
      <w:r>
        <w:rPr>
          <w:spacing w:val="5"/>
          <w:sz w:val="24"/>
        </w:rPr>
        <w:t xml:space="preserve">well </w:t>
      </w:r>
      <w:r>
        <w:rPr>
          <w:sz w:val="24"/>
        </w:rPr>
        <w:t xml:space="preserve">as protecting a company's </w:t>
      </w:r>
      <w:r>
        <w:rPr>
          <w:spacing w:val="2"/>
          <w:sz w:val="24"/>
        </w:rPr>
        <w:t xml:space="preserve">knowledge </w:t>
      </w:r>
      <w:r>
        <w:rPr>
          <w:sz w:val="24"/>
        </w:rPr>
        <w:t xml:space="preserve">base. </w:t>
      </w:r>
      <w:r>
        <w:rPr>
          <w:spacing w:val="2"/>
          <w:sz w:val="24"/>
        </w:rPr>
        <w:t xml:space="preserve">Minimizing </w:t>
      </w:r>
      <w:r>
        <w:rPr>
          <w:sz w:val="24"/>
        </w:rPr>
        <w:t xml:space="preserve">information technology costs, staying current </w:t>
      </w:r>
      <w:r>
        <w:rPr>
          <w:spacing w:val="3"/>
          <w:sz w:val="24"/>
        </w:rPr>
        <w:t xml:space="preserve">with </w:t>
      </w:r>
      <w:r>
        <w:rPr>
          <w:spacing w:val="2"/>
          <w:sz w:val="24"/>
        </w:rPr>
        <w:t xml:space="preserve">technological </w:t>
      </w:r>
      <w:r>
        <w:rPr>
          <w:sz w:val="24"/>
        </w:rPr>
        <w:t>advances, and maintaining</w:t>
      </w:r>
      <w:r>
        <w:rPr>
          <w:spacing w:val="-24"/>
          <w:sz w:val="24"/>
        </w:rPr>
        <w:t xml:space="preserve"> </w:t>
      </w:r>
      <w:r>
        <w:rPr>
          <w:sz w:val="24"/>
        </w:rPr>
        <w:t>technical</w:t>
      </w:r>
      <w:r>
        <w:rPr>
          <w:spacing w:val="-12"/>
          <w:sz w:val="24"/>
        </w:rPr>
        <w:t xml:space="preserve"> </w:t>
      </w:r>
      <w:r>
        <w:rPr>
          <w:sz w:val="24"/>
        </w:rPr>
        <w:t>excellence</w:t>
      </w:r>
      <w:r>
        <w:rPr>
          <w:spacing w:val="-14"/>
          <w:sz w:val="24"/>
        </w:rPr>
        <w:t xml:space="preserve"> </w:t>
      </w:r>
      <w:r>
        <w:rPr>
          <w:spacing w:val="-3"/>
          <w:sz w:val="24"/>
        </w:rPr>
        <w:t>are</w:t>
      </w:r>
      <w:r>
        <w:rPr>
          <w:spacing w:val="-14"/>
          <w:sz w:val="24"/>
        </w:rPr>
        <w:t xml:space="preserve"> </w:t>
      </w:r>
      <w:r>
        <w:rPr>
          <w:sz w:val="24"/>
        </w:rPr>
        <w:t>sources</w:t>
      </w:r>
      <w:r>
        <w:rPr>
          <w:spacing w:val="-20"/>
          <w:sz w:val="24"/>
        </w:rPr>
        <w:t xml:space="preserve"> </w:t>
      </w:r>
      <w:r>
        <w:rPr>
          <w:sz w:val="24"/>
        </w:rPr>
        <w:t>of</w:t>
      </w:r>
      <w:r>
        <w:rPr>
          <w:spacing w:val="2"/>
          <w:sz w:val="24"/>
        </w:rPr>
        <w:t xml:space="preserve"> </w:t>
      </w:r>
      <w:r>
        <w:rPr>
          <w:sz w:val="24"/>
        </w:rPr>
        <w:t>value</w:t>
      </w:r>
      <w:r>
        <w:rPr>
          <w:spacing w:val="-14"/>
          <w:sz w:val="24"/>
        </w:rPr>
        <w:t xml:space="preserve"> </w:t>
      </w:r>
      <w:r>
        <w:rPr>
          <w:sz w:val="24"/>
        </w:rPr>
        <w:t>creation.</w:t>
      </w:r>
    </w:p>
    <w:p w14:paraId="5F0B1346" w14:textId="77777777" w:rsidR="007266F7" w:rsidRDefault="00F578E3">
      <w:pPr>
        <w:pStyle w:val="ListParagraph"/>
        <w:numPr>
          <w:ilvl w:val="0"/>
          <w:numId w:val="50"/>
        </w:numPr>
        <w:tabs>
          <w:tab w:val="left" w:pos="1835"/>
          <w:tab w:val="left" w:pos="1836"/>
        </w:tabs>
        <w:spacing w:before="151" w:line="297" w:lineRule="auto"/>
        <w:ind w:right="842"/>
        <w:rPr>
          <w:sz w:val="24"/>
        </w:rPr>
      </w:pPr>
      <w:r>
        <w:rPr>
          <w:b/>
          <w:spacing w:val="-3"/>
          <w:sz w:val="24"/>
        </w:rPr>
        <w:t xml:space="preserve">Infrastructure: </w:t>
      </w:r>
      <w:r>
        <w:rPr>
          <w:sz w:val="24"/>
        </w:rPr>
        <w:t xml:space="preserve">These </w:t>
      </w:r>
      <w:r>
        <w:rPr>
          <w:spacing w:val="-3"/>
          <w:sz w:val="24"/>
        </w:rPr>
        <w:t xml:space="preserve">are </w:t>
      </w:r>
      <w:r>
        <w:rPr>
          <w:sz w:val="24"/>
        </w:rPr>
        <w:t xml:space="preserve">a company's support systems, and the functions that </w:t>
      </w:r>
      <w:r>
        <w:rPr>
          <w:spacing w:val="2"/>
          <w:sz w:val="24"/>
        </w:rPr>
        <w:t>allow</w:t>
      </w:r>
      <w:r>
        <w:rPr>
          <w:spacing w:val="-14"/>
          <w:sz w:val="24"/>
        </w:rPr>
        <w:t xml:space="preserve"> </w:t>
      </w:r>
      <w:r>
        <w:rPr>
          <w:spacing w:val="4"/>
          <w:sz w:val="24"/>
        </w:rPr>
        <w:t>it</w:t>
      </w:r>
      <w:r>
        <w:rPr>
          <w:sz w:val="24"/>
        </w:rPr>
        <w:t xml:space="preserve"> to maintain</w:t>
      </w:r>
      <w:r>
        <w:rPr>
          <w:spacing w:val="-16"/>
          <w:sz w:val="24"/>
        </w:rPr>
        <w:t xml:space="preserve"> </w:t>
      </w:r>
      <w:r>
        <w:rPr>
          <w:spacing w:val="2"/>
          <w:sz w:val="24"/>
        </w:rPr>
        <w:t>daily</w:t>
      </w:r>
      <w:r>
        <w:rPr>
          <w:spacing w:val="-16"/>
          <w:sz w:val="24"/>
        </w:rPr>
        <w:t xml:space="preserve"> </w:t>
      </w:r>
      <w:r>
        <w:rPr>
          <w:sz w:val="24"/>
        </w:rPr>
        <w:t>operations.</w:t>
      </w:r>
      <w:r>
        <w:rPr>
          <w:spacing w:val="-15"/>
          <w:sz w:val="24"/>
        </w:rPr>
        <w:t xml:space="preserve"> </w:t>
      </w:r>
      <w:r>
        <w:rPr>
          <w:sz w:val="24"/>
        </w:rPr>
        <w:t>Accounting,</w:t>
      </w:r>
      <w:r>
        <w:rPr>
          <w:spacing w:val="-15"/>
          <w:sz w:val="24"/>
        </w:rPr>
        <w:t xml:space="preserve"> </w:t>
      </w:r>
      <w:r>
        <w:rPr>
          <w:spacing w:val="3"/>
          <w:sz w:val="24"/>
        </w:rPr>
        <w:t>legal,</w:t>
      </w:r>
      <w:r>
        <w:rPr>
          <w:spacing w:val="-14"/>
          <w:sz w:val="24"/>
        </w:rPr>
        <w:t xml:space="preserve"> </w:t>
      </w:r>
      <w:r>
        <w:rPr>
          <w:sz w:val="24"/>
        </w:rPr>
        <w:t>administrative,</w:t>
      </w:r>
      <w:r>
        <w:rPr>
          <w:spacing w:val="-14"/>
          <w:sz w:val="24"/>
        </w:rPr>
        <w:t xml:space="preserve"> </w:t>
      </w:r>
      <w:r>
        <w:rPr>
          <w:sz w:val="24"/>
        </w:rPr>
        <w:t>and</w:t>
      </w:r>
      <w:r>
        <w:rPr>
          <w:spacing w:val="-17"/>
          <w:sz w:val="24"/>
        </w:rPr>
        <w:t xml:space="preserve"> </w:t>
      </w:r>
      <w:r>
        <w:rPr>
          <w:sz w:val="24"/>
        </w:rPr>
        <w:t xml:space="preserve">general management </w:t>
      </w:r>
      <w:r>
        <w:rPr>
          <w:spacing w:val="-3"/>
          <w:sz w:val="24"/>
        </w:rPr>
        <w:t xml:space="preserve">are </w:t>
      </w:r>
      <w:r>
        <w:rPr>
          <w:spacing w:val="3"/>
          <w:sz w:val="24"/>
        </w:rPr>
        <w:t xml:space="preserve">examples </w:t>
      </w:r>
      <w:r>
        <w:rPr>
          <w:sz w:val="24"/>
        </w:rPr>
        <w:t xml:space="preserve">of necessary infrastructure that </w:t>
      </w:r>
      <w:r>
        <w:rPr>
          <w:spacing w:val="3"/>
          <w:sz w:val="24"/>
        </w:rPr>
        <w:t xml:space="preserve">businesses </w:t>
      </w:r>
      <w:r>
        <w:rPr>
          <w:spacing w:val="-3"/>
          <w:sz w:val="24"/>
        </w:rPr>
        <w:t xml:space="preserve">can </w:t>
      </w:r>
      <w:r>
        <w:rPr>
          <w:sz w:val="24"/>
        </w:rPr>
        <w:t xml:space="preserve">use to </w:t>
      </w:r>
      <w:r>
        <w:rPr>
          <w:spacing w:val="3"/>
          <w:sz w:val="24"/>
        </w:rPr>
        <w:t>their</w:t>
      </w:r>
      <w:r>
        <w:rPr>
          <w:spacing w:val="-27"/>
          <w:sz w:val="24"/>
        </w:rPr>
        <w:t xml:space="preserve"> </w:t>
      </w:r>
      <w:r>
        <w:rPr>
          <w:sz w:val="24"/>
        </w:rPr>
        <w:t>advantage.</w:t>
      </w:r>
    </w:p>
    <w:p w14:paraId="46EF4995" w14:textId="77777777" w:rsidR="007266F7" w:rsidRDefault="00F578E3">
      <w:pPr>
        <w:pStyle w:val="BodyText"/>
        <w:spacing w:before="181" w:line="288" w:lineRule="auto"/>
        <w:ind w:left="1467" w:right="847"/>
      </w:pPr>
      <w:r>
        <w:t>Companies</w:t>
      </w:r>
      <w:r>
        <w:rPr>
          <w:spacing w:val="-20"/>
        </w:rPr>
        <w:t xml:space="preserve"> </w:t>
      </w:r>
      <w:r>
        <w:t>use</w:t>
      </w:r>
      <w:r>
        <w:rPr>
          <w:spacing w:val="5"/>
        </w:rPr>
        <w:t xml:space="preserve"> </w:t>
      </w:r>
      <w:r>
        <w:t>these</w:t>
      </w:r>
      <w:r>
        <w:rPr>
          <w:spacing w:val="-13"/>
        </w:rPr>
        <w:t xml:space="preserve"> </w:t>
      </w:r>
      <w:r>
        <w:t>primary</w:t>
      </w:r>
      <w:r>
        <w:rPr>
          <w:spacing w:val="-1"/>
        </w:rPr>
        <w:t xml:space="preserve"> </w:t>
      </w:r>
      <w:r>
        <w:t>and</w:t>
      </w:r>
      <w:r>
        <w:rPr>
          <w:spacing w:val="-2"/>
        </w:rPr>
        <w:t xml:space="preserve"> </w:t>
      </w:r>
      <w:r>
        <w:t>support</w:t>
      </w:r>
      <w:r>
        <w:rPr>
          <w:spacing w:val="-5"/>
        </w:rPr>
        <w:t xml:space="preserve"> </w:t>
      </w:r>
      <w:r>
        <w:rPr>
          <w:spacing w:val="2"/>
        </w:rPr>
        <w:t>activities</w:t>
      </w:r>
      <w:r>
        <w:rPr>
          <w:spacing w:val="-19"/>
        </w:rPr>
        <w:t xml:space="preserve"> </w:t>
      </w:r>
      <w:r>
        <w:t>as</w:t>
      </w:r>
      <w:r>
        <w:rPr>
          <w:spacing w:val="-2"/>
        </w:rPr>
        <w:t xml:space="preserve"> </w:t>
      </w:r>
      <w:r>
        <w:rPr>
          <w:spacing w:val="3"/>
        </w:rPr>
        <w:t>"building</w:t>
      </w:r>
      <w:r>
        <w:rPr>
          <w:spacing w:val="-23"/>
        </w:rPr>
        <w:t xml:space="preserve"> </w:t>
      </w:r>
      <w:r>
        <w:t>blocks"</w:t>
      </w:r>
      <w:r>
        <w:rPr>
          <w:spacing w:val="-21"/>
        </w:rPr>
        <w:t xml:space="preserve"> </w:t>
      </w:r>
      <w:r>
        <w:t>to</w:t>
      </w:r>
      <w:r>
        <w:rPr>
          <w:spacing w:val="-4"/>
        </w:rPr>
        <w:t xml:space="preserve"> </w:t>
      </w:r>
      <w:r>
        <w:t>create</w:t>
      </w:r>
      <w:r>
        <w:rPr>
          <w:spacing w:val="4"/>
        </w:rPr>
        <w:t xml:space="preserve"> </w:t>
      </w:r>
      <w:r>
        <w:t>a valuable product or</w:t>
      </w:r>
      <w:r>
        <w:rPr>
          <w:spacing w:val="-32"/>
        </w:rPr>
        <w:t xml:space="preserve"> </w:t>
      </w:r>
      <w:r>
        <w:rPr>
          <w:spacing w:val="2"/>
        </w:rPr>
        <w:t>service.</w:t>
      </w:r>
    </w:p>
    <w:p w14:paraId="64E6BB35" w14:textId="77777777" w:rsidR="007266F7" w:rsidRDefault="00F578E3">
      <w:pPr>
        <w:pStyle w:val="ListParagraph"/>
        <w:numPr>
          <w:ilvl w:val="1"/>
          <w:numId w:val="55"/>
        </w:numPr>
        <w:tabs>
          <w:tab w:val="left" w:pos="1451"/>
        </w:tabs>
        <w:spacing w:before="194"/>
        <w:rPr>
          <w:sz w:val="24"/>
        </w:rPr>
      </w:pPr>
      <w:r>
        <w:rPr>
          <w:sz w:val="24"/>
        </w:rPr>
        <w:t>Stakeholders</w:t>
      </w:r>
    </w:p>
    <w:p w14:paraId="02A8D78B" w14:textId="77777777" w:rsidR="007266F7" w:rsidRDefault="007266F7">
      <w:pPr>
        <w:pStyle w:val="BodyText"/>
        <w:spacing w:before="7"/>
        <w:rPr>
          <w:sz w:val="20"/>
        </w:rPr>
      </w:pPr>
    </w:p>
    <w:p w14:paraId="2261A991" w14:textId="77777777" w:rsidR="007266F7" w:rsidRDefault="00F578E3">
      <w:pPr>
        <w:pStyle w:val="BodyText"/>
        <w:spacing w:line="292" w:lineRule="auto"/>
        <w:ind w:left="1483" w:right="976"/>
        <w:jc w:val="both"/>
      </w:pPr>
      <w:r>
        <w:t>An</w:t>
      </w:r>
      <w:r>
        <w:rPr>
          <w:spacing w:val="-1"/>
        </w:rPr>
        <w:t xml:space="preserve"> </w:t>
      </w:r>
      <w:r>
        <w:t>organization's</w:t>
      </w:r>
      <w:r>
        <w:rPr>
          <w:spacing w:val="-18"/>
        </w:rPr>
        <w:t xml:space="preserve"> </w:t>
      </w:r>
      <w:r>
        <w:t>stakeholders</w:t>
      </w:r>
      <w:r>
        <w:rPr>
          <w:spacing w:val="-18"/>
        </w:rPr>
        <w:t xml:space="preserve"> </w:t>
      </w:r>
      <w:r>
        <w:rPr>
          <w:spacing w:val="-3"/>
        </w:rPr>
        <w:t>are</w:t>
      </w:r>
      <w:r>
        <w:t xml:space="preserve"> the</w:t>
      </w:r>
      <w:r>
        <w:rPr>
          <w:spacing w:val="-11"/>
        </w:rPr>
        <w:t xml:space="preserve"> </w:t>
      </w:r>
      <w:r>
        <w:rPr>
          <w:spacing w:val="2"/>
        </w:rPr>
        <w:t>receivers</w:t>
      </w:r>
      <w:r>
        <w:rPr>
          <w:spacing w:val="-18"/>
        </w:rPr>
        <w:t xml:space="preserve"> </w:t>
      </w:r>
      <w:r>
        <w:t>of</w:t>
      </w:r>
      <w:r>
        <w:rPr>
          <w:spacing w:val="-13"/>
        </w:rPr>
        <w:t xml:space="preserve"> </w:t>
      </w:r>
      <w:r>
        <w:t>the</w:t>
      </w:r>
      <w:r>
        <w:rPr>
          <w:spacing w:val="7"/>
        </w:rPr>
        <w:t xml:space="preserve"> </w:t>
      </w:r>
      <w:r>
        <w:t>organization's</w:t>
      </w:r>
      <w:r>
        <w:rPr>
          <w:spacing w:val="-18"/>
        </w:rPr>
        <w:t xml:space="preserve"> </w:t>
      </w:r>
      <w:r>
        <w:rPr>
          <w:spacing w:val="2"/>
        </w:rPr>
        <w:t>value,</w:t>
      </w:r>
      <w:r>
        <w:rPr>
          <w:spacing w:val="-16"/>
        </w:rPr>
        <w:t xml:space="preserve"> </w:t>
      </w:r>
      <w:r>
        <w:t>and</w:t>
      </w:r>
      <w:r>
        <w:rPr>
          <w:spacing w:val="-18"/>
        </w:rPr>
        <w:t xml:space="preserve"> </w:t>
      </w:r>
      <w:r>
        <w:rPr>
          <w:spacing w:val="2"/>
        </w:rPr>
        <w:t>they perceive</w:t>
      </w:r>
      <w:r>
        <w:rPr>
          <w:spacing w:val="-11"/>
        </w:rPr>
        <w:t xml:space="preserve"> </w:t>
      </w:r>
      <w:r>
        <w:t>that</w:t>
      </w:r>
      <w:r>
        <w:rPr>
          <w:spacing w:val="-20"/>
        </w:rPr>
        <w:t xml:space="preserve"> </w:t>
      </w:r>
      <w:r>
        <w:t>value</w:t>
      </w:r>
      <w:r>
        <w:rPr>
          <w:spacing w:val="-10"/>
        </w:rPr>
        <w:t xml:space="preserve"> </w:t>
      </w:r>
      <w:r>
        <w:rPr>
          <w:spacing w:val="4"/>
        </w:rPr>
        <w:t>in</w:t>
      </w:r>
      <w:r>
        <w:t xml:space="preserve"> </w:t>
      </w:r>
      <w:r>
        <w:rPr>
          <w:spacing w:val="2"/>
        </w:rPr>
        <w:t>distinctive</w:t>
      </w:r>
      <w:r>
        <w:rPr>
          <w:spacing w:val="-11"/>
        </w:rPr>
        <w:t xml:space="preserve"> </w:t>
      </w:r>
      <w:r>
        <w:t>ways.</w:t>
      </w:r>
      <w:r>
        <w:rPr>
          <w:spacing w:val="-16"/>
        </w:rPr>
        <w:t xml:space="preserve"> </w:t>
      </w:r>
      <w:r>
        <w:t>Despite</w:t>
      </w:r>
      <w:r>
        <w:rPr>
          <w:spacing w:val="-11"/>
        </w:rPr>
        <w:t xml:space="preserve"> </w:t>
      </w:r>
      <w:r>
        <w:t>the</w:t>
      </w:r>
      <w:r>
        <w:rPr>
          <w:spacing w:val="-10"/>
        </w:rPr>
        <w:t xml:space="preserve"> </w:t>
      </w:r>
      <w:r>
        <w:rPr>
          <w:spacing w:val="3"/>
        </w:rPr>
        <w:t>difficulty</w:t>
      </w:r>
      <w:r>
        <w:rPr>
          <w:spacing w:val="-17"/>
        </w:rPr>
        <w:t xml:space="preserve"> </w:t>
      </w:r>
      <w:r>
        <w:rPr>
          <w:spacing w:val="4"/>
        </w:rPr>
        <w:t>in</w:t>
      </w:r>
      <w:r>
        <w:rPr>
          <w:spacing w:val="-17"/>
        </w:rPr>
        <w:t xml:space="preserve"> </w:t>
      </w:r>
      <w:r>
        <w:t>balancing</w:t>
      </w:r>
      <w:r>
        <w:rPr>
          <w:spacing w:val="-21"/>
        </w:rPr>
        <w:t xml:space="preserve"> </w:t>
      </w:r>
      <w:r>
        <w:t xml:space="preserve">stakeholder </w:t>
      </w:r>
      <w:r>
        <w:rPr>
          <w:spacing w:val="3"/>
        </w:rPr>
        <w:t>needs,</w:t>
      </w:r>
      <w:r>
        <w:rPr>
          <w:spacing w:val="-17"/>
        </w:rPr>
        <w:t xml:space="preserve"> </w:t>
      </w:r>
      <w:r>
        <w:t>many</w:t>
      </w:r>
      <w:r>
        <w:rPr>
          <w:spacing w:val="-1"/>
        </w:rPr>
        <w:t xml:space="preserve"> </w:t>
      </w:r>
      <w:r>
        <w:t>global</w:t>
      </w:r>
      <w:r>
        <w:rPr>
          <w:spacing w:val="-11"/>
        </w:rPr>
        <w:t xml:space="preserve"> </w:t>
      </w:r>
      <w:r>
        <w:t>organizations</w:t>
      </w:r>
      <w:r>
        <w:rPr>
          <w:spacing w:val="-19"/>
        </w:rPr>
        <w:t xml:space="preserve"> </w:t>
      </w:r>
      <w:r>
        <w:t>now</w:t>
      </w:r>
      <w:r>
        <w:rPr>
          <w:spacing w:val="-16"/>
        </w:rPr>
        <w:t xml:space="preserve"> </w:t>
      </w:r>
      <w:r>
        <w:rPr>
          <w:spacing w:val="2"/>
        </w:rPr>
        <w:t>reflect</w:t>
      </w:r>
      <w:r>
        <w:rPr>
          <w:spacing w:val="-21"/>
        </w:rPr>
        <w:t xml:space="preserve"> </w:t>
      </w:r>
      <w:r>
        <w:t>the</w:t>
      </w:r>
      <w:r>
        <w:rPr>
          <w:spacing w:val="6"/>
        </w:rPr>
        <w:t xml:space="preserve"> </w:t>
      </w:r>
      <w:r>
        <w:rPr>
          <w:spacing w:val="2"/>
        </w:rPr>
        <w:t>stakeholder</w:t>
      </w:r>
      <w:r>
        <w:rPr>
          <w:spacing w:val="-25"/>
        </w:rPr>
        <w:t xml:space="preserve"> </w:t>
      </w:r>
      <w:r>
        <w:t>concept</w:t>
      </w:r>
      <w:r>
        <w:rPr>
          <w:spacing w:val="-21"/>
        </w:rPr>
        <w:t xml:space="preserve"> </w:t>
      </w:r>
      <w:r>
        <w:rPr>
          <w:spacing w:val="4"/>
        </w:rPr>
        <w:t>in</w:t>
      </w:r>
      <w:r>
        <w:rPr>
          <w:spacing w:val="-19"/>
        </w:rPr>
        <w:t xml:space="preserve"> </w:t>
      </w:r>
      <w:r>
        <w:rPr>
          <w:spacing w:val="3"/>
        </w:rPr>
        <w:t>their</w:t>
      </w:r>
      <w:r>
        <w:rPr>
          <w:spacing w:val="-7"/>
        </w:rPr>
        <w:t xml:space="preserve"> </w:t>
      </w:r>
      <w:r>
        <w:t xml:space="preserve">stated </w:t>
      </w:r>
      <w:r>
        <w:rPr>
          <w:spacing w:val="2"/>
        </w:rPr>
        <w:t>business</w:t>
      </w:r>
      <w:r>
        <w:rPr>
          <w:spacing w:val="-21"/>
        </w:rPr>
        <w:t xml:space="preserve"> </w:t>
      </w:r>
      <w:r>
        <w:rPr>
          <w:spacing w:val="2"/>
        </w:rPr>
        <w:t>objectives.</w:t>
      </w:r>
    </w:p>
    <w:p w14:paraId="17B2F0C1" w14:textId="77777777" w:rsidR="007266F7" w:rsidRDefault="00F578E3">
      <w:pPr>
        <w:pStyle w:val="Heading2"/>
        <w:numPr>
          <w:ilvl w:val="0"/>
          <w:numId w:val="55"/>
        </w:numPr>
        <w:tabs>
          <w:tab w:val="left" w:pos="240"/>
        </w:tabs>
        <w:spacing w:before="188"/>
        <w:ind w:right="6894" w:hanging="1066"/>
        <w:jc w:val="right"/>
      </w:pPr>
      <w:bookmarkStart w:id="8" w:name="_TOC_250028"/>
      <w:r>
        <w:t>Competitiveness</w:t>
      </w:r>
      <w:r>
        <w:rPr>
          <w:spacing w:val="-9"/>
        </w:rPr>
        <w:t xml:space="preserve"> </w:t>
      </w:r>
      <w:bookmarkEnd w:id="8"/>
      <w:r>
        <w:rPr>
          <w:spacing w:val="-3"/>
        </w:rPr>
        <w:t>Advantage</w:t>
      </w:r>
    </w:p>
    <w:p w14:paraId="46CAD4C2" w14:textId="77777777" w:rsidR="007266F7" w:rsidRDefault="007266F7">
      <w:pPr>
        <w:pStyle w:val="BodyText"/>
        <w:spacing w:before="7"/>
        <w:rPr>
          <w:b/>
          <w:sz w:val="20"/>
        </w:rPr>
      </w:pPr>
    </w:p>
    <w:p w14:paraId="6E50FC9A" w14:textId="77777777" w:rsidR="007266F7" w:rsidRDefault="00F578E3">
      <w:pPr>
        <w:pStyle w:val="BodyText"/>
        <w:spacing w:line="288" w:lineRule="auto"/>
        <w:ind w:left="1114" w:right="741"/>
      </w:pPr>
      <w:r>
        <w:t>Competitiveness advantage is a comparative concept of the capability and performance of a firm, sub-sector or country to sell and supply goods and/or services in a given market.</w:t>
      </w:r>
    </w:p>
    <w:p w14:paraId="33F78FE4" w14:textId="77777777" w:rsidR="007266F7" w:rsidRDefault="00F578E3">
      <w:pPr>
        <w:pStyle w:val="ListParagraph"/>
        <w:numPr>
          <w:ilvl w:val="1"/>
          <w:numId w:val="55"/>
        </w:numPr>
        <w:tabs>
          <w:tab w:val="left" w:pos="1451"/>
        </w:tabs>
        <w:spacing w:before="194"/>
        <w:rPr>
          <w:sz w:val="24"/>
        </w:rPr>
      </w:pPr>
      <w:r>
        <w:rPr>
          <w:spacing w:val="3"/>
          <w:sz w:val="24"/>
        </w:rPr>
        <w:t xml:space="preserve">Five </w:t>
      </w:r>
      <w:r>
        <w:rPr>
          <w:sz w:val="24"/>
        </w:rPr>
        <w:t>Forces</w:t>
      </w:r>
      <w:r>
        <w:rPr>
          <w:spacing w:val="-24"/>
          <w:sz w:val="24"/>
        </w:rPr>
        <w:t xml:space="preserve"> </w:t>
      </w:r>
      <w:r>
        <w:rPr>
          <w:sz w:val="24"/>
        </w:rPr>
        <w:t>Model</w:t>
      </w:r>
    </w:p>
    <w:p w14:paraId="3B57DFB1" w14:textId="77777777" w:rsidR="007266F7" w:rsidRDefault="007266F7">
      <w:pPr>
        <w:pStyle w:val="BodyText"/>
        <w:spacing w:before="7"/>
        <w:rPr>
          <w:sz w:val="20"/>
        </w:rPr>
      </w:pPr>
    </w:p>
    <w:p w14:paraId="352D562E" w14:textId="77777777" w:rsidR="007266F7" w:rsidRDefault="00F578E3">
      <w:pPr>
        <w:pStyle w:val="BodyText"/>
        <w:spacing w:line="292" w:lineRule="auto"/>
        <w:ind w:left="1434" w:right="847"/>
      </w:pPr>
      <w:r>
        <w:t>According to Michael Porter’s Five Forces Model, firms create competitive advantage by lower cost or differentiation (or innovation) compared with the competitors. These five forces are summarized as following: 1). Barriers to Entry, 2). Rivalry Determinants. 3). Threat of Substitutes, 4).Bargaining Power of Buyers, and 5).Bargaining Power of</w:t>
      </w:r>
    </w:p>
    <w:p w14:paraId="274FE420" w14:textId="77777777" w:rsidR="007266F7" w:rsidRDefault="007266F7">
      <w:pPr>
        <w:spacing w:line="292" w:lineRule="auto"/>
        <w:sectPr w:rsidR="007266F7">
          <w:pgSz w:w="11910" w:h="16840"/>
          <w:pgMar w:top="1080" w:right="580" w:bottom="280" w:left="600" w:header="885" w:footer="0" w:gutter="0"/>
          <w:cols w:space="720"/>
        </w:sectPr>
      </w:pPr>
    </w:p>
    <w:p w14:paraId="3EEF690E" w14:textId="77777777" w:rsidR="007266F7" w:rsidRDefault="007266F7">
      <w:pPr>
        <w:pStyle w:val="BodyText"/>
        <w:spacing w:before="7"/>
        <w:rPr>
          <w:sz w:val="26"/>
        </w:rPr>
      </w:pPr>
    </w:p>
    <w:p w14:paraId="019E183B" w14:textId="77777777" w:rsidR="007266F7" w:rsidRDefault="00F578E3">
      <w:pPr>
        <w:pStyle w:val="BodyText"/>
        <w:spacing w:before="51"/>
        <w:ind w:left="1434"/>
      </w:pPr>
      <w:r>
        <w:t>Suppliers.</w:t>
      </w:r>
    </w:p>
    <w:p w14:paraId="29143041" w14:textId="77777777" w:rsidR="007266F7" w:rsidRDefault="007266F7">
      <w:pPr>
        <w:pStyle w:val="BodyText"/>
        <w:spacing w:before="4"/>
        <w:rPr>
          <w:sz w:val="19"/>
        </w:rPr>
      </w:pPr>
    </w:p>
    <w:p w14:paraId="068BF686" w14:textId="77777777" w:rsidR="007266F7" w:rsidRDefault="00F578E3">
      <w:pPr>
        <w:pStyle w:val="ListParagraph"/>
        <w:numPr>
          <w:ilvl w:val="2"/>
          <w:numId w:val="55"/>
        </w:numPr>
        <w:tabs>
          <w:tab w:val="left" w:pos="2044"/>
        </w:tabs>
        <w:ind w:left="2043" w:hanging="610"/>
        <w:rPr>
          <w:sz w:val="24"/>
        </w:rPr>
      </w:pPr>
      <w:r>
        <w:rPr>
          <w:sz w:val="24"/>
        </w:rPr>
        <w:t>Barriers to</w:t>
      </w:r>
      <w:r>
        <w:rPr>
          <w:spacing w:val="-12"/>
          <w:sz w:val="24"/>
        </w:rPr>
        <w:t xml:space="preserve"> </w:t>
      </w:r>
      <w:r>
        <w:rPr>
          <w:sz w:val="24"/>
        </w:rPr>
        <w:t>Entry</w:t>
      </w:r>
    </w:p>
    <w:p w14:paraId="427D278B" w14:textId="77777777" w:rsidR="007266F7" w:rsidRDefault="007266F7">
      <w:pPr>
        <w:pStyle w:val="BodyText"/>
        <w:spacing w:before="7"/>
        <w:rPr>
          <w:sz w:val="20"/>
        </w:rPr>
      </w:pPr>
    </w:p>
    <w:p w14:paraId="5662CBCF" w14:textId="77777777" w:rsidR="007266F7" w:rsidRDefault="00F578E3">
      <w:pPr>
        <w:pStyle w:val="BodyText"/>
        <w:spacing w:line="295" w:lineRule="auto"/>
        <w:ind w:left="1434" w:right="847"/>
      </w:pPr>
      <w:r>
        <w:t>The threat of new companies entering a market adds to the level of competition. Existing competitors and governments will often take action to inhibit the entrance of new competitors. These actions act as market entry barriers.</w:t>
      </w:r>
    </w:p>
    <w:p w14:paraId="2731B14C" w14:textId="77777777" w:rsidR="007266F7" w:rsidRDefault="00F578E3">
      <w:pPr>
        <w:pStyle w:val="ListParagraph"/>
        <w:numPr>
          <w:ilvl w:val="2"/>
          <w:numId w:val="55"/>
        </w:numPr>
        <w:tabs>
          <w:tab w:val="left" w:pos="2044"/>
        </w:tabs>
        <w:spacing w:before="185"/>
        <w:ind w:left="2043" w:hanging="610"/>
        <w:rPr>
          <w:sz w:val="24"/>
        </w:rPr>
      </w:pPr>
      <w:r>
        <w:rPr>
          <w:sz w:val="24"/>
        </w:rPr>
        <w:t>Rivalry</w:t>
      </w:r>
      <w:r>
        <w:rPr>
          <w:spacing w:val="-20"/>
          <w:sz w:val="24"/>
        </w:rPr>
        <w:t xml:space="preserve"> </w:t>
      </w:r>
      <w:r>
        <w:rPr>
          <w:sz w:val="24"/>
        </w:rPr>
        <w:t>Determinants</w:t>
      </w:r>
    </w:p>
    <w:p w14:paraId="386B7612" w14:textId="77777777" w:rsidR="007266F7" w:rsidRDefault="007266F7">
      <w:pPr>
        <w:pStyle w:val="BodyText"/>
        <w:spacing w:before="3"/>
        <w:rPr>
          <w:sz w:val="19"/>
        </w:rPr>
      </w:pPr>
    </w:p>
    <w:p w14:paraId="0D9D52A1" w14:textId="77777777" w:rsidR="007266F7" w:rsidRDefault="00F578E3">
      <w:pPr>
        <w:pStyle w:val="BodyText"/>
        <w:spacing w:line="297" w:lineRule="auto"/>
        <w:ind w:left="1434" w:right="847"/>
      </w:pPr>
      <w:r>
        <w:rPr>
          <w:noProof/>
        </w:rPr>
        <w:drawing>
          <wp:anchor distT="0" distB="0" distL="0" distR="0" simplePos="0" relativeHeight="251577856" behindDoc="1" locked="0" layoutInCell="1" allowOverlap="1" wp14:anchorId="3D404C53" wp14:editId="66BCE970">
            <wp:simplePos x="0" y="0"/>
            <wp:positionH relativeFrom="page">
              <wp:posOffset>818737</wp:posOffset>
            </wp:positionH>
            <wp:positionV relativeFrom="paragraph">
              <wp:posOffset>828113</wp:posOffset>
            </wp:positionV>
            <wp:extent cx="2037323" cy="1047749"/>
            <wp:effectExtent l="0" t="0" r="0" b="0"/>
            <wp:wrapNone/>
            <wp:docPr id="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2.png"/>
                    <pic:cNvPicPr/>
                  </pic:nvPicPr>
                  <pic:blipFill>
                    <a:blip r:embed="rId8" cstate="print"/>
                    <a:stretch>
                      <a:fillRect/>
                    </a:stretch>
                  </pic:blipFill>
                  <pic:spPr>
                    <a:xfrm>
                      <a:off x="0" y="0"/>
                      <a:ext cx="2037323" cy="1047749"/>
                    </a:xfrm>
                    <a:prstGeom prst="rect">
                      <a:avLst/>
                    </a:prstGeom>
                  </pic:spPr>
                </pic:pic>
              </a:graphicData>
            </a:graphic>
          </wp:anchor>
        </w:drawing>
      </w:r>
      <w:r>
        <w:t>Competitors in a market will always be attempting to gain a competitive advantage. The effect of competition is often to reduce profits. Markets with few competitors will experience less rivalry. High fixed costs, high exit costs, and slow market growth all increase the level of rivalry between competitors in the market.</w:t>
      </w:r>
    </w:p>
    <w:p w14:paraId="6777A5E8" w14:textId="77777777" w:rsidR="007266F7" w:rsidRDefault="00F578E3">
      <w:pPr>
        <w:pStyle w:val="ListParagraph"/>
        <w:numPr>
          <w:ilvl w:val="2"/>
          <w:numId w:val="55"/>
        </w:numPr>
        <w:tabs>
          <w:tab w:val="left" w:pos="2044"/>
        </w:tabs>
        <w:spacing w:before="181"/>
        <w:ind w:left="2043" w:hanging="610"/>
        <w:rPr>
          <w:sz w:val="24"/>
        </w:rPr>
      </w:pPr>
      <w:r>
        <w:rPr>
          <w:sz w:val="24"/>
        </w:rPr>
        <w:t>Threat of</w:t>
      </w:r>
      <w:r>
        <w:rPr>
          <w:spacing w:val="-7"/>
          <w:sz w:val="24"/>
        </w:rPr>
        <w:t xml:space="preserve"> </w:t>
      </w:r>
      <w:r>
        <w:rPr>
          <w:spacing w:val="2"/>
          <w:sz w:val="24"/>
        </w:rPr>
        <w:t>Substitutes</w:t>
      </w:r>
    </w:p>
    <w:p w14:paraId="742490B1" w14:textId="77777777" w:rsidR="007266F7" w:rsidRDefault="007266F7">
      <w:pPr>
        <w:pStyle w:val="BodyText"/>
        <w:spacing w:before="3"/>
        <w:rPr>
          <w:sz w:val="19"/>
        </w:rPr>
      </w:pPr>
    </w:p>
    <w:p w14:paraId="39CFC738" w14:textId="77777777" w:rsidR="007266F7" w:rsidRDefault="00F578E3">
      <w:pPr>
        <w:pStyle w:val="BodyText"/>
        <w:spacing w:line="302" w:lineRule="auto"/>
        <w:ind w:left="1434" w:right="953"/>
        <w:jc w:val="both"/>
      </w:pPr>
      <w:r>
        <w:t xml:space="preserve">Substitute products </w:t>
      </w:r>
      <w:r>
        <w:rPr>
          <w:spacing w:val="-3"/>
        </w:rPr>
        <w:t xml:space="preserve">are </w:t>
      </w:r>
      <w:r>
        <w:t xml:space="preserve">those products that </w:t>
      </w:r>
      <w:r>
        <w:rPr>
          <w:spacing w:val="-3"/>
        </w:rPr>
        <w:t xml:space="preserve">can </w:t>
      </w:r>
      <w:r>
        <w:t xml:space="preserve">replace a product but </w:t>
      </w:r>
      <w:r>
        <w:rPr>
          <w:spacing w:val="-3"/>
        </w:rPr>
        <w:t xml:space="preserve">are </w:t>
      </w:r>
      <w:r>
        <w:t xml:space="preserve">not a direct </w:t>
      </w:r>
      <w:r>
        <w:rPr>
          <w:spacing w:val="-3"/>
        </w:rPr>
        <w:t xml:space="preserve">competitor. </w:t>
      </w:r>
      <w:r>
        <w:t xml:space="preserve">For </w:t>
      </w:r>
      <w:r>
        <w:rPr>
          <w:spacing w:val="3"/>
        </w:rPr>
        <w:t xml:space="preserve">example, </w:t>
      </w:r>
      <w:r>
        <w:rPr>
          <w:spacing w:val="2"/>
        </w:rPr>
        <w:t xml:space="preserve">plastic bottles </w:t>
      </w:r>
      <w:r>
        <w:rPr>
          <w:spacing w:val="-3"/>
        </w:rPr>
        <w:t xml:space="preserve">can </w:t>
      </w:r>
      <w:r>
        <w:t xml:space="preserve">be substituted </w:t>
      </w:r>
      <w:r>
        <w:rPr>
          <w:spacing w:val="2"/>
        </w:rPr>
        <w:t xml:space="preserve">for </w:t>
      </w:r>
      <w:r>
        <w:t>aluminum cans. A</w:t>
      </w:r>
    </w:p>
    <w:p w14:paraId="731A7EFD" w14:textId="77777777" w:rsidR="007266F7" w:rsidRDefault="00F578E3">
      <w:pPr>
        <w:pStyle w:val="BodyText"/>
        <w:spacing w:line="295" w:lineRule="auto"/>
        <w:ind w:left="1434" w:right="844"/>
        <w:jc w:val="both"/>
      </w:pPr>
      <w:r>
        <w:t>drastic</w:t>
      </w:r>
      <w:r>
        <w:rPr>
          <w:spacing w:val="-11"/>
        </w:rPr>
        <w:t xml:space="preserve"> </w:t>
      </w:r>
      <w:r>
        <w:t>reduction</w:t>
      </w:r>
      <w:r>
        <w:rPr>
          <w:spacing w:val="-19"/>
        </w:rPr>
        <w:t xml:space="preserve"> </w:t>
      </w:r>
      <w:r>
        <w:rPr>
          <w:spacing w:val="4"/>
        </w:rPr>
        <w:t>in</w:t>
      </w:r>
      <w:r>
        <w:rPr>
          <w:spacing w:val="-3"/>
        </w:rPr>
        <w:t xml:space="preserve"> </w:t>
      </w:r>
      <w:r>
        <w:t>the</w:t>
      </w:r>
      <w:r>
        <w:rPr>
          <w:spacing w:val="5"/>
        </w:rPr>
        <w:t xml:space="preserve"> </w:t>
      </w:r>
      <w:r>
        <w:t>price</w:t>
      </w:r>
      <w:r>
        <w:rPr>
          <w:spacing w:val="-14"/>
        </w:rPr>
        <w:t xml:space="preserve"> </w:t>
      </w:r>
      <w:r>
        <w:t>of</w:t>
      </w:r>
      <w:r>
        <w:rPr>
          <w:spacing w:val="3"/>
        </w:rPr>
        <w:t xml:space="preserve"> </w:t>
      </w:r>
      <w:r>
        <w:rPr>
          <w:spacing w:val="2"/>
        </w:rPr>
        <w:t>plastic</w:t>
      </w:r>
      <w:r>
        <w:rPr>
          <w:spacing w:val="-10"/>
        </w:rPr>
        <w:t xml:space="preserve"> </w:t>
      </w:r>
      <w:r>
        <w:rPr>
          <w:spacing w:val="2"/>
        </w:rPr>
        <w:t>bottles</w:t>
      </w:r>
      <w:r>
        <w:rPr>
          <w:spacing w:val="-20"/>
        </w:rPr>
        <w:t xml:space="preserve"> </w:t>
      </w:r>
      <w:r>
        <w:rPr>
          <w:spacing w:val="5"/>
        </w:rPr>
        <w:t>will</w:t>
      </w:r>
      <w:r>
        <w:rPr>
          <w:spacing w:val="-12"/>
        </w:rPr>
        <w:t xml:space="preserve"> </w:t>
      </w:r>
      <w:r>
        <w:t>create</w:t>
      </w:r>
      <w:r>
        <w:rPr>
          <w:spacing w:val="-13"/>
        </w:rPr>
        <w:t xml:space="preserve"> </w:t>
      </w:r>
      <w:r>
        <w:rPr>
          <w:spacing w:val="2"/>
        </w:rPr>
        <w:t>competitive</w:t>
      </w:r>
      <w:r>
        <w:rPr>
          <w:spacing w:val="-14"/>
        </w:rPr>
        <w:t xml:space="preserve"> </w:t>
      </w:r>
      <w:r>
        <w:t>pressures</w:t>
      </w:r>
      <w:r>
        <w:rPr>
          <w:spacing w:val="-19"/>
        </w:rPr>
        <w:t xml:space="preserve"> </w:t>
      </w:r>
      <w:r>
        <w:t>on</w:t>
      </w:r>
      <w:r>
        <w:rPr>
          <w:spacing w:val="-20"/>
        </w:rPr>
        <w:t xml:space="preserve"> </w:t>
      </w:r>
      <w:r>
        <w:t>the aluminum</w:t>
      </w:r>
      <w:r>
        <w:rPr>
          <w:spacing w:val="-20"/>
        </w:rPr>
        <w:t xml:space="preserve"> </w:t>
      </w:r>
      <w:r>
        <w:rPr>
          <w:spacing w:val="-3"/>
        </w:rPr>
        <w:t>can</w:t>
      </w:r>
      <w:r>
        <w:rPr>
          <w:spacing w:val="15"/>
        </w:rPr>
        <w:t xml:space="preserve"> </w:t>
      </w:r>
      <w:r>
        <w:t>industry.</w:t>
      </w:r>
      <w:r>
        <w:rPr>
          <w:spacing w:val="-17"/>
        </w:rPr>
        <w:t xml:space="preserve"> </w:t>
      </w:r>
      <w:r>
        <w:t>When</w:t>
      </w:r>
      <w:r>
        <w:rPr>
          <w:spacing w:val="-2"/>
        </w:rPr>
        <w:t xml:space="preserve"> </w:t>
      </w:r>
      <w:r>
        <w:t>a</w:t>
      </w:r>
      <w:r>
        <w:rPr>
          <w:spacing w:val="2"/>
        </w:rPr>
        <w:t xml:space="preserve"> </w:t>
      </w:r>
      <w:r>
        <w:t>product</w:t>
      </w:r>
      <w:r>
        <w:rPr>
          <w:spacing w:val="13"/>
        </w:rPr>
        <w:t xml:space="preserve"> </w:t>
      </w:r>
      <w:r>
        <w:t>has</w:t>
      </w:r>
      <w:r>
        <w:rPr>
          <w:spacing w:val="-1"/>
        </w:rPr>
        <w:t xml:space="preserve"> </w:t>
      </w:r>
      <w:r>
        <w:t>many potential</w:t>
      </w:r>
      <w:r>
        <w:rPr>
          <w:spacing w:val="-12"/>
        </w:rPr>
        <w:t xml:space="preserve"> </w:t>
      </w:r>
      <w:r>
        <w:t>substitutes</w:t>
      </w:r>
      <w:r>
        <w:rPr>
          <w:spacing w:val="-18"/>
        </w:rPr>
        <w:t xml:space="preserve"> </w:t>
      </w:r>
      <w:r>
        <w:rPr>
          <w:spacing w:val="4"/>
        </w:rPr>
        <w:t>in</w:t>
      </w:r>
      <w:r>
        <w:rPr>
          <w:spacing w:val="-19"/>
        </w:rPr>
        <w:t xml:space="preserve"> </w:t>
      </w:r>
      <w:r>
        <w:t>a</w:t>
      </w:r>
      <w:r>
        <w:rPr>
          <w:spacing w:val="-7"/>
        </w:rPr>
        <w:t xml:space="preserve"> </w:t>
      </w:r>
      <w:r>
        <w:t>market,</w:t>
      </w:r>
      <w:r>
        <w:rPr>
          <w:spacing w:val="-16"/>
        </w:rPr>
        <w:t xml:space="preserve"> </w:t>
      </w:r>
      <w:r>
        <w:rPr>
          <w:spacing w:val="2"/>
        </w:rPr>
        <w:t xml:space="preserve">its competitiveness </w:t>
      </w:r>
      <w:r>
        <w:rPr>
          <w:spacing w:val="4"/>
        </w:rPr>
        <w:t>is</w:t>
      </w:r>
      <w:r>
        <w:rPr>
          <w:spacing w:val="-44"/>
        </w:rPr>
        <w:t xml:space="preserve"> </w:t>
      </w:r>
      <w:r>
        <w:t>reduced.</w:t>
      </w:r>
    </w:p>
    <w:p w14:paraId="5A86B355" w14:textId="77777777" w:rsidR="007266F7" w:rsidRDefault="00F578E3">
      <w:pPr>
        <w:pStyle w:val="ListParagraph"/>
        <w:numPr>
          <w:ilvl w:val="2"/>
          <w:numId w:val="55"/>
        </w:numPr>
        <w:tabs>
          <w:tab w:val="left" w:pos="2044"/>
        </w:tabs>
        <w:spacing w:before="166"/>
        <w:ind w:left="2043" w:hanging="610"/>
        <w:jc w:val="both"/>
        <w:rPr>
          <w:sz w:val="24"/>
        </w:rPr>
      </w:pPr>
      <w:r>
        <w:rPr>
          <w:sz w:val="24"/>
        </w:rPr>
        <w:t>The</w:t>
      </w:r>
      <w:r>
        <w:rPr>
          <w:spacing w:val="2"/>
          <w:sz w:val="24"/>
        </w:rPr>
        <w:t xml:space="preserve"> </w:t>
      </w:r>
      <w:r>
        <w:rPr>
          <w:sz w:val="24"/>
        </w:rPr>
        <w:t>bargaining</w:t>
      </w:r>
      <w:r>
        <w:rPr>
          <w:spacing w:val="-24"/>
          <w:sz w:val="24"/>
        </w:rPr>
        <w:t xml:space="preserve"> </w:t>
      </w:r>
      <w:r>
        <w:rPr>
          <w:spacing w:val="2"/>
          <w:sz w:val="24"/>
        </w:rPr>
        <w:t>power</w:t>
      </w:r>
      <w:r>
        <w:rPr>
          <w:spacing w:val="-27"/>
          <w:sz w:val="24"/>
        </w:rPr>
        <w:t xml:space="preserve"> </w:t>
      </w:r>
      <w:r>
        <w:rPr>
          <w:sz w:val="24"/>
        </w:rPr>
        <w:t>of buyers</w:t>
      </w:r>
    </w:p>
    <w:p w14:paraId="7C9AB4CB" w14:textId="77777777" w:rsidR="007266F7" w:rsidRDefault="007266F7">
      <w:pPr>
        <w:pStyle w:val="BodyText"/>
        <w:spacing w:before="8"/>
        <w:rPr>
          <w:sz w:val="20"/>
        </w:rPr>
      </w:pPr>
    </w:p>
    <w:p w14:paraId="5616C5AF" w14:textId="77777777" w:rsidR="007266F7" w:rsidRDefault="00F578E3">
      <w:pPr>
        <w:pStyle w:val="BodyText"/>
        <w:spacing w:line="295" w:lineRule="auto"/>
        <w:ind w:left="1434" w:right="871"/>
        <w:jc w:val="both"/>
      </w:pPr>
      <w:r>
        <w:t>When</w:t>
      </w:r>
      <w:r>
        <w:rPr>
          <w:spacing w:val="-3"/>
        </w:rPr>
        <w:t xml:space="preserve"> </w:t>
      </w:r>
      <w:r>
        <w:t>buyers</w:t>
      </w:r>
      <w:r>
        <w:rPr>
          <w:spacing w:val="-19"/>
        </w:rPr>
        <w:t xml:space="preserve"> </w:t>
      </w:r>
      <w:r>
        <w:rPr>
          <w:spacing w:val="4"/>
        </w:rPr>
        <w:t>in</w:t>
      </w:r>
      <w:r>
        <w:rPr>
          <w:spacing w:val="-2"/>
        </w:rPr>
        <w:t xml:space="preserve"> </w:t>
      </w:r>
      <w:r>
        <w:t>a</w:t>
      </w:r>
      <w:r>
        <w:rPr>
          <w:spacing w:val="-7"/>
        </w:rPr>
        <w:t xml:space="preserve"> </w:t>
      </w:r>
      <w:r>
        <w:t>market</w:t>
      </w:r>
      <w:r>
        <w:rPr>
          <w:spacing w:val="-4"/>
        </w:rPr>
        <w:t xml:space="preserve"> </w:t>
      </w:r>
      <w:r>
        <w:rPr>
          <w:spacing w:val="-3"/>
        </w:rPr>
        <w:t>are</w:t>
      </w:r>
      <w:r>
        <w:rPr>
          <w:spacing w:val="5"/>
        </w:rPr>
        <w:t xml:space="preserve"> </w:t>
      </w:r>
      <w:r>
        <w:rPr>
          <w:spacing w:val="2"/>
        </w:rPr>
        <w:t>powerful,</w:t>
      </w:r>
      <w:r>
        <w:rPr>
          <w:spacing w:val="-17"/>
        </w:rPr>
        <w:t xml:space="preserve"> </w:t>
      </w:r>
      <w:r>
        <w:rPr>
          <w:spacing w:val="2"/>
        </w:rPr>
        <w:t>they</w:t>
      </w:r>
      <w:r>
        <w:rPr>
          <w:spacing w:val="-18"/>
        </w:rPr>
        <w:t xml:space="preserve"> </w:t>
      </w:r>
      <w:r>
        <w:rPr>
          <w:spacing w:val="-3"/>
        </w:rPr>
        <w:t>can</w:t>
      </w:r>
      <w:r>
        <w:rPr>
          <w:spacing w:val="-2"/>
        </w:rPr>
        <w:t xml:space="preserve"> </w:t>
      </w:r>
      <w:r>
        <w:rPr>
          <w:spacing w:val="2"/>
        </w:rPr>
        <w:t>determine</w:t>
      </w:r>
      <w:r>
        <w:rPr>
          <w:spacing w:val="-13"/>
        </w:rPr>
        <w:t xml:space="preserve"> </w:t>
      </w:r>
      <w:r>
        <w:t>the</w:t>
      </w:r>
      <w:r>
        <w:rPr>
          <w:spacing w:val="-13"/>
        </w:rPr>
        <w:t xml:space="preserve"> </w:t>
      </w:r>
      <w:r>
        <w:t>price</w:t>
      </w:r>
      <w:r>
        <w:rPr>
          <w:spacing w:val="6"/>
        </w:rPr>
        <w:t xml:space="preserve"> </w:t>
      </w:r>
      <w:r>
        <w:t>paid</w:t>
      </w:r>
      <w:r>
        <w:rPr>
          <w:spacing w:val="-19"/>
        </w:rPr>
        <w:t xml:space="preserve"> </w:t>
      </w:r>
      <w:r>
        <w:rPr>
          <w:spacing w:val="2"/>
        </w:rPr>
        <w:t>for</w:t>
      </w:r>
      <w:r>
        <w:rPr>
          <w:spacing w:val="-8"/>
        </w:rPr>
        <w:t xml:space="preserve"> </w:t>
      </w:r>
      <w:r>
        <w:rPr>
          <w:spacing w:val="3"/>
        </w:rPr>
        <w:t xml:space="preserve">supplies. </w:t>
      </w:r>
      <w:r>
        <w:t>This</w:t>
      </w:r>
      <w:r>
        <w:rPr>
          <w:spacing w:val="-1"/>
        </w:rPr>
        <w:t xml:space="preserve"> </w:t>
      </w:r>
      <w:r>
        <w:rPr>
          <w:spacing w:val="5"/>
        </w:rPr>
        <w:t>will</w:t>
      </w:r>
      <w:r>
        <w:rPr>
          <w:spacing w:val="-10"/>
        </w:rPr>
        <w:t xml:space="preserve"> </w:t>
      </w:r>
      <w:r>
        <w:t>increase</w:t>
      </w:r>
      <w:r>
        <w:rPr>
          <w:spacing w:val="-12"/>
        </w:rPr>
        <w:t xml:space="preserve"> </w:t>
      </w:r>
      <w:r>
        <w:t>the</w:t>
      </w:r>
      <w:r>
        <w:rPr>
          <w:spacing w:val="-11"/>
        </w:rPr>
        <w:t xml:space="preserve"> </w:t>
      </w:r>
      <w:r>
        <w:rPr>
          <w:spacing w:val="5"/>
        </w:rPr>
        <w:t>level</w:t>
      </w:r>
      <w:r>
        <w:rPr>
          <w:spacing w:val="-11"/>
        </w:rPr>
        <w:t xml:space="preserve"> </w:t>
      </w:r>
      <w:r>
        <w:t>of</w:t>
      </w:r>
      <w:r>
        <w:rPr>
          <w:spacing w:val="-12"/>
        </w:rPr>
        <w:t xml:space="preserve"> </w:t>
      </w:r>
      <w:r>
        <w:t>competition</w:t>
      </w:r>
      <w:r>
        <w:rPr>
          <w:spacing w:val="-18"/>
        </w:rPr>
        <w:t xml:space="preserve"> </w:t>
      </w:r>
      <w:r>
        <w:rPr>
          <w:spacing w:val="2"/>
        </w:rPr>
        <w:t>among</w:t>
      </w:r>
      <w:r>
        <w:rPr>
          <w:spacing w:val="-4"/>
        </w:rPr>
        <w:t xml:space="preserve"> </w:t>
      </w:r>
      <w:r>
        <w:rPr>
          <w:spacing w:val="2"/>
        </w:rPr>
        <w:t>suppliers.</w:t>
      </w:r>
      <w:r>
        <w:rPr>
          <w:spacing w:val="-17"/>
        </w:rPr>
        <w:t xml:space="preserve"> </w:t>
      </w:r>
      <w:r>
        <w:t>Buyers</w:t>
      </w:r>
      <w:r>
        <w:rPr>
          <w:spacing w:val="-18"/>
        </w:rPr>
        <w:t xml:space="preserve"> </w:t>
      </w:r>
      <w:r>
        <w:rPr>
          <w:spacing w:val="-3"/>
        </w:rPr>
        <w:t>are</w:t>
      </w:r>
      <w:r>
        <w:rPr>
          <w:spacing w:val="-11"/>
        </w:rPr>
        <w:t xml:space="preserve"> </w:t>
      </w:r>
      <w:r>
        <w:rPr>
          <w:spacing w:val="2"/>
        </w:rPr>
        <w:t>powerful</w:t>
      </w:r>
      <w:r>
        <w:rPr>
          <w:spacing w:val="-10"/>
        </w:rPr>
        <w:t xml:space="preserve"> </w:t>
      </w:r>
      <w:r>
        <w:rPr>
          <w:spacing w:val="3"/>
        </w:rPr>
        <w:t xml:space="preserve">when </w:t>
      </w:r>
      <w:r>
        <w:t>there</w:t>
      </w:r>
      <w:r>
        <w:rPr>
          <w:spacing w:val="-15"/>
        </w:rPr>
        <w:t xml:space="preserve"> </w:t>
      </w:r>
      <w:r>
        <w:rPr>
          <w:spacing w:val="-3"/>
        </w:rPr>
        <w:t>are</w:t>
      </w:r>
      <w:r>
        <w:rPr>
          <w:spacing w:val="3"/>
        </w:rPr>
        <w:t xml:space="preserve"> </w:t>
      </w:r>
      <w:r>
        <w:rPr>
          <w:spacing w:val="4"/>
        </w:rPr>
        <w:t>few</w:t>
      </w:r>
      <w:r>
        <w:rPr>
          <w:spacing w:val="-17"/>
        </w:rPr>
        <w:t xml:space="preserve"> </w:t>
      </w:r>
      <w:r>
        <w:t>of</w:t>
      </w:r>
      <w:r>
        <w:rPr>
          <w:spacing w:val="1"/>
        </w:rPr>
        <w:t xml:space="preserve"> </w:t>
      </w:r>
      <w:r>
        <w:rPr>
          <w:spacing w:val="2"/>
        </w:rPr>
        <w:t>them</w:t>
      </w:r>
      <w:r>
        <w:rPr>
          <w:spacing w:val="-5"/>
        </w:rPr>
        <w:t xml:space="preserve"> </w:t>
      </w:r>
      <w:r>
        <w:t>or</w:t>
      </w:r>
      <w:r>
        <w:rPr>
          <w:spacing w:val="-9"/>
        </w:rPr>
        <w:t xml:space="preserve"> </w:t>
      </w:r>
      <w:r>
        <w:rPr>
          <w:spacing w:val="3"/>
        </w:rPr>
        <w:t>when</w:t>
      </w:r>
      <w:r>
        <w:rPr>
          <w:spacing w:val="-4"/>
        </w:rPr>
        <w:t xml:space="preserve"> </w:t>
      </w:r>
      <w:r>
        <w:rPr>
          <w:spacing w:val="2"/>
        </w:rPr>
        <w:t>they</w:t>
      </w:r>
      <w:r>
        <w:rPr>
          <w:spacing w:val="-20"/>
        </w:rPr>
        <w:t xml:space="preserve"> </w:t>
      </w:r>
      <w:r>
        <w:rPr>
          <w:spacing w:val="-3"/>
        </w:rPr>
        <w:t>are</w:t>
      </w:r>
      <w:r>
        <w:rPr>
          <w:spacing w:val="3"/>
        </w:rPr>
        <w:t xml:space="preserve"> </w:t>
      </w:r>
      <w:r>
        <w:rPr>
          <w:spacing w:val="2"/>
        </w:rPr>
        <w:t>powerful</w:t>
      </w:r>
      <w:r>
        <w:rPr>
          <w:spacing w:val="-13"/>
        </w:rPr>
        <w:t xml:space="preserve"> </w:t>
      </w:r>
      <w:r>
        <w:t>enough</w:t>
      </w:r>
      <w:r>
        <w:rPr>
          <w:spacing w:val="-20"/>
        </w:rPr>
        <w:t xml:space="preserve"> </w:t>
      </w:r>
      <w:r>
        <w:t>to</w:t>
      </w:r>
      <w:r>
        <w:rPr>
          <w:spacing w:val="-6"/>
        </w:rPr>
        <w:t xml:space="preserve"> </w:t>
      </w:r>
      <w:r>
        <w:t>purchase</w:t>
      </w:r>
      <w:r>
        <w:rPr>
          <w:spacing w:val="3"/>
        </w:rPr>
        <w:t xml:space="preserve"> </w:t>
      </w:r>
      <w:r>
        <w:rPr>
          <w:spacing w:val="2"/>
        </w:rPr>
        <w:t>suppliers.</w:t>
      </w:r>
    </w:p>
    <w:p w14:paraId="42AAA0D1" w14:textId="77777777" w:rsidR="007266F7" w:rsidRDefault="00F578E3">
      <w:pPr>
        <w:pStyle w:val="ListParagraph"/>
        <w:numPr>
          <w:ilvl w:val="2"/>
          <w:numId w:val="55"/>
        </w:numPr>
        <w:tabs>
          <w:tab w:val="left" w:pos="2044"/>
        </w:tabs>
        <w:spacing w:before="184"/>
        <w:ind w:left="2043" w:hanging="610"/>
        <w:jc w:val="both"/>
        <w:rPr>
          <w:sz w:val="24"/>
        </w:rPr>
      </w:pPr>
      <w:r>
        <w:rPr>
          <w:sz w:val="24"/>
        </w:rPr>
        <w:t>The</w:t>
      </w:r>
      <w:r>
        <w:rPr>
          <w:spacing w:val="2"/>
          <w:sz w:val="24"/>
        </w:rPr>
        <w:t xml:space="preserve"> </w:t>
      </w:r>
      <w:r>
        <w:rPr>
          <w:sz w:val="24"/>
        </w:rPr>
        <w:t>bargaining</w:t>
      </w:r>
      <w:r>
        <w:rPr>
          <w:spacing w:val="-24"/>
          <w:sz w:val="24"/>
        </w:rPr>
        <w:t xml:space="preserve"> </w:t>
      </w:r>
      <w:r>
        <w:rPr>
          <w:spacing w:val="2"/>
          <w:sz w:val="24"/>
        </w:rPr>
        <w:t>power</w:t>
      </w:r>
      <w:r>
        <w:rPr>
          <w:spacing w:val="-27"/>
          <w:sz w:val="24"/>
        </w:rPr>
        <w:t xml:space="preserve"> </w:t>
      </w:r>
      <w:r>
        <w:rPr>
          <w:sz w:val="24"/>
        </w:rPr>
        <w:t xml:space="preserve">of </w:t>
      </w:r>
      <w:r>
        <w:rPr>
          <w:spacing w:val="2"/>
          <w:sz w:val="24"/>
        </w:rPr>
        <w:t>suppliers</w:t>
      </w:r>
    </w:p>
    <w:p w14:paraId="26E84E64" w14:textId="77777777" w:rsidR="007266F7" w:rsidRDefault="007266F7">
      <w:pPr>
        <w:pStyle w:val="BodyText"/>
        <w:spacing w:before="4"/>
        <w:rPr>
          <w:sz w:val="19"/>
        </w:rPr>
      </w:pPr>
    </w:p>
    <w:p w14:paraId="39140B59" w14:textId="77777777" w:rsidR="007266F7" w:rsidRDefault="00F578E3">
      <w:pPr>
        <w:pStyle w:val="BodyText"/>
        <w:spacing w:line="297" w:lineRule="auto"/>
        <w:ind w:left="1434" w:right="847"/>
      </w:pPr>
      <w:r>
        <w:t>If suppliers in a market are powerful, then they can exert pressures on buyers. These pressures will include high prices that will make buyer companies less competitive. Suppliers are powerful in markets when they are concentrated or integrated or when there are significant costs associated with switching suppliers. Suppliers are weak when there are many of them competing against each other.</w:t>
      </w:r>
    </w:p>
    <w:p w14:paraId="510437F0" w14:textId="77777777" w:rsidR="007266F7" w:rsidRDefault="00F578E3">
      <w:pPr>
        <w:pStyle w:val="BodyText"/>
        <w:spacing w:before="170" w:line="302" w:lineRule="auto"/>
        <w:ind w:left="1434" w:right="847"/>
      </w:pPr>
      <w:r>
        <w:t>Porter describes three choices of strategic position that influence the configuration of a firm's activities:</w:t>
      </w:r>
    </w:p>
    <w:p w14:paraId="29E2CD87" w14:textId="77777777" w:rsidR="007266F7" w:rsidRDefault="00F578E3">
      <w:pPr>
        <w:pStyle w:val="BodyText"/>
        <w:spacing w:before="158" w:line="297" w:lineRule="auto"/>
        <w:ind w:left="1434" w:right="847"/>
      </w:pPr>
      <w:r>
        <w:rPr>
          <w:b/>
        </w:rPr>
        <w:t>Variety-based positioning</w:t>
      </w:r>
      <w:r>
        <w:t>: based on producing a subset of an industry's products or services; involves choice of product or service varieties rather than customer segments. It makes economic sense when a company can produce particular products or services using distinctive sets of activities.</w:t>
      </w:r>
    </w:p>
    <w:p w14:paraId="7CF377A0" w14:textId="77777777" w:rsidR="007266F7" w:rsidRDefault="007266F7">
      <w:pPr>
        <w:spacing w:line="297" w:lineRule="auto"/>
        <w:sectPr w:rsidR="007266F7">
          <w:pgSz w:w="11910" w:h="16840"/>
          <w:pgMar w:top="1080" w:right="580" w:bottom="280" w:left="600" w:header="885" w:footer="0" w:gutter="0"/>
          <w:cols w:space="720"/>
        </w:sectPr>
      </w:pPr>
    </w:p>
    <w:p w14:paraId="23412F2F" w14:textId="77777777" w:rsidR="007266F7" w:rsidRDefault="007266F7">
      <w:pPr>
        <w:pStyle w:val="BodyText"/>
        <w:spacing w:before="3"/>
        <w:rPr>
          <w:sz w:val="25"/>
        </w:rPr>
      </w:pPr>
    </w:p>
    <w:p w14:paraId="16BBF3DF" w14:textId="77777777" w:rsidR="007266F7" w:rsidRDefault="00F578E3">
      <w:pPr>
        <w:pStyle w:val="BodyText"/>
        <w:spacing w:before="52" w:line="302" w:lineRule="auto"/>
        <w:ind w:left="1434" w:right="847"/>
      </w:pPr>
      <w:r>
        <w:rPr>
          <w:b/>
        </w:rPr>
        <w:t>Needs-based positioning</w:t>
      </w:r>
      <w:r>
        <w:t>: similar to traditional targeting of customer segments. Arises when there are groups of customers with differing needs, and when a tailored set of activities can serve those needs best.</w:t>
      </w:r>
    </w:p>
    <w:p w14:paraId="438764AA" w14:textId="77777777" w:rsidR="007266F7" w:rsidRDefault="00F578E3">
      <w:pPr>
        <w:pStyle w:val="BodyText"/>
        <w:spacing w:before="158" w:line="302" w:lineRule="auto"/>
        <w:ind w:left="1434" w:right="847"/>
      </w:pPr>
      <w:r>
        <w:rPr>
          <w:b/>
        </w:rPr>
        <w:t>Access-based positioning</w:t>
      </w:r>
      <w:r>
        <w:t>: segmenting by customers who have the same needs, but the best configuration of activities to reach them is different.</w:t>
      </w:r>
    </w:p>
    <w:p w14:paraId="3C2D9F81" w14:textId="77777777" w:rsidR="007266F7" w:rsidRDefault="00F578E3">
      <w:pPr>
        <w:pStyle w:val="BodyText"/>
        <w:spacing w:before="158" w:line="302" w:lineRule="auto"/>
        <w:ind w:left="1434" w:right="847"/>
      </w:pPr>
      <w:r>
        <w:t>All the activities in the value chain contribute to buyer value, and the cumulative costs in the chain will determine the difference between the buyer value and producer cost.</w:t>
      </w:r>
    </w:p>
    <w:p w14:paraId="3D4CF839" w14:textId="77777777" w:rsidR="007266F7" w:rsidRDefault="00F578E3">
      <w:pPr>
        <w:pStyle w:val="ListParagraph"/>
        <w:numPr>
          <w:ilvl w:val="1"/>
          <w:numId w:val="55"/>
        </w:numPr>
        <w:tabs>
          <w:tab w:val="left" w:pos="1451"/>
        </w:tabs>
        <w:spacing w:before="175"/>
        <w:rPr>
          <w:sz w:val="24"/>
        </w:rPr>
      </w:pPr>
      <w:r>
        <w:rPr>
          <w:sz w:val="24"/>
        </w:rPr>
        <w:t>Resource Based</w:t>
      </w:r>
      <w:r>
        <w:rPr>
          <w:spacing w:val="-21"/>
          <w:sz w:val="24"/>
        </w:rPr>
        <w:t xml:space="preserve"> </w:t>
      </w:r>
      <w:r>
        <w:rPr>
          <w:sz w:val="24"/>
        </w:rPr>
        <w:t>Model</w:t>
      </w:r>
    </w:p>
    <w:p w14:paraId="4CDB6CD0" w14:textId="77777777" w:rsidR="007266F7" w:rsidRDefault="007266F7">
      <w:pPr>
        <w:pStyle w:val="BodyText"/>
        <w:spacing w:before="3"/>
        <w:rPr>
          <w:sz w:val="19"/>
        </w:rPr>
      </w:pPr>
    </w:p>
    <w:p w14:paraId="18EA33B1" w14:textId="77777777" w:rsidR="007266F7" w:rsidRDefault="00F578E3">
      <w:pPr>
        <w:pStyle w:val="BodyText"/>
        <w:spacing w:line="297" w:lineRule="auto"/>
        <w:ind w:left="1434" w:right="847"/>
      </w:pPr>
      <w:r>
        <w:rPr>
          <w:noProof/>
        </w:rPr>
        <w:drawing>
          <wp:anchor distT="0" distB="0" distL="0" distR="0" simplePos="0" relativeHeight="251578880" behindDoc="1" locked="0" layoutInCell="1" allowOverlap="1" wp14:anchorId="78544CFE" wp14:editId="551AAE46">
            <wp:simplePos x="0" y="0"/>
            <wp:positionH relativeFrom="page">
              <wp:posOffset>818737</wp:posOffset>
            </wp:positionH>
            <wp:positionV relativeFrom="paragraph">
              <wp:posOffset>370532</wp:posOffset>
            </wp:positionV>
            <wp:extent cx="2037323" cy="1047749"/>
            <wp:effectExtent l="0" t="0" r="0" b="0"/>
            <wp:wrapNone/>
            <wp:docPr id="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2.png"/>
                    <pic:cNvPicPr/>
                  </pic:nvPicPr>
                  <pic:blipFill>
                    <a:blip r:embed="rId8" cstate="print"/>
                    <a:stretch>
                      <a:fillRect/>
                    </a:stretch>
                  </pic:blipFill>
                  <pic:spPr>
                    <a:xfrm>
                      <a:off x="0" y="0"/>
                      <a:ext cx="2037323" cy="1047749"/>
                    </a:xfrm>
                    <a:prstGeom prst="rect">
                      <a:avLst/>
                    </a:prstGeom>
                  </pic:spPr>
                </pic:pic>
              </a:graphicData>
            </a:graphic>
          </wp:anchor>
        </w:drawing>
      </w:r>
      <w:r>
        <w:t>According to the Resource-Based model, a company's resources and capabilities are more critical to determining the appropriateness of strategic actions than are the conditions and characteristics of the external environment. The potential to achieve a sustainable competitive advantage will be realized when company resources and capabilities are:</w:t>
      </w:r>
    </w:p>
    <w:p w14:paraId="6BCDD5C1" w14:textId="77777777" w:rsidR="007266F7" w:rsidRDefault="00F578E3">
      <w:pPr>
        <w:pStyle w:val="ListParagraph"/>
        <w:numPr>
          <w:ilvl w:val="0"/>
          <w:numId w:val="49"/>
        </w:numPr>
        <w:tabs>
          <w:tab w:val="left" w:pos="1915"/>
          <w:tab w:val="left" w:pos="1916"/>
        </w:tabs>
        <w:spacing w:before="157" w:line="300" w:lineRule="auto"/>
        <w:ind w:right="1091"/>
        <w:rPr>
          <w:sz w:val="24"/>
        </w:rPr>
      </w:pPr>
      <w:r>
        <w:rPr>
          <w:sz w:val="24"/>
        </w:rPr>
        <w:t>Valuable,</w:t>
      </w:r>
      <w:r>
        <w:rPr>
          <w:spacing w:val="-16"/>
          <w:sz w:val="24"/>
        </w:rPr>
        <w:t xml:space="preserve"> </w:t>
      </w:r>
      <w:r>
        <w:rPr>
          <w:spacing w:val="3"/>
          <w:sz w:val="24"/>
        </w:rPr>
        <w:t>allowing</w:t>
      </w:r>
      <w:r>
        <w:rPr>
          <w:spacing w:val="-20"/>
          <w:sz w:val="24"/>
        </w:rPr>
        <w:t xml:space="preserve"> </w:t>
      </w:r>
      <w:r>
        <w:rPr>
          <w:sz w:val="24"/>
        </w:rPr>
        <w:t>the</w:t>
      </w:r>
      <w:r>
        <w:rPr>
          <w:spacing w:val="-11"/>
          <w:sz w:val="24"/>
        </w:rPr>
        <w:t xml:space="preserve"> </w:t>
      </w:r>
      <w:r>
        <w:rPr>
          <w:sz w:val="24"/>
        </w:rPr>
        <w:t>company</w:t>
      </w:r>
      <w:r>
        <w:rPr>
          <w:spacing w:val="-16"/>
          <w:sz w:val="24"/>
        </w:rPr>
        <w:t xml:space="preserve"> </w:t>
      </w:r>
      <w:r>
        <w:rPr>
          <w:sz w:val="24"/>
        </w:rPr>
        <w:t>to</w:t>
      </w:r>
      <w:r>
        <w:rPr>
          <w:spacing w:val="17"/>
          <w:sz w:val="24"/>
        </w:rPr>
        <w:t xml:space="preserve"> </w:t>
      </w:r>
      <w:r>
        <w:rPr>
          <w:spacing w:val="4"/>
          <w:sz w:val="24"/>
        </w:rPr>
        <w:t>exploit</w:t>
      </w:r>
      <w:r>
        <w:rPr>
          <w:spacing w:val="-20"/>
          <w:sz w:val="24"/>
        </w:rPr>
        <w:t xml:space="preserve"> </w:t>
      </w:r>
      <w:r>
        <w:rPr>
          <w:sz w:val="24"/>
        </w:rPr>
        <w:t>opportunities</w:t>
      </w:r>
      <w:r>
        <w:rPr>
          <w:spacing w:val="-17"/>
          <w:sz w:val="24"/>
        </w:rPr>
        <w:t xml:space="preserve"> </w:t>
      </w:r>
      <w:r>
        <w:rPr>
          <w:sz w:val="24"/>
        </w:rPr>
        <w:t>or</w:t>
      </w:r>
      <w:r>
        <w:rPr>
          <w:spacing w:val="-24"/>
          <w:sz w:val="24"/>
        </w:rPr>
        <w:t xml:space="preserve"> </w:t>
      </w:r>
      <w:r>
        <w:rPr>
          <w:sz w:val="24"/>
        </w:rPr>
        <w:t>neutralize</w:t>
      </w:r>
      <w:r>
        <w:rPr>
          <w:spacing w:val="-11"/>
          <w:sz w:val="24"/>
        </w:rPr>
        <w:t xml:space="preserve"> </w:t>
      </w:r>
      <w:r>
        <w:rPr>
          <w:sz w:val="24"/>
        </w:rPr>
        <w:t>threats</w:t>
      </w:r>
      <w:r>
        <w:rPr>
          <w:spacing w:val="-17"/>
          <w:sz w:val="24"/>
        </w:rPr>
        <w:t xml:space="preserve"> </w:t>
      </w:r>
      <w:r>
        <w:rPr>
          <w:spacing w:val="4"/>
          <w:sz w:val="24"/>
        </w:rPr>
        <w:t xml:space="preserve">in </w:t>
      </w:r>
      <w:r>
        <w:rPr>
          <w:sz w:val="24"/>
        </w:rPr>
        <w:t xml:space="preserve">the </w:t>
      </w:r>
      <w:r>
        <w:rPr>
          <w:spacing w:val="2"/>
          <w:sz w:val="24"/>
        </w:rPr>
        <w:t>external</w:t>
      </w:r>
      <w:r>
        <w:rPr>
          <w:spacing w:val="-12"/>
          <w:sz w:val="24"/>
        </w:rPr>
        <w:t xml:space="preserve"> </w:t>
      </w:r>
      <w:r>
        <w:rPr>
          <w:sz w:val="24"/>
        </w:rPr>
        <w:t>environment.</w:t>
      </w:r>
    </w:p>
    <w:p w14:paraId="528E3FC1" w14:textId="77777777" w:rsidR="007266F7" w:rsidRDefault="00F578E3">
      <w:pPr>
        <w:pStyle w:val="ListParagraph"/>
        <w:numPr>
          <w:ilvl w:val="0"/>
          <w:numId w:val="49"/>
        </w:numPr>
        <w:tabs>
          <w:tab w:val="left" w:pos="1915"/>
          <w:tab w:val="left" w:pos="1916"/>
        </w:tabs>
        <w:spacing w:before="151"/>
        <w:ind w:hanging="482"/>
        <w:rPr>
          <w:sz w:val="24"/>
        </w:rPr>
      </w:pPr>
      <w:r>
        <w:rPr>
          <w:spacing w:val="-3"/>
          <w:sz w:val="24"/>
        </w:rPr>
        <w:t>Rare</w:t>
      </w:r>
      <w:r>
        <w:rPr>
          <w:spacing w:val="2"/>
          <w:sz w:val="24"/>
        </w:rPr>
        <w:t xml:space="preserve"> </w:t>
      </w:r>
      <w:r>
        <w:rPr>
          <w:sz w:val="24"/>
        </w:rPr>
        <w:t>or</w:t>
      </w:r>
      <w:r>
        <w:rPr>
          <w:spacing w:val="6"/>
          <w:sz w:val="24"/>
        </w:rPr>
        <w:t xml:space="preserve"> </w:t>
      </w:r>
      <w:r>
        <w:rPr>
          <w:spacing w:val="2"/>
          <w:sz w:val="24"/>
        </w:rPr>
        <w:t>possessed</w:t>
      </w:r>
      <w:r>
        <w:rPr>
          <w:spacing w:val="-21"/>
          <w:sz w:val="24"/>
        </w:rPr>
        <w:t xml:space="preserve"> </w:t>
      </w:r>
      <w:r>
        <w:rPr>
          <w:sz w:val="24"/>
        </w:rPr>
        <w:t>by</w:t>
      </w:r>
      <w:r>
        <w:rPr>
          <w:spacing w:val="-20"/>
          <w:sz w:val="24"/>
        </w:rPr>
        <w:t xml:space="preserve"> </w:t>
      </w:r>
      <w:r>
        <w:rPr>
          <w:sz w:val="24"/>
        </w:rPr>
        <w:t>few,</w:t>
      </w:r>
      <w:r>
        <w:rPr>
          <w:spacing w:val="-18"/>
          <w:sz w:val="24"/>
        </w:rPr>
        <w:t xml:space="preserve"> </w:t>
      </w:r>
      <w:r>
        <w:rPr>
          <w:spacing w:val="4"/>
          <w:sz w:val="24"/>
        </w:rPr>
        <w:t>if</w:t>
      </w:r>
      <w:r>
        <w:rPr>
          <w:spacing w:val="-16"/>
          <w:sz w:val="24"/>
        </w:rPr>
        <w:t xml:space="preserve"> </w:t>
      </w:r>
      <w:r>
        <w:rPr>
          <w:spacing w:val="-4"/>
          <w:sz w:val="24"/>
        </w:rPr>
        <w:t>any,</w:t>
      </w:r>
      <w:r>
        <w:rPr>
          <w:spacing w:val="-18"/>
          <w:sz w:val="24"/>
        </w:rPr>
        <w:t xml:space="preserve"> </w:t>
      </w:r>
      <w:r>
        <w:rPr>
          <w:sz w:val="24"/>
        </w:rPr>
        <w:t>current</w:t>
      </w:r>
      <w:r>
        <w:rPr>
          <w:spacing w:val="9"/>
          <w:sz w:val="24"/>
        </w:rPr>
        <w:t xml:space="preserve"> </w:t>
      </w:r>
      <w:r>
        <w:rPr>
          <w:sz w:val="24"/>
        </w:rPr>
        <w:t>and</w:t>
      </w:r>
      <w:r>
        <w:rPr>
          <w:spacing w:val="-4"/>
          <w:sz w:val="24"/>
        </w:rPr>
        <w:t xml:space="preserve"> </w:t>
      </w:r>
      <w:r>
        <w:rPr>
          <w:sz w:val="24"/>
        </w:rPr>
        <w:t>potential</w:t>
      </w:r>
      <w:r>
        <w:rPr>
          <w:spacing w:val="-14"/>
          <w:sz w:val="24"/>
        </w:rPr>
        <w:t xml:space="preserve"> </w:t>
      </w:r>
      <w:r>
        <w:rPr>
          <w:sz w:val="24"/>
        </w:rPr>
        <w:t>competitors.</w:t>
      </w:r>
    </w:p>
    <w:p w14:paraId="3630A5A8" w14:textId="77777777" w:rsidR="007266F7" w:rsidRDefault="00F578E3">
      <w:pPr>
        <w:pStyle w:val="ListParagraph"/>
        <w:numPr>
          <w:ilvl w:val="0"/>
          <w:numId w:val="49"/>
        </w:numPr>
        <w:tabs>
          <w:tab w:val="left" w:pos="1915"/>
          <w:tab w:val="left" w:pos="1916"/>
        </w:tabs>
        <w:spacing w:before="239" w:line="300" w:lineRule="auto"/>
        <w:ind w:right="1002"/>
        <w:rPr>
          <w:sz w:val="24"/>
        </w:rPr>
      </w:pPr>
      <w:r>
        <w:rPr>
          <w:sz w:val="24"/>
        </w:rPr>
        <w:t>Costly</w:t>
      </w:r>
      <w:r>
        <w:rPr>
          <w:spacing w:val="-18"/>
          <w:sz w:val="24"/>
        </w:rPr>
        <w:t xml:space="preserve"> </w:t>
      </w:r>
      <w:r>
        <w:rPr>
          <w:sz w:val="24"/>
        </w:rPr>
        <w:t>to</w:t>
      </w:r>
      <w:r>
        <w:rPr>
          <w:spacing w:val="-1"/>
          <w:sz w:val="24"/>
        </w:rPr>
        <w:t xml:space="preserve"> </w:t>
      </w:r>
      <w:r>
        <w:rPr>
          <w:sz w:val="24"/>
        </w:rPr>
        <w:t>imitate</w:t>
      </w:r>
      <w:r>
        <w:rPr>
          <w:spacing w:val="-12"/>
          <w:sz w:val="24"/>
        </w:rPr>
        <w:t xml:space="preserve"> </w:t>
      </w:r>
      <w:r>
        <w:rPr>
          <w:sz w:val="24"/>
        </w:rPr>
        <w:t>such</w:t>
      </w:r>
      <w:r>
        <w:rPr>
          <w:spacing w:val="-2"/>
          <w:sz w:val="24"/>
        </w:rPr>
        <w:t xml:space="preserve"> </w:t>
      </w:r>
      <w:r>
        <w:rPr>
          <w:sz w:val="24"/>
        </w:rPr>
        <w:t>that</w:t>
      </w:r>
      <w:r>
        <w:rPr>
          <w:spacing w:val="13"/>
          <w:sz w:val="24"/>
        </w:rPr>
        <w:t xml:space="preserve"> </w:t>
      </w:r>
      <w:r>
        <w:rPr>
          <w:sz w:val="24"/>
        </w:rPr>
        <w:t>other</w:t>
      </w:r>
      <w:r>
        <w:rPr>
          <w:spacing w:val="-7"/>
          <w:sz w:val="24"/>
        </w:rPr>
        <w:t xml:space="preserve"> </w:t>
      </w:r>
      <w:r>
        <w:rPr>
          <w:sz w:val="24"/>
        </w:rPr>
        <w:t>companies</w:t>
      </w:r>
      <w:r>
        <w:rPr>
          <w:spacing w:val="-18"/>
          <w:sz w:val="24"/>
        </w:rPr>
        <w:t xml:space="preserve"> </w:t>
      </w:r>
      <w:r>
        <w:rPr>
          <w:spacing w:val="5"/>
          <w:sz w:val="24"/>
        </w:rPr>
        <w:t>will</w:t>
      </w:r>
      <w:r>
        <w:rPr>
          <w:spacing w:val="-12"/>
          <w:sz w:val="24"/>
        </w:rPr>
        <w:t xml:space="preserve"> </w:t>
      </w:r>
      <w:r>
        <w:rPr>
          <w:sz w:val="24"/>
        </w:rPr>
        <w:t>be</w:t>
      </w:r>
      <w:r>
        <w:rPr>
          <w:spacing w:val="-12"/>
          <w:sz w:val="24"/>
        </w:rPr>
        <w:t xml:space="preserve"> </w:t>
      </w:r>
      <w:r>
        <w:rPr>
          <w:sz w:val="24"/>
        </w:rPr>
        <w:t>able</w:t>
      </w:r>
      <w:r>
        <w:rPr>
          <w:spacing w:val="-12"/>
          <w:sz w:val="24"/>
        </w:rPr>
        <w:t xml:space="preserve"> </w:t>
      </w:r>
      <w:r>
        <w:rPr>
          <w:sz w:val="24"/>
        </w:rPr>
        <w:t>to</w:t>
      </w:r>
      <w:r>
        <w:rPr>
          <w:spacing w:val="-3"/>
          <w:sz w:val="24"/>
        </w:rPr>
        <w:t xml:space="preserve"> </w:t>
      </w:r>
      <w:r>
        <w:rPr>
          <w:sz w:val="24"/>
        </w:rPr>
        <w:t>obtain</w:t>
      </w:r>
      <w:r>
        <w:rPr>
          <w:spacing w:val="-2"/>
          <w:sz w:val="24"/>
        </w:rPr>
        <w:t xml:space="preserve"> </w:t>
      </w:r>
      <w:r>
        <w:rPr>
          <w:spacing w:val="2"/>
          <w:sz w:val="24"/>
        </w:rPr>
        <w:t>them</w:t>
      </w:r>
      <w:r>
        <w:rPr>
          <w:spacing w:val="-3"/>
          <w:sz w:val="24"/>
        </w:rPr>
        <w:t xml:space="preserve"> </w:t>
      </w:r>
      <w:r>
        <w:rPr>
          <w:spacing w:val="2"/>
          <w:sz w:val="24"/>
        </w:rPr>
        <w:t>only</w:t>
      </w:r>
      <w:r>
        <w:rPr>
          <w:spacing w:val="-17"/>
          <w:sz w:val="24"/>
        </w:rPr>
        <w:t xml:space="preserve"> </w:t>
      </w:r>
      <w:r>
        <w:rPr>
          <w:sz w:val="24"/>
        </w:rPr>
        <w:t>at</w:t>
      </w:r>
      <w:r>
        <w:rPr>
          <w:spacing w:val="13"/>
          <w:sz w:val="24"/>
        </w:rPr>
        <w:t xml:space="preserve"> </w:t>
      </w:r>
      <w:r>
        <w:rPr>
          <w:sz w:val="24"/>
        </w:rPr>
        <w:t>a cost</w:t>
      </w:r>
      <w:r>
        <w:rPr>
          <w:spacing w:val="-7"/>
          <w:sz w:val="24"/>
        </w:rPr>
        <w:t xml:space="preserve"> </w:t>
      </w:r>
      <w:r>
        <w:rPr>
          <w:sz w:val="24"/>
        </w:rPr>
        <w:t>disadvantage</w:t>
      </w:r>
      <w:r>
        <w:rPr>
          <w:spacing w:val="-14"/>
          <w:sz w:val="24"/>
        </w:rPr>
        <w:t xml:space="preserve"> </w:t>
      </w:r>
      <w:r>
        <w:rPr>
          <w:spacing w:val="2"/>
          <w:sz w:val="24"/>
        </w:rPr>
        <w:t>relative</w:t>
      </w:r>
      <w:r>
        <w:rPr>
          <w:spacing w:val="-15"/>
          <w:sz w:val="24"/>
        </w:rPr>
        <w:t xml:space="preserve"> </w:t>
      </w:r>
      <w:r>
        <w:rPr>
          <w:sz w:val="24"/>
        </w:rPr>
        <w:t>to</w:t>
      </w:r>
      <w:r>
        <w:rPr>
          <w:spacing w:val="-21"/>
          <w:sz w:val="24"/>
        </w:rPr>
        <w:t xml:space="preserve"> </w:t>
      </w:r>
      <w:r>
        <w:rPr>
          <w:sz w:val="24"/>
        </w:rPr>
        <w:t>companies</w:t>
      </w:r>
      <w:r>
        <w:rPr>
          <w:spacing w:val="-21"/>
          <w:sz w:val="24"/>
        </w:rPr>
        <w:t xml:space="preserve"> </w:t>
      </w:r>
      <w:r>
        <w:rPr>
          <w:sz w:val="24"/>
        </w:rPr>
        <w:t>that</w:t>
      </w:r>
      <w:r>
        <w:rPr>
          <w:spacing w:val="-6"/>
          <w:sz w:val="24"/>
        </w:rPr>
        <w:t xml:space="preserve"> </w:t>
      </w:r>
      <w:r>
        <w:rPr>
          <w:sz w:val="24"/>
        </w:rPr>
        <w:t>already</w:t>
      </w:r>
      <w:r>
        <w:rPr>
          <w:spacing w:val="-3"/>
          <w:sz w:val="24"/>
        </w:rPr>
        <w:t xml:space="preserve"> </w:t>
      </w:r>
      <w:r>
        <w:rPr>
          <w:sz w:val="24"/>
        </w:rPr>
        <w:t>have</w:t>
      </w:r>
      <w:r>
        <w:rPr>
          <w:spacing w:val="-14"/>
          <w:sz w:val="24"/>
        </w:rPr>
        <w:t xml:space="preserve"> </w:t>
      </w:r>
      <w:r>
        <w:rPr>
          <w:sz w:val="24"/>
        </w:rPr>
        <w:t>them.</w:t>
      </w:r>
    </w:p>
    <w:p w14:paraId="034FF002" w14:textId="77777777" w:rsidR="007266F7" w:rsidRDefault="00F578E3">
      <w:pPr>
        <w:pStyle w:val="ListParagraph"/>
        <w:numPr>
          <w:ilvl w:val="0"/>
          <w:numId w:val="49"/>
        </w:numPr>
        <w:tabs>
          <w:tab w:val="left" w:pos="1915"/>
          <w:tab w:val="left" w:pos="1916"/>
        </w:tabs>
        <w:spacing w:before="151"/>
        <w:ind w:hanging="482"/>
        <w:rPr>
          <w:sz w:val="24"/>
        </w:rPr>
      </w:pPr>
      <w:r>
        <w:rPr>
          <w:sz w:val="24"/>
        </w:rPr>
        <w:t>Non-substitutable</w:t>
      </w:r>
      <w:r>
        <w:rPr>
          <w:spacing w:val="-15"/>
          <w:sz w:val="24"/>
        </w:rPr>
        <w:t xml:space="preserve"> </w:t>
      </w:r>
      <w:r>
        <w:rPr>
          <w:sz w:val="24"/>
        </w:rPr>
        <w:t>as</w:t>
      </w:r>
      <w:r>
        <w:rPr>
          <w:spacing w:val="-21"/>
          <w:sz w:val="24"/>
        </w:rPr>
        <w:t xml:space="preserve"> </w:t>
      </w:r>
      <w:r>
        <w:rPr>
          <w:sz w:val="24"/>
        </w:rPr>
        <w:t>there</w:t>
      </w:r>
      <w:r>
        <w:rPr>
          <w:spacing w:val="-14"/>
          <w:sz w:val="24"/>
        </w:rPr>
        <w:t xml:space="preserve"> </w:t>
      </w:r>
      <w:r>
        <w:rPr>
          <w:spacing w:val="-3"/>
          <w:sz w:val="24"/>
        </w:rPr>
        <w:t>are</w:t>
      </w:r>
      <w:r>
        <w:rPr>
          <w:spacing w:val="2"/>
          <w:sz w:val="24"/>
        </w:rPr>
        <w:t xml:space="preserve"> </w:t>
      </w:r>
      <w:r>
        <w:rPr>
          <w:sz w:val="24"/>
        </w:rPr>
        <w:t>no</w:t>
      </w:r>
      <w:r>
        <w:rPr>
          <w:spacing w:val="-5"/>
          <w:sz w:val="24"/>
        </w:rPr>
        <w:t xml:space="preserve"> </w:t>
      </w:r>
      <w:r>
        <w:rPr>
          <w:sz w:val="24"/>
        </w:rPr>
        <w:t>strategic</w:t>
      </w:r>
      <w:r>
        <w:rPr>
          <w:spacing w:val="-28"/>
          <w:sz w:val="24"/>
        </w:rPr>
        <w:t xml:space="preserve"> </w:t>
      </w:r>
      <w:r>
        <w:rPr>
          <w:spacing w:val="3"/>
          <w:sz w:val="24"/>
        </w:rPr>
        <w:t>equivalents.</w:t>
      </w:r>
    </w:p>
    <w:p w14:paraId="2CB72544" w14:textId="77777777" w:rsidR="007266F7" w:rsidRDefault="00F578E3">
      <w:pPr>
        <w:pStyle w:val="ListParagraph"/>
        <w:numPr>
          <w:ilvl w:val="1"/>
          <w:numId w:val="55"/>
        </w:numPr>
        <w:tabs>
          <w:tab w:val="left" w:pos="1451"/>
        </w:tabs>
        <w:spacing w:before="252"/>
        <w:rPr>
          <w:sz w:val="24"/>
        </w:rPr>
      </w:pPr>
      <w:r>
        <w:rPr>
          <w:sz w:val="24"/>
        </w:rPr>
        <w:t>Transient</w:t>
      </w:r>
      <w:r>
        <w:rPr>
          <w:spacing w:val="-24"/>
          <w:sz w:val="24"/>
        </w:rPr>
        <w:t xml:space="preserve"> </w:t>
      </w:r>
      <w:r>
        <w:rPr>
          <w:sz w:val="24"/>
        </w:rPr>
        <w:t>Advantage</w:t>
      </w:r>
    </w:p>
    <w:p w14:paraId="091D5F73" w14:textId="77777777" w:rsidR="007266F7" w:rsidRDefault="007266F7">
      <w:pPr>
        <w:pStyle w:val="BodyText"/>
        <w:spacing w:before="7"/>
        <w:rPr>
          <w:sz w:val="20"/>
        </w:rPr>
      </w:pPr>
    </w:p>
    <w:p w14:paraId="46E37CAB" w14:textId="77777777" w:rsidR="007266F7" w:rsidRDefault="00F578E3">
      <w:pPr>
        <w:pStyle w:val="BodyText"/>
        <w:spacing w:line="295" w:lineRule="auto"/>
        <w:ind w:left="1434" w:right="942"/>
      </w:pPr>
      <w:r>
        <w:t>Rita Gunther McGrath argued that for too long the business world has been obsessed with the notion of building a sustainable competitive advantage. That idea is at the core of most strategy textbooks; it forms the basis of Warren Buffett’s investment</w:t>
      </w:r>
    </w:p>
    <w:p w14:paraId="20328750" w14:textId="77777777" w:rsidR="007266F7" w:rsidRDefault="00F578E3">
      <w:pPr>
        <w:pStyle w:val="BodyText"/>
        <w:spacing w:before="8" w:line="295" w:lineRule="auto"/>
        <w:ind w:left="1434" w:right="847"/>
      </w:pPr>
      <w:r>
        <w:t>strategy; it’s central to the success of companies on the “most admired” lists. I’m not arguing that it’s a bad idea—obviously, it’s marvelous to compete in a way that others can’t imitate. And even today there are companies that create a strong position and defend it for extended periods of time. But it’s now rare for a company to maintain a truly lasting advantage. Competitors and customers have become too unpredictable, and industries too amorphous. The forces at work here are familiar: the digital revolution, a “flat” world, fewer barriers to entry, globalization.</w:t>
      </w:r>
    </w:p>
    <w:p w14:paraId="4D7DBDB6" w14:textId="77777777" w:rsidR="007266F7" w:rsidRDefault="00F578E3">
      <w:pPr>
        <w:pStyle w:val="BodyText"/>
        <w:spacing w:before="168" w:line="295" w:lineRule="auto"/>
        <w:ind w:left="1434" w:right="847"/>
      </w:pPr>
      <w:r>
        <w:t>Strategy is still useful in turbulent industries like consumer electronics, fast-moving consumer goods, television, publishing, photography, and…well, you get the idea. Leaders in these businesses can compete effectively—but not by sticking to the same</w:t>
      </w:r>
    </w:p>
    <w:p w14:paraId="6BE3CB0D" w14:textId="77777777" w:rsidR="007266F7" w:rsidRDefault="007266F7">
      <w:pPr>
        <w:spacing w:line="295" w:lineRule="auto"/>
        <w:sectPr w:rsidR="007266F7">
          <w:pgSz w:w="11910" w:h="16840"/>
          <w:pgMar w:top="1080" w:right="580" w:bottom="280" w:left="600" w:header="885" w:footer="0" w:gutter="0"/>
          <w:cols w:space="720"/>
        </w:sectPr>
      </w:pPr>
    </w:p>
    <w:p w14:paraId="1CF1AD0F" w14:textId="77777777" w:rsidR="007266F7" w:rsidRDefault="007266F7">
      <w:pPr>
        <w:pStyle w:val="BodyText"/>
        <w:spacing w:before="7"/>
        <w:rPr>
          <w:sz w:val="26"/>
        </w:rPr>
      </w:pPr>
    </w:p>
    <w:p w14:paraId="7E88CB52" w14:textId="77777777" w:rsidR="007266F7" w:rsidRDefault="00F578E3">
      <w:pPr>
        <w:pStyle w:val="BodyText"/>
        <w:spacing w:before="51" w:line="292" w:lineRule="auto"/>
        <w:ind w:left="1434" w:right="883"/>
      </w:pPr>
      <w:r>
        <w:rPr>
          <w:spacing w:val="3"/>
        </w:rPr>
        <w:t>old</w:t>
      </w:r>
      <w:r>
        <w:t xml:space="preserve"> playbook.</w:t>
      </w:r>
      <w:r>
        <w:rPr>
          <w:spacing w:val="-15"/>
        </w:rPr>
        <w:t xml:space="preserve"> </w:t>
      </w:r>
      <w:r>
        <w:t>In</w:t>
      </w:r>
      <w:r>
        <w:rPr>
          <w:spacing w:val="-16"/>
        </w:rPr>
        <w:t xml:space="preserve"> </w:t>
      </w:r>
      <w:r>
        <w:t>a</w:t>
      </w:r>
      <w:r>
        <w:rPr>
          <w:spacing w:val="12"/>
        </w:rPr>
        <w:t xml:space="preserve"> </w:t>
      </w:r>
      <w:r>
        <w:t>world</w:t>
      </w:r>
      <w:r>
        <w:rPr>
          <w:spacing w:val="-16"/>
        </w:rPr>
        <w:t xml:space="preserve"> </w:t>
      </w:r>
      <w:r>
        <w:t>where</w:t>
      </w:r>
      <w:r>
        <w:rPr>
          <w:spacing w:val="-10"/>
        </w:rPr>
        <w:t xml:space="preserve"> </w:t>
      </w:r>
      <w:r>
        <w:t>a</w:t>
      </w:r>
      <w:r>
        <w:rPr>
          <w:spacing w:val="12"/>
        </w:rPr>
        <w:t xml:space="preserve"> </w:t>
      </w:r>
      <w:r>
        <w:rPr>
          <w:spacing w:val="2"/>
        </w:rPr>
        <w:t>competitive</w:t>
      </w:r>
      <w:r>
        <w:rPr>
          <w:spacing w:val="-9"/>
        </w:rPr>
        <w:t xml:space="preserve"> </w:t>
      </w:r>
      <w:r>
        <w:t>advantage</w:t>
      </w:r>
      <w:r>
        <w:rPr>
          <w:spacing w:val="-10"/>
        </w:rPr>
        <w:t xml:space="preserve"> </w:t>
      </w:r>
      <w:r>
        <w:rPr>
          <w:spacing w:val="2"/>
        </w:rPr>
        <w:t>often</w:t>
      </w:r>
      <w:r>
        <w:rPr>
          <w:spacing w:val="-17"/>
        </w:rPr>
        <w:t xml:space="preserve"> </w:t>
      </w:r>
      <w:r>
        <w:t>evaporates</w:t>
      </w:r>
      <w:r>
        <w:rPr>
          <w:spacing w:val="-16"/>
        </w:rPr>
        <w:t xml:space="preserve"> </w:t>
      </w:r>
      <w:r>
        <w:rPr>
          <w:spacing w:val="4"/>
        </w:rPr>
        <w:t>in</w:t>
      </w:r>
      <w:r>
        <w:rPr>
          <w:spacing w:val="-16"/>
        </w:rPr>
        <w:t xml:space="preserve"> </w:t>
      </w:r>
      <w:r>
        <w:rPr>
          <w:spacing w:val="4"/>
        </w:rPr>
        <w:t>less</w:t>
      </w:r>
      <w:r>
        <w:rPr>
          <w:spacing w:val="-16"/>
        </w:rPr>
        <w:t xml:space="preserve"> </w:t>
      </w:r>
      <w:r>
        <w:t xml:space="preserve">than a </w:t>
      </w:r>
      <w:r>
        <w:rPr>
          <w:spacing w:val="-3"/>
        </w:rPr>
        <w:t xml:space="preserve">year, </w:t>
      </w:r>
      <w:r>
        <w:t xml:space="preserve">companies can’t afford to </w:t>
      </w:r>
      <w:r>
        <w:rPr>
          <w:spacing w:val="2"/>
        </w:rPr>
        <w:t xml:space="preserve">spend </w:t>
      </w:r>
      <w:r>
        <w:t xml:space="preserve">months at a time crafting a </w:t>
      </w:r>
      <w:r>
        <w:rPr>
          <w:spacing w:val="2"/>
        </w:rPr>
        <w:t xml:space="preserve">single </w:t>
      </w:r>
      <w:r>
        <w:rPr>
          <w:spacing w:val="3"/>
        </w:rPr>
        <w:t xml:space="preserve">long-term </w:t>
      </w:r>
      <w:r>
        <w:t>strategy.</w:t>
      </w:r>
      <w:r>
        <w:rPr>
          <w:spacing w:val="-20"/>
        </w:rPr>
        <w:t xml:space="preserve"> </w:t>
      </w:r>
      <w:r>
        <w:rPr>
          <w:spacing w:val="-11"/>
        </w:rPr>
        <w:t>To</w:t>
      </w:r>
      <w:r>
        <w:rPr>
          <w:spacing w:val="-6"/>
        </w:rPr>
        <w:t xml:space="preserve"> </w:t>
      </w:r>
      <w:r>
        <w:t>stay</w:t>
      </w:r>
      <w:r>
        <w:rPr>
          <w:spacing w:val="-3"/>
        </w:rPr>
        <w:t xml:space="preserve"> </w:t>
      </w:r>
      <w:r>
        <w:t>ahead,</w:t>
      </w:r>
      <w:r>
        <w:rPr>
          <w:spacing w:val="-3"/>
        </w:rPr>
        <w:t xml:space="preserve"> </w:t>
      </w:r>
      <w:r>
        <w:rPr>
          <w:spacing w:val="2"/>
        </w:rPr>
        <w:t>they</w:t>
      </w:r>
      <w:r>
        <w:rPr>
          <w:spacing w:val="-19"/>
        </w:rPr>
        <w:t xml:space="preserve"> </w:t>
      </w:r>
      <w:r>
        <w:rPr>
          <w:spacing w:val="4"/>
        </w:rPr>
        <w:t>need</w:t>
      </w:r>
      <w:r>
        <w:rPr>
          <w:spacing w:val="-21"/>
        </w:rPr>
        <w:t xml:space="preserve"> </w:t>
      </w:r>
      <w:r>
        <w:t>to</w:t>
      </w:r>
      <w:r>
        <w:rPr>
          <w:spacing w:val="-5"/>
        </w:rPr>
        <w:t xml:space="preserve"> </w:t>
      </w:r>
      <w:r>
        <w:t>constantly</w:t>
      </w:r>
      <w:r>
        <w:rPr>
          <w:spacing w:val="-4"/>
        </w:rPr>
        <w:t xml:space="preserve"> </w:t>
      </w:r>
      <w:r>
        <w:t>start</w:t>
      </w:r>
      <w:r>
        <w:rPr>
          <w:spacing w:val="-6"/>
        </w:rPr>
        <w:t xml:space="preserve"> </w:t>
      </w:r>
      <w:r>
        <w:rPr>
          <w:spacing w:val="3"/>
        </w:rPr>
        <w:t>new</w:t>
      </w:r>
      <w:r>
        <w:rPr>
          <w:spacing w:val="-18"/>
        </w:rPr>
        <w:t xml:space="preserve"> </w:t>
      </w:r>
      <w:r>
        <w:t>strategic</w:t>
      </w:r>
      <w:r>
        <w:rPr>
          <w:spacing w:val="5"/>
        </w:rPr>
        <w:t xml:space="preserve"> </w:t>
      </w:r>
      <w:r>
        <w:rPr>
          <w:spacing w:val="2"/>
        </w:rPr>
        <w:t>initiatives,</w:t>
      </w:r>
      <w:r>
        <w:rPr>
          <w:spacing w:val="-19"/>
        </w:rPr>
        <w:t xml:space="preserve"> </w:t>
      </w:r>
      <w:r>
        <w:t>building and</w:t>
      </w:r>
      <w:r>
        <w:rPr>
          <w:spacing w:val="-4"/>
        </w:rPr>
        <w:t xml:space="preserve"> </w:t>
      </w:r>
      <w:r>
        <w:rPr>
          <w:spacing w:val="4"/>
        </w:rPr>
        <w:t>exploiting</w:t>
      </w:r>
      <w:r>
        <w:rPr>
          <w:spacing w:val="-23"/>
        </w:rPr>
        <w:t xml:space="preserve"> </w:t>
      </w:r>
      <w:r>
        <w:t>many</w:t>
      </w:r>
      <w:r>
        <w:rPr>
          <w:spacing w:val="-20"/>
        </w:rPr>
        <w:t xml:space="preserve"> </w:t>
      </w:r>
      <w:r>
        <w:t>transient</w:t>
      </w:r>
      <w:r>
        <w:rPr>
          <w:spacing w:val="-22"/>
        </w:rPr>
        <w:t xml:space="preserve"> </w:t>
      </w:r>
      <w:r>
        <w:rPr>
          <w:spacing w:val="2"/>
        </w:rPr>
        <w:t>competitive</w:t>
      </w:r>
      <w:r>
        <w:rPr>
          <w:spacing w:val="-14"/>
        </w:rPr>
        <w:t xml:space="preserve"> </w:t>
      </w:r>
      <w:r>
        <w:t>advantages</w:t>
      </w:r>
      <w:r>
        <w:rPr>
          <w:spacing w:val="-20"/>
        </w:rPr>
        <w:t xml:space="preserve"> </w:t>
      </w:r>
      <w:r>
        <w:t>at</w:t>
      </w:r>
      <w:r>
        <w:rPr>
          <w:spacing w:val="-22"/>
        </w:rPr>
        <w:t xml:space="preserve"> </w:t>
      </w:r>
      <w:r>
        <w:t>once.</w:t>
      </w:r>
      <w:r>
        <w:rPr>
          <w:spacing w:val="-2"/>
        </w:rPr>
        <w:t xml:space="preserve"> </w:t>
      </w:r>
      <w:r>
        <w:t>Though</w:t>
      </w:r>
      <w:r>
        <w:rPr>
          <w:spacing w:val="-3"/>
        </w:rPr>
        <w:t xml:space="preserve"> </w:t>
      </w:r>
      <w:r>
        <w:rPr>
          <w:spacing w:val="3"/>
        </w:rPr>
        <w:t>individually</w:t>
      </w:r>
    </w:p>
    <w:p w14:paraId="60ED15CD" w14:textId="77777777" w:rsidR="007266F7" w:rsidRDefault="00F578E3">
      <w:pPr>
        <w:pStyle w:val="BodyText"/>
        <w:spacing w:before="12" w:line="288" w:lineRule="auto"/>
        <w:ind w:left="1434" w:right="969"/>
      </w:pPr>
      <w:r>
        <w:t>temporary, these advantages, as a portfolio, can keep companies in the lead over the long run.</w:t>
      </w:r>
    </w:p>
    <w:p w14:paraId="026A53FC" w14:textId="77777777" w:rsidR="007266F7" w:rsidRDefault="00F578E3">
      <w:pPr>
        <w:pStyle w:val="BodyText"/>
        <w:spacing w:before="194" w:line="295" w:lineRule="auto"/>
        <w:ind w:left="1434" w:right="1406"/>
      </w:pPr>
      <w:r>
        <w:rPr>
          <w:noProof/>
        </w:rPr>
        <w:drawing>
          <wp:anchor distT="0" distB="0" distL="0" distR="0" simplePos="0" relativeHeight="251579904" behindDoc="1" locked="0" layoutInCell="1" allowOverlap="1" wp14:anchorId="7B9C92F6" wp14:editId="40BED7E9">
            <wp:simplePos x="0" y="0"/>
            <wp:positionH relativeFrom="page">
              <wp:posOffset>818737</wp:posOffset>
            </wp:positionH>
            <wp:positionV relativeFrom="paragraph">
              <wp:posOffset>1286837</wp:posOffset>
            </wp:positionV>
            <wp:extent cx="2037323" cy="1047749"/>
            <wp:effectExtent l="0" t="0" r="0" b="0"/>
            <wp:wrapNone/>
            <wp:docPr id="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2.png"/>
                    <pic:cNvPicPr/>
                  </pic:nvPicPr>
                  <pic:blipFill>
                    <a:blip r:embed="rId8" cstate="print"/>
                    <a:stretch>
                      <a:fillRect/>
                    </a:stretch>
                  </pic:blipFill>
                  <pic:spPr>
                    <a:xfrm>
                      <a:off x="0" y="0"/>
                      <a:ext cx="2037323" cy="1047749"/>
                    </a:xfrm>
                    <a:prstGeom prst="rect">
                      <a:avLst/>
                    </a:prstGeom>
                  </pic:spPr>
                </pic:pic>
              </a:graphicData>
            </a:graphic>
          </wp:anchor>
        </w:drawing>
      </w:r>
      <w:r>
        <w:t>Any competitive advantage—whether it lasts two seasons or two decades—goes through the same life cycle. But when advantages are fleeting, firms must rotate through the cycle much more quickly and more often, so they need a deeper understanding of the early and late stages than they would if they were able to maintain one strong position for many years.</w:t>
      </w:r>
    </w:p>
    <w:p w14:paraId="44249D59" w14:textId="77777777" w:rsidR="007266F7" w:rsidRDefault="00F578E3">
      <w:pPr>
        <w:pStyle w:val="BodyText"/>
        <w:spacing w:before="168" w:line="297" w:lineRule="auto"/>
        <w:ind w:left="1434" w:right="854"/>
      </w:pPr>
      <w:r>
        <w:t>A competitive advantage begins with a launch process, in which the organization identifies an opportunity and mobilizes resources to capitalize on it. In this phase a company needs people who are capable of filling in blank sheets of paper with ideas, who are comfortable with experimentation and iteration, and who probably get bored with the kind of structure required to manage a large, complex organization.</w:t>
      </w:r>
    </w:p>
    <w:p w14:paraId="4BB53F04" w14:textId="77777777" w:rsidR="007266F7" w:rsidRDefault="00F578E3">
      <w:pPr>
        <w:pStyle w:val="BodyText"/>
        <w:spacing w:before="169" w:line="295" w:lineRule="auto"/>
        <w:ind w:left="1434" w:right="1004"/>
      </w:pPr>
      <w:r>
        <w:t>In the next phase, ramp up, the business idea is brought to scale. This period calls for people who can assemble the right resources at the right time with the right quality and deliver on the promise of the idea.</w:t>
      </w:r>
    </w:p>
    <w:p w14:paraId="033F6B93" w14:textId="77777777" w:rsidR="007266F7" w:rsidRDefault="00F578E3">
      <w:pPr>
        <w:pStyle w:val="BodyText"/>
        <w:spacing w:before="184" w:line="295" w:lineRule="auto"/>
        <w:ind w:left="1434" w:right="1080"/>
      </w:pPr>
      <w:r>
        <w:t>Then, if a firm is fortunate, it begins a period of exploitation, in which it captures profits and share, and forces competitors to react. At this point a company needs people who are good at Merger and Acquisition (M&amp;A), analytical decision making, and efficiency. Traditional established companies have plenty of talent with this skill set.</w:t>
      </w:r>
    </w:p>
    <w:p w14:paraId="330EA831" w14:textId="77777777" w:rsidR="007266F7" w:rsidRDefault="00F578E3">
      <w:pPr>
        <w:pStyle w:val="BodyText"/>
        <w:spacing w:before="185" w:line="292" w:lineRule="auto"/>
        <w:ind w:left="1434" w:right="741"/>
      </w:pPr>
      <w:r>
        <w:t>Often, the very success of the initiative spawns competition, weakening the advantage. So the firm has to reconfigure what it’s doing to keep the advantage fresh. For reconfigurations, a firm needs people who aren’t afraid to radically rethink business models or resources.</w:t>
      </w:r>
    </w:p>
    <w:p w14:paraId="545725B6" w14:textId="77777777" w:rsidR="007266F7" w:rsidRDefault="00F578E3">
      <w:pPr>
        <w:pStyle w:val="BodyText"/>
        <w:spacing w:before="187" w:line="297" w:lineRule="auto"/>
        <w:ind w:left="1434" w:right="799"/>
      </w:pPr>
      <w:r>
        <w:t>In some cases the advantage is completely eroded, compelling the company to begin a disengagement process in which resources are extracted and reallocated to the next- generation advantage. To manage this process, you need people who can be candid and tough-minded and can make emotionally difficult decisions.</w:t>
      </w:r>
    </w:p>
    <w:p w14:paraId="2E4E93A8" w14:textId="77777777" w:rsidR="007266F7" w:rsidRDefault="00F578E3">
      <w:pPr>
        <w:pStyle w:val="BodyText"/>
        <w:spacing w:before="165"/>
        <w:ind w:left="1434"/>
      </w:pPr>
      <w:r>
        <w:t>For sensible reasons, companies with any degree of maturity tend to be oriented</w:t>
      </w:r>
    </w:p>
    <w:p w14:paraId="17835406" w14:textId="77777777" w:rsidR="007266F7" w:rsidRDefault="00F578E3">
      <w:pPr>
        <w:pStyle w:val="BodyText"/>
        <w:spacing w:before="75" w:line="288" w:lineRule="auto"/>
        <w:ind w:left="1434" w:right="847"/>
      </w:pPr>
      <w:r>
        <w:t>toward the exploitation phase of the life cycle. But they need different skills, metrics, and people to manage the tasks inherent in each stage of an advantage’s</w:t>
      </w:r>
    </w:p>
    <w:p w14:paraId="243B224E" w14:textId="77777777" w:rsidR="007266F7" w:rsidRDefault="007266F7">
      <w:pPr>
        <w:spacing w:line="288" w:lineRule="auto"/>
        <w:sectPr w:rsidR="007266F7">
          <w:pgSz w:w="11910" w:h="16840"/>
          <w:pgMar w:top="1080" w:right="580" w:bottom="280" w:left="600" w:header="885" w:footer="0" w:gutter="0"/>
          <w:cols w:space="720"/>
        </w:sectPr>
      </w:pPr>
    </w:p>
    <w:p w14:paraId="0B9FBFB0" w14:textId="77777777" w:rsidR="007266F7" w:rsidRDefault="007266F7">
      <w:pPr>
        <w:pStyle w:val="BodyText"/>
        <w:spacing w:before="7"/>
        <w:rPr>
          <w:sz w:val="26"/>
        </w:rPr>
      </w:pPr>
    </w:p>
    <w:p w14:paraId="0A898301" w14:textId="77777777" w:rsidR="007266F7" w:rsidRDefault="00F578E3">
      <w:pPr>
        <w:pStyle w:val="BodyText"/>
        <w:spacing w:before="51" w:line="295" w:lineRule="auto"/>
        <w:ind w:left="1434" w:right="1081"/>
      </w:pPr>
      <w:r>
        <w:t>development. And if they’re creating a pipeline of competitive advantages, the challenge is even more complex, because they’ll need to orchestrate many activities that are inconsistent with one another.</w:t>
      </w:r>
    </w:p>
    <w:p w14:paraId="58737C74" w14:textId="77777777" w:rsidR="007266F7" w:rsidRDefault="00F578E3">
      <w:pPr>
        <w:pStyle w:val="BodyText"/>
        <w:spacing w:before="169"/>
        <w:ind w:left="1434"/>
      </w:pPr>
      <w:r>
        <w:t>In a world that values exploitation, people on the front lines are rarely rewarded for</w:t>
      </w:r>
    </w:p>
    <w:p w14:paraId="617A45BB" w14:textId="77777777" w:rsidR="007266F7" w:rsidRDefault="00F578E3">
      <w:pPr>
        <w:pStyle w:val="BodyText"/>
        <w:spacing w:before="75" w:line="288" w:lineRule="auto"/>
        <w:ind w:left="1434" w:right="920"/>
      </w:pPr>
      <w:r>
        <w:t>telling powerful senior executives that a competitive advantage is fading away. Better to shore up an existing advantage for as long as possible, until the pain becomes so</w:t>
      </w:r>
    </w:p>
    <w:p w14:paraId="2AD1FDBD" w14:textId="77777777" w:rsidR="007266F7" w:rsidRDefault="00F578E3">
      <w:pPr>
        <w:pStyle w:val="BodyText"/>
        <w:spacing w:before="18" w:line="288" w:lineRule="auto"/>
        <w:ind w:left="1434" w:right="847"/>
      </w:pPr>
      <w:r>
        <w:t>obvious that there is no choice. To compete in a transient-advantage economy, you must be willing to honestly assess whether current advantages are at risk.</w:t>
      </w:r>
    </w:p>
    <w:p w14:paraId="54FFF73A" w14:textId="77777777" w:rsidR="007266F7" w:rsidRDefault="00F578E3">
      <w:pPr>
        <w:pStyle w:val="BodyText"/>
        <w:spacing w:before="193" w:line="302" w:lineRule="auto"/>
        <w:ind w:left="1434" w:right="847"/>
      </w:pPr>
      <w:r>
        <w:t>Companies that want to create a portfolio of transient advantages need to make eight major shifts in the way that they operate:</w:t>
      </w:r>
    </w:p>
    <w:p w14:paraId="7ABC556B" w14:textId="77777777" w:rsidR="007266F7" w:rsidRDefault="00F578E3">
      <w:pPr>
        <w:pStyle w:val="ListParagraph"/>
        <w:numPr>
          <w:ilvl w:val="2"/>
          <w:numId w:val="55"/>
        </w:numPr>
        <w:tabs>
          <w:tab w:val="left" w:pos="2043"/>
        </w:tabs>
        <w:spacing w:before="159"/>
        <w:ind w:left="2042" w:hanging="609"/>
        <w:rPr>
          <w:sz w:val="24"/>
        </w:rPr>
      </w:pPr>
      <w:r>
        <w:rPr>
          <w:noProof/>
        </w:rPr>
        <w:drawing>
          <wp:anchor distT="0" distB="0" distL="0" distR="0" simplePos="0" relativeHeight="251580928" behindDoc="1" locked="0" layoutInCell="1" allowOverlap="1" wp14:anchorId="746DD8E3" wp14:editId="3526751A">
            <wp:simplePos x="0" y="0"/>
            <wp:positionH relativeFrom="page">
              <wp:posOffset>818737</wp:posOffset>
            </wp:positionH>
            <wp:positionV relativeFrom="paragraph">
              <wp:posOffset>125803</wp:posOffset>
            </wp:positionV>
            <wp:extent cx="2037323" cy="1047749"/>
            <wp:effectExtent l="0" t="0" r="0" b="0"/>
            <wp:wrapNone/>
            <wp:docPr id="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Think about arenas, not</w:t>
      </w:r>
      <w:r>
        <w:rPr>
          <w:spacing w:val="-21"/>
          <w:sz w:val="24"/>
        </w:rPr>
        <w:t xml:space="preserve"> </w:t>
      </w:r>
      <w:r>
        <w:rPr>
          <w:spacing w:val="2"/>
          <w:sz w:val="24"/>
        </w:rPr>
        <w:t>industries.</w:t>
      </w:r>
    </w:p>
    <w:p w14:paraId="2625D28C" w14:textId="77777777" w:rsidR="007266F7" w:rsidRDefault="007266F7">
      <w:pPr>
        <w:pStyle w:val="BodyText"/>
        <w:spacing w:before="7"/>
        <w:rPr>
          <w:sz w:val="20"/>
        </w:rPr>
      </w:pPr>
    </w:p>
    <w:p w14:paraId="140B1543" w14:textId="77777777" w:rsidR="007266F7" w:rsidRDefault="00F578E3">
      <w:pPr>
        <w:pStyle w:val="BodyText"/>
        <w:spacing w:line="297" w:lineRule="auto"/>
        <w:ind w:left="1434" w:right="847"/>
      </w:pPr>
      <w:r>
        <w:t>One of the more cherished ideas in traditional management is that by looking at data about other firms like yours, you can uncover the right strategy for your organization. Indeed, one of the most influential strategy frameworks, Michael Porter’s five forces model, assumes that you are mainly comparing your company to others in a similar industry. In today’s environment, where industry lines are quickly blurring, this can blindside you.</w:t>
      </w:r>
    </w:p>
    <w:p w14:paraId="083B5AFF" w14:textId="77777777" w:rsidR="007266F7" w:rsidRDefault="00F578E3">
      <w:pPr>
        <w:pStyle w:val="BodyText"/>
        <w:spacing w:before="158" w:line="295" w:lineRule="auto"/>
        <w:ind w:left="1434" w:right="847"/>
      </w:pPr>
      <w:r>
        <w:t>Today strategy involves orchestrating competitive moves in what McGrath called “arenas.” An arena is a combination of a customer segment, an offer, and a place in which that offers is delivered. It isn’t that industries aren’t relevant anymore; it’s just that industry-level analysis doesn’t give you the full picture. Indeed, the very notion of a transient competitive advantage is less about making more money than your</w:t>
      </w:r>
    </w:p>
    <w:p w14:paraId="681EB031" w14:textId="77777777" w:rsidR="007266F7" w:rsidRDefault="00F578E3">
      <w:pPr>
        <w:pStyle w:val="BodyText"/>
        <w:spacing w:before="9" w:line="288" w:lineRule="auto"/>
        <w:ind w:left="1434" w:right="847"/>
      </w:pPr>
      <w:r>
        <w:t>industry peers, as conventional definitions would have it, and more about responding to customers’ “jobs to be done” in a given space.</w:t>
      </w:r>
    </w:p>
    <w:p w14:paraId="7C5A338B" w14:textId="77777777" w:rsidR="007266F7" w:rsidRDefault="00F578E3">
      <w:pPr>
        <w:pStyle w:val="ListParagraph"/>
        <w:numPr>
          <w:ilvl w:val="2"/>
          <w:numId w:val="55"/>
        </w:numPr>
        <w:tabs>
          <w:tab w:val="left" w:pos="2043"/>
        </w:tabs>
        <w:spacing w:before="194"/>
        <w:ind w:left="2042" w:hanging="609"/>
        <w:rPr>
          <w:sz w:val="24"/>
        </w:rPr>
      </w:pPr>
      <w:r>
        <w:rPr>
          <w:spacing w:val="3"/>
          <w:sz w:val="24"/>
        </w:rPr>
        <w:t>Set</w:t>
      </w:r>
      <w:r>
        <w:rPr>
          <w:spacing w:val="-23"/>
          <w:sz w:val="24"/>
        </w:rPr>
        <w:t xml:space="preserve"> </w:t>
      </w:r>
      <w:r>
        <w:rPr>
          <w:sz w:val="24"/>
        </w:rPr>
        <w:t>broad</w:t>
      </w:r>
      <w:r>
        <w:rPr>
          <w:spacing w:val="-5"/>
          <w:sz w:val="24"/>
        </w:rPr>
        <w:t xml:space="preserve"> </w:t>
      </w:r>
      <w:r>
        <w:rPr>
          <w:spacing w:val="2"/>
          <w:sz w:val="24"/>
        </w:rPr>
        <w:t>themes,</w:t>
      </w:r>
      <w:r>
        <w:rPr>
          <w:spacing w:val="-19"/>
          <w:sz w:val="24"/>
        </w:rPr>
        <w:t xml:space="preserve"> </w:t>
      </w:r>
      <w:r>
        <w:rPr>
          <w:sz w:val="24"/>
        </w:rPr>
        <w:t>and</w:t>
      </w:r>
      <w:r>
        <w:rPr>
          <w:spacing w:val="11"/>
          <w:sz w:val="24"/>
        </w:rPr>
        <w:t xml:space="preserve"> </w:t>
      </w:r>
      <w:r>
        <w:rPr>
          <w:spacing w:val="2"/>
          <w:sz w:val="24"/>
        </w:rPr>
        <w:t>then</w:t>
      </w:r>
      <w:r>
        <w:rPr>
          <w:spacing w:val="-20"/>
          <w:sz w:val="24"/>
        </w:rPr>
        <w:t xml:space="preserve"> </w:t>
      </w:r>
      <w:r>
        <w:rPr>
          <w:spacing w:val="5"/>
          <w:sz w:val="24"/>
        </w:rPr>
        <w:t>let</w:t>
      </w:r>
      <w:r>
        <w:rPr>
          <w:spacing w:val="-7"/>
          <w:sz w:val="24"/>
        </w:rPr>
        <w:t xml:space="preserve"> </w:t>
      </w:r>
      <w:r>
        <w:rPr>
          <w:spacing w:val="3"/>
          <w:sz w:val="24"/>
        </w:rPr>
        <w:t>people</w:t>
      </w:r>
      <w:r>
        <w:rPr>
          <w:spacing w:val="-15"/>
          <w:sz w:val="24"/>
        </w:rPr>
        <w:t xml:space="preserve"> </w:t>
      </w:r>
      <w:r>
        <w:rPr>
          <w:sz w:val="24"/>
        </w:rPr>
        <w:t>experiment.</w:t>
      </w:r>
    </w:p>
    <w:p w14:paraId="2B786358" w14:textId="77777777" w:rsidR="007266F7" w:rsidRDefault="007266F7">
      <w:pPr>
        <w:pStyle w:val="BodyText"/>
        <w:spacing w:before="7"/>
        <w:rPr>
          <w:sz w:val="20"/>
        </w:rPr>
      </w:pPr>
    </w:p>
    <w:p w14:paraId="4487E695" w14:textId="77777777" w:rsidR="007266F7" w:rsidRDefault="00F578E3">
      <w:pPr>
        <w:pStyle w:val="BodyText"/>
        <w:spacing w:line="292" w:lineRule="auto"/>
        <w:ind w:left="1434" w:right="847"/>
      </w:pPr>
      <w:r>
        <w:t>The shift to a focus on arenas means that you can’t analyze your way to an advantage with armies of junior staffers or consultants anymore. Today’s gifted strategists examine the data, certainly, but they also use advanced pattern recognition, direct observation, and the interpretation of weak signals in the environment to set broad</w:t>
      </w:r>
    </w:p>
    <w:p w14:paraId="2CA5C423" w14:textId="77777777" w:rsidR="007266F7" w:rsidRDefault="00F578E3">
      <w:pPr>
        <w:pStyle w:val="BodyText"/>
        <w:spacing w:before="11" w:line="288" w:lineRule="auto"/>
        <w:ind w:left="1434" w:right="1554"/>
      </w:pPr>
      <w:r>
        <w:t>themes. Within those themes, they free people to try different approaches and business models.</w:t>
      </w:r>
    </w:p>
    <w:p w14:paraId="6E623CAB" w14:textId="77777777" w:rsidR="007266F7" w:rsidRDefault="00F578E3">
      <w:pPr>
        <w:pStyle w:val="ListParagraph"/>
        <w:numPr>
          <w:ilvl w:val="2"/>
          <w:numId w:val="55"/>
        </w:numPr>
        <w:tabs>
          <w:tab w:val="left" w:pos="2043"/>
        </w:tabs>
        <w:spacing w:before="194"/>
        <w:ind w:left="2042" w:hanging="609"/>
        <w:rPr>
          <w:sz w:val="24"/>
        </w:rPr>
      </w:pPr>
      <w:r>
        <w:rPr>
          <w:sz w:val="24"/>
        </w:rPr>
        <w:t>Adopt</w:t>
      </w:r>
      <w:r>
        <w:rPr>
          <w:spacing w:val="-23"/>
          <w:sz w:val="24"/>
        </w:rPr>
        <w:t xml:space="preserve"> </w:t>
      </w:r>
      <w:r>
        <w:rPr>
          <w:sz w:val="24"/>
        </w:rPr>
        <w:t>metrics</w:t>
      </w:r>
      <w:r>
        <w:rPr>
          <w:spacing w:val="-5"/>
          <w:sz w:val="24"/>
        </w:rPr>
        <w:t xml:space="preserve"> </w:t>
      </w:r>
      <w:r>
        <w:rPr>
          <w:sz w:val="24"/>
        </w:rPr>
        <w:t>that</w:t>
      </w:r>
      <w:r>
        <w:rPr>
          <w:spacing w:val="-6"/>
          <w:sz w:val="24"/>
        </w:rPr>
        <w:t xml:space="preserve"> </w:t>
      </w:r>
      <w:r>
        <w:rPr>
          <w:sz w:val="24"/>
        </w:rPr>
        <w:t>support</w:t>
      </w:r>
      <w:r>
        <w:rPr>
          <w:spacing w:val="-7"/>
          <w:sz w:val="24"/>
        </w:rPr>
        <w:t xml:space="preserve"> </w:t>
      </w:r>
      <w:r>
        <w:rPr>
          <w:sz w:val="24"/>
        </w:rPr>
        <w:t>entrepreneurial</w:t>
      </w:r>
      <w:r>
        <w:rPr>
          <w:spacing w:val="-13"/>
          <w:sz w:val="24"/>
        </w:rPr>
        <w:t xml:space="preserve"> </w:t>
      </w:r>
      <w:r>
        <w:rPr>
          <w:sz w:val="24"/>
        </w:rPr>
        <w:t>growth.</w:t>
      </w:r>
    </w:p>
    <w:p w14:paraId="49BE50AD" w14:textId="77777777" w:rsidR="007266F7" w:rsidRDefault="007266F7">
      <w:pPr>
        <w:pStyle w:val="BodyText"/>
        <w:spacing w:before="7"/>
        <w:rPr>
          <w:sz w:val="20"/>
        </w:rPr>
      </w:pPr>
    </w:p>
    <w:p w14:paraId="2529CDB2" w14:textId="77777777" w:rsidR="007266F7" w:rsidRDefault="00F578E3">
      <w:pPr>
        <w:pStyle w:val="BodyText"/>
        <w:spacing w:before="1"/>
        <w:ind w:left="1434"/>
      </w:pPr>
      <w:r>
        <w:t>When advantages come and go, conventional metrics can effectively kill off</w:t>
      </w:r>
    </w:p>
    <w:p w14:paraId="4FC4FF21" w14:textId="77777777" w:rsidR="007266F7" w:rsidRDefault="00F578E3">
      <w:pPr>
        <w:pStyle w:val="BodyText"/>
        <w:spacing w:before="59"/>
        <w:ind w:left="1434"/>
      </w:pPr>
      <w:r>
        <w:t>innovations by imposing decision rules that make no sense. The net present value rule,</w:t>
      </w:r>
    </w:p>
    <w:p w14:paraId="537C6A2E" w14:textId="77777777" w:rsidR="007266F7" w:rsidRDefault="007266F7">
      <w:pPr>
        <w:sectPr w:rsidR="007266F7">
          <w:pgSz w:w="11910" w:h="16840"/>
          <w:pgMar w:top="1080" w:right="580" w:bottom="280" w:left="600" w:header="885" w:footer="0" w:gutter="0"/>
          <w:cols w:space="720"/>
        </w:sectPr>
      </w:pPr>
    </w:p>
    <w:p w14:paraId="670254B4" w14:textId="77777777" w:rsidR="007266F7" w:rsidRDefault="007266F7">
      <w:pPr>
        <w:pStyle w:val="BodyText"/>
        <w:spacing w:before="7"/>
        <w:rPr>
          <w:sz w:val="26"/>
        </w:rPr>
      </w:pPr>
    </w:p>
    <w:p w14:paraId="5F78701B" w14:textId="77777777" w:rsidR="007266F7" w:rsidRDefault="00F578E3">
      <w:pPr>
        <w:pStyle w:val="BodyText"/>
        <w:spacing w:before="51" w:line="295" w:lineRule="auto"/>
        <w:ind w:left="1434" w:right="847"/>
      </w:pPr>
      <w:r>
        <w:t>for instance, assumes that you will complete every project you start, that advantages will last for quite a while, and that there will even be a “terminal value” left once they are gone. It leads companies to underinvest in new opportunities.</w:t>
      </w:r>
    </w:p>
    <w:p w14:paraId="2A71992C" w14:textId="77777777" w:rsidR="007266F7" w:rsidRDefault="00F578E3">
      <w:pPr>
        <w:pStyle w:val="BodyText"/>
        <w:spacing w:before="169" w:line="295" w:lineRule="auto"/>
        <w:ind w:left="1434" w:right="847"/>
      </w:pPr>
      <w:r>
        <w:t>Instead, firms can use the logic of “real options” to evaluate new moves. A real option is a small investment that conveys the right, but not the obligation, to make a more significant commitment in the future. It allows the organization to learn through trial and error. Consider the way Intuit has made experimentation a core strategic process, amplifying by orders of magnitude its ability to venture into new spaces and try new</w:t>
      </w:r>
    </w:p>
    <w:p w14:paraId="630DECE5" w14:textId="77777777" w:rsidR="007266F7" w:rsidRDefault="00F578E3">
      <w:pPr>
        <w:pStyle w:val="BodyText"/>
        <w:spacing w:before="8"/>
        <w:ind w:left="1434"/>
      </w:pPr>
      <w:r>
        <w:t>things.</w:t>
      </w:r>
    </w:p>
    <w:p w14:paraId="28460B13" w14:textId="77777777" w:rsidR="007266F7" w:rsidRDefault="007266F7">
      <w:pPr>
        <w:pStyle w:val="BodyText"/>
        <w:spacing w:before="3"/>
        <w:rPr>
          <w:sz w:val="19"/>
        </w:rPr>
      </w:pPr>
    </w:p>
    <w:p w14:paraId="22239160" w14:textId="77777777" w:rsidR="007266F7" w:rsidRDefault="00F578E3">
      <w:pPr>
        <w:pStyle w:val="ListParagraph"/>
        <w:numPr>
          <w:ilvl w:val="2"/>
          <w:numId w:val="55"/>
        </w:numPr>
        <w:tabs>
          <w:tab w:val="left" w:pos="2043"/>
        </w:tabs>
        <w:ind w:left="2042" w:hanging="609"/>
        <w:rPr>
          <w:sz w:val="24"/>
        </w:rPr>
      </w:pPr>
      <w:r>
        <w:rPr>
          <w:sz w:val="24"/>
        </w:rPr>
        <w:t>Focus</w:t>
      </w:r>
      <w:r>
        <w:rPr>
          <w:spacing w:val="-5"/>
          <w:sz w:val="24"/>
        </w:rPr>
        <w:t xml:space="preserve"> </w:t>
      </w:r>
      <w:r>
        <w:rPr>
          <w:sz w:val="24"/>
        </w:rPr>
        <w:t>on</w:t>
      </w:r>
      <w:r>
        <w:rPr>
          <w:spacing w:val="-5"/>
          <w:sz w:val="24"/>
        </w:rPr>
        <w:t xml:space="preserve"> </w:t>
      </w:r>
      <w:r>
        <w:rPr>
          <w:spacing w:val="3"/>
          <w:sz w:val="24"/>
        </w:rPr>
        <w:t>experiences</w:t>
      </w:r>
      <w:r>
        <w:rPr>
          <w:spacing w:val="-21"/>
          <w:sz w:val="24"/>
        </w:rPr>
        <w:t xml:space="preserve"> </w:t>
      </w:r>
      <w:r>
        <w:rPr>
          <w:sz w:val="24"/>
        </w:rPr>
        <w:t>and</w:t>
      </w:r>
      <w:r>
        <w:rPr>
          <w:spacing w:val="-21"/>
          <w:sz w:val="24"/>
        </w:rPr>
        <w:t xml:space="preserve"> </w:t>
      </w:r>
      <w:r>
        <w:rPr>
          <w:spacing w:val="2"/>
          <w:sz w:val="24"/>
        </w:rPr>
        <w:t>solutions</w:t>
      </w:r>
      <w:r>
        <w:rPr>
          <w:spacing w:val="-20"/>
          <w:sz w:val="24"/>
        </w:rPr>
        <w:t xml:space="preserve"> </w:t>
      </w:r>
      <w:r>
        <w:rPr>
          <w:sz w:val="24"/>
        </w:rPr>
        <w:t>to</w:t>
      </w:r>
      <w:r>
        <w:rPr>
          <w:spacing w:val="-22"/>
          <w:sz w:val="24"/>
        </w:rPr>
        <w:t xml:space="preserve"> </w:t>
      </w:r>
      <w:r>
        <w:rPr>
          <w:sz w:val="24"/>
        </w:rPr>
        <w:t>problems.</w:t>
      </w:r>
    </w:p>
    <w:p w14:paraId="498CCF90" w14:textId="77777777" w:rsidR="007266F7" w:rsidRDefault="007266F7">
      <w:pPr>
        <w:pStyle w:val="BodyText"/>
        <w:spacing w:before="7"/>
        <w:rPr>
          <w:sz w:val="20"/>
        </w:rPr>
      </w:pPr>
    </w:p>
    <w:p w14:paraId="3A03B04A" w14:textId="77777777" w:rsidR="007266F7" w:rsidRDefault="00F578E3">
      <w:pPr>
        <w:pStyle w:val="BodyText"/>
        <w:spacing w:line="295" w:lineRule="auto"/>
        <w:ind w:left="1434" w:right="777"/>
      </w:pPr>
      <w:r>
        <w:rPr>
          <w:noProof/>
        </w:rPr>
        <w:drawing>
          <wp:anchor distT="0" distB="0" distL="0" distR="0" simplePos="0" relativeHeight="251581952" behindDoc="1" locked="0" layoutInCell="1" allowOverlap="1" wp14:anchorId="1F672B02" wp14:editId="53E9A6EB">
            <wp:simplePos x="0" y="0"/>
            <wp:positionH relativeFrom="page">
              <wp:posOffset>818737</wp:posOffset>
            </wp:positionH>
            <wp:positionV relativeFrom="paragraph">
              <wp:posOffset>24838</wp:posOffset>
            </wp:positionV>
            <wp:extent cx="2037323" cy="1047749"/>
            <wp:effectExtent l="0" t="0" r="0" b="0"/>
            <wp:wrapNone/>
            <wp:docPr id="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2.png"/>
                    <pic:cNvPicPr/>
                  </pic:nvPicPr>
                  <pic:blipFill>
                    <a:blip r:embed="rId8" cstate="print"/>
                    <a:stretch>
                      <a:fillRect/>
                    </a:stretch>
                  </pic:blipFill>
                  <pic:spPr>
                    <a:xfrm>
                      <a:off x="0" y="0"/>
                      <a:ext cx="2037323" cy="1047749"/>
                    </a:xfrm>
                    <a:prstGeom prst="rect">
                      <a:avLst/>
                    </a:prstGeom>
                  </pic:spPr>
                </pic:pic>
              </a:graphicData>
            </a:graphic>
          </wp:anchor>
        </w:drawing>
      </w:r>
      <w:r>
        <w:t>As barriers to entry tumble, product features can be copied in an instant. Even service offerings in many industries have become commoditized. Once a company has demonstrated that demand for something exists, competitors quickly move in. What customers crave—and few companies provide—are well-designed experiences and complete solutions to their problems. Unfortunately, many companies are so internally focused that they’re oblivious to the customer’s experience. You call up your friendly local cable company or telephone provider and get connected to a robot. The robot wants to know your customer number, which you dutifully provide. Eventually, the robot decides that your particular problem is too difficult and hands you over to a live person. It’s symptomatic of the disjointed and fragmented way most complex organizations handle customers. Companies skilled at exploiting transient advantage put themselves in their customers’ place and consider the outcome customers are</w:t>
      </w:r>
    </w:p>
    <w:p w14:paraId="3A8ECCB7" w14:textId="77777777" w:rsidR="007266F7" w:rsidRDefault="00F578E3">
      <w:pPr>
        <w:pStyle w:val="BodyText"/>
        <w:ind w:left="1434"/>
      </w:pPr>
      <w:r>
        <w:t>trying to achieve.</w:t>
      </w:r>
    </w:p>
    <w:p w14:paraId="13506D69" w14:textId="77777777" w:rsidR="007266F7" w:rsidRDefault="007266F7">
      <w:pPr>
        <w:pStyle w:val="BodyText"/>
        <w:spacing w:before="7"/>
        <w:rPr>
          <w:sz w:val="20"/>
        </w:rPr>
      </w:pPr>
    </w:p>
    <w:p w14:paraId="0F822253" w14:textId="77777777" w:rsidR="007266F7" w:rsidRDefault="00F578E3">
      <w:pPr>
        <w:pStyle w:val="ListParagraph"/>
        <w:numPr>
          <w:ilvl w:val="2"/>
          <w:numId w:val="55"/>
        </w:numPr>
        <w:tabs>
          <w:tab w:val="left" w:pos="2043"/>
        </w:tabs>
        <w:spacing w:before="1"/>
        <w:ind w:left="2042" w:hanging="609"/>
        <w:rPr>
          <w:sz w:val="24"/>
        </w:rPr>
      </w:pPr>
      <w:r>
        <w:rPr>
          <w:spacing w:val="2"/>
          <w:sz w:val="24"/>
        </w:rPr>
        <w:t>Build</w:t>
      </w:r>
      <w:r>
        <w:rPr>
          <w:spacing w:val="-21"/>
          <w:sz w:val="24"/>
        </w:rPr>
        <w:t xml:space="preserve"> </w:t>
      </w:r>
      <w:r>
        <w:rPr>
          <w:sz w:val="24"/>
        </w:rPr>
        <w:t>strong</w:t>
      </w:r>
      <w:r>
        <w:rPr>
          <w:spacing w:val="-8"/>
          <w:sz w:val="24"/>
        </w:rPr>
        <w:t xml:space="preserve"> </w:t>
      </w:r>
      <w:r>
        <w:rPr>
          <w:spacing w:val="2"/>
          <w:sz w:val="24"/>
        </w:rPr>
        <w:t>relationships</w:t>
      </w:r>
      <w:r>
        <w:rPr>
          <w:spacing w:val="-21"/>
          <w:sz w:val="24"/>
        </w:rPr>
        <w:t xml:space="preserve"> </w:t>
      </w:r>
      <w:r>
        <w:rPr>
          <w:sz w:val="24"/>
        </w:rPr>
        <w:t>and</w:t>
      </w:r>
      <w:r>
        <w:rPr>
          <w:spacing w:val="-21"/>
          <w:sz w:val="24"/>
        </w:rPr>
        <w:t xml:space="preserve"> </w:t>
      </w:r>
      <w:r>
        <w:rPr>
          <w:sz w:val="24"/>
        </w:rPr>
        <w:t>networks.</w:t>
      </w:r>
    </w:p>
    <w:p w14:paraId="0E6B8114" w14:textId="77777777" w:rsidR="007266F7" w:rsidRDefault="007266F7">
      <w:pPr>
        <w:pStyle w:val="BodyText"/>
        <w:spacing w:before="7"/>
        <w:rPr>
          <w:sz w:val="20"/>
        </w:rPr>
      </w:pPr>
    </w:p>
    <w:p w14:paraId="4D439536" w14:textId="77777777" w:rsidR="007266F7" w:rsidRDefault="00F578E3">
      <w:pPr>
        <w:pStyle w:val="BodyText"/>
        <w:spacing w:line="295" w:lineRule="auto"/>
        <w:ind w:left="1434" w:right="741"/>
      </w:pPr>
      <w:r>
        <w:t>One of the few barriers to entry that remain powerful in a transient-advantage context has to do with people and their personal networks. Indeed, evidence suggests that the most successful and sought-after employees are those with the most robust networks. Realizing that strong relationships with customers are a profound source of advantage, many companies have begun to invest in communities and networks as a way of deepening ties with customers. Intuit, for example, has created a space on its website where customers can interact, solve one another’s problems, and share ideas. The company goes so far as to recognize exemplary problem solvers with special titles and short profiles of them on the site.</w:t>
      </w:r>
    </w:p>
    <w:p w14:paraId="34C01441" w14:textId="77777777" w:rsidR="007266F7" w:rsidRDefault="007266F7">
      <w:pPr>
        <w:spacing w:line="295" w:lineRule="auto"/>
        <w:sectPr w:rsidR="007266F7">
          <w:pgSz w:w="11910" w:h="16840"/>
          <w:pgMar w:top="1080" w:right="580" w:bottom="280" w:left="600" w:header="885" w:footer="0" w:gutter="0"/>
          <w:cols w:space="720"/>
        </w:sectPr>
      </w:pPr>
    </w:p>
    <w:p w14:paraId="47D5E112" w14:textId="77777777" w:rsidR="007266F7" w:rsidRDefault="007266F7">
      <w:pPr>
        <w:pStyle w:val="BodyText"/>
        <w:spacing w:before="3"/>
        <w:rPr>
          <w:sz w:val="25"/>
        </w:rPr>
      </w:pPr>
    </w:p>
    <w:p w14:paraId="7328591C" w14:textId="77777777" w:rsidR="007266F7" w:rsidRDefault="00F578E3">
      <w:pPr>
        <w:pStyle w:val="Heading2"/>
        <w:numPr>
          <w:ilvl w:val="0"/>
          <w:numId w:val="55"/>
        </w:numPr>
        <w:tabs>
          <w:tab w:val="left" w:pos="1066"/>
        </w:tabs>
        <w:spacing w:before="52"/>
      </w:pPr>
      <w:bookmarkStart w:id="9" w:name="_TOC_250027"/>
      <w:r>
        <w:t>Supply</w:t>
      </w:r>
      <w:r>
        <w:rPr>
          <w:spacing w:val="-9"/>
        </w:rPr>
        <w:t xml:space="preserve"> </w:t>
      </w:r>
      <w:bookmarkEnd w:id="9"/>
      <w:r>
        <w:t>Chain</w:t>
      </w:r>
    </w:p>
    <w:p w14:paraId="6DEF84C0" w14:textId="77777777" w:rsidR="007266F7" w:rsidRDefault="007266F7">
      <w:pPr>
        <w:pStyle w:val="BodyText"/>
        <w:spacing w:before="7"/>
        <w:rPr>
          <w:b/>
          <w:sz w:val="20"/>
        </w:rPr>
      </w:pPr>
    </w:p>
    <w:p w14:paraId="18C4A413" w14:textId="77777777" w:rsidR="007266F7" w:rsidRDefault="00F578E3">
      <w:pPr>
        <w:pStyle w:val="ListParagraph"/>
        <w:numPr>
          <w:ilvl w:val="1"/>
          <w:numId w:val="55"/>
        </w:numPr>
        <w:tabs>
          <w:tab w:val="left" w:pos="1451"/>
        </w:tabs>
        <w:rPr>
          <w:sz w:val="24"/>
        </w:rPr>
      </w:pPr>
      <w:r>
        <w:rPr>
          <w:spacing w:val="2"/>
          <w:sz w:val="24"/>
        </w:rPr>
        <w:t xml:space="preserve">Supply </w:t>
      </w:r>
      <w:r>
        <w:rPr>
          <w:sz w:val="24"/>
        </w:rPr>
        <w:t>Chain</w:t>
      </w:r>
      <w:r>
        <w:rPr>
          <w:spacing w:val="-27"/>
          <w:sz w:val="24"/>
        </w:rPr>
        <w:t xml:space="preserve"> </w:t>
      </w:r>
      <w:r>
        <w:rPr>
          <w:sz w:val="24"/>
        </w:rPr>
        <w:t>Management</w:t>
      </w:r>
    </w:p>
    <w:p w14:paraId="4AD73D26" w14:textId="77777777" w:rsidR="007266F7" w:rsidRDefault="007266F7">
      <w:pPr>
        <w:pStyle w:val="BodyText"/>
        <w:spacing w:before="7"/>
        <w:rPr>
          <w:sz w:val="20"/>
        </w:rPr>
      </w:pPr>
    </w:p>
    <w:p w14:paraId="3E51C940" w14:textId="77777777" w:rsidR="007266F7" w:rsidRDefault="00F578E3">
      <w:pPr>
        <w:pStyle w:val="BodyText"/>
        <w:spacing w:line="295" w:lineRule="auto"/>
        <w:ind w:left="1467" w:right="847"/>
      </w:pPr>
      <w:r>
        <w:t>A "supply chain" refers to the collection of steps that a company takes to transform raw material components into a final product that is delivered to customers. A supply chain is the network of all the individuals, organizations, resources, activities and</w:t>
      </w:r>
    </w:p>
    <w:p w14:paraId="62A26C0C" w14:textId="77777777" w:rsidR="007266F7" w:rsidRDefault="00F578E3">
      <w:pPr>
        <w:pStyle w:val="BodyText"/>
        <w:spacing w:before="8" w:line="288" w:lineRule="auto"/>
        <w:ind w:left="1467" w:right="847"/>
      </w:pPr>
      <w:r>
        <w:t>technology involved in the creation and sale of a product, from the delivery of source materials from the supplier to the manufacturer, through to its eventual delivery to</w:t>
      </w:r>
    </w:p>
    <w:p w14:paraId="0C17F35C" w14:textId="77777777" w:rsidR="007266F7" w:rsidRDefault="00F578E3">
      <w:pPr>
        <w:pStyle w:val="BodyText"/>
        <w:spacing w:before="18" w:line="288" w:lineRule="auto"/>
        <w:ind w:left="1467" w:right="847"/>
      </w:pPr>
      <w:r>
        <w:t>the end user. The supply chain segment involved with getting the finished product from the manufacturer to the consumer is known as the distribution channel.</w:t>
      </w:r>
    </w:p>
    <w:p w14:paraId="0DDFD296" w14:textId="77777777" w:rsidR="007266F7" w:rsidRDefault="00F578E3">
      <w:pPr>
        <w:pStyle w:val="BodyText"/>
        <w:spacing w:before="193" w:line="295" w:lineRule="auto"/>
        <w:ind w:left="1467" w:right="890"/>
      </w:pPr>
      <w:r>
        <w:rPr>
          <w:noProof/>
        </w:rPr>
        <w:drawing>
          <wp:anchor distT="0" distB="0" distL="0" distR="0" simplePos="0" relativeHeight="251582976" behindDoc="1" locked="0" layoutInCell="1" allowOverlap="1" wp14:anchorId="45B5723E" wp14:editId="5CEC8B70">
            <wp:simplePos x="0" y="0"/>
            <wp:positionH relativeFrom="page">
              <wp:posOffset>818737</wp:posOffset>
            </wp:positionH>
            <wp:positionV relativeFrom="paragraph">
              <wp:posOffset>371167</wp:posOffset>
            </wp:positionV>
            <wp:extent cx="2037323" cy="1047749"/>
            <wp:effectExtent l="0" t="0" r="0" b="0"/>
            <wp:wrapNone/>
            <wp:docPr id="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2.png"/>
                    <pic:cNvPicPr/>
                  </pic:nvPicPr>
                  <pic:blipFill>
                    <a:blip r:embed="rId8" cstate="print"/>
                    <a:stretch>
                      <a:fillRect/>
                    </a:stretch>
                  </pic:blipFill>
                  <pic:spPr>
                    <a:xfrm>
                      <a:off x="0" y="0"/>
                      <a:ext cx="2037323" cy="1047749"/>
                    </a:xfrm>
                    <a:prstGeom prst="rect">
                      <a:avLst/>
                    </a:prstGeom>
                  </pic:spPr>
                </pic:pic>
              </a:graphicData>
            </a:graphic>
          </wp:anchor>
        </w:drawing>
      </w:r>
      <w:r>
        <w:rPr>
          <w:b/>
        </w:rPr>
        <w:t xml:space="preserve">Supply chain management (SCM) </w:t>
      </w:r>
      <w:r>
        <w:t>is the oversight of materials, information, and finances as they move in a process from supplier to manufacturer to wholesaler to retailer to consumer. Typically, supply chain management has five stages: plan, make, source, deliver and return. The three main flows of the supply chain are the product flow, the information flow and the finances flow. SCM involves coordinating and</w:t>
      </w:r>
    </w:p>
    <w:p w14:paraId="5E9E86E1" w14:textId="77777777" w:rsidR="007266F7" w:rsidRDefault="00F578E3">
      <w:pPr>
        <w:pStyle w:val="BodyText"/>
        <w:spacing w:line="295" w:lineRule="auto"/>
        <w:ind w:left="1467" w:right="883"/>
      </w:pPr>
      <w:r>
        <w:t>integrating these flows both within and among companies. The following definition of supply chain management from the Council of Supply Chain Management Professionals is employed:</w:t>
      </w:r>
    </w:p>
    <w:p w14:paraId="02A93D09" w14:textId="77777777" w:rsidR="007266F7" w:rsidRDefault="00F578E3">
      <w:pPr>
        <w:pStyle w:val="BodyText"/>
        <w:spacing w:before="177" w:line="302" w:lineRule="auto"/>
        <w:ind w:left="1467" w:right="1364"/>
      </w:pPr>
      <w:r>
        <w:t>Supply Chain Management encompasses the planning and management of all activities involved in sourcing and procurement, conversion, and all Logistics</w:t>
      </w:r>
    </w:p>
    <w:p w14:paraId="319726D6" w14:textId="77777777" w:rsidR="007266F7" w:rsidRDefault="00F578E3">
      <w:pPr>
        <w:pStyle w:val="BodyText"/>
        <w:spacing w:line="275" w:lineRule="exact"/>
        <w:ind w:left="1467"/>
      </w:pPr>
      <w:r>
        <w:t>Management activities. Importantly, it also includes coordination and collaboration</w:t>
      </w:r>
    </w:p>
    <w:p w14:paraId="0EB9ABCD" w14:textId="77777777" w:rsidR="007266F7" w:rsidRDefault="00F578E3">
      <w:pPr>
        <w:pStyle w:val="BodyText"/>
        <w:spacing w:before="75" w:line="295" w:lineRule="auto"/>
        <w:ind w:left="1467" w:right="1171"/>
      </w:pPr>
      <w:r>
        <w:t>with channel partners, which can be suppliers, intermediaries, third-party service providers, and customers. In essence, Supply Chain Management integrates supply and demand management within and across companies.</w:t>
      </w:r>
    </w:p>
    <w:p w14:paraId="0400899B" w14:textId="77777777" w:rsidR="007266F7" w:rsidRDefault="00F578E3">
      <w:pPr>
        <w:pStyle w:val="BodyText"/>
        <w:spacing w:before="168" w:line="297" w:lineRule="auto"/>
        <w:ind w:left="1467" w:right="890"/>
        <w:jc w:val="both"/>
      </w:pPr>
      <w:r>
        <w:rPr>
          <w:spacing w:val="2"/>
        </w:rPr>
        <w:t xml:space="preserve">Supply </w:t>
      </w:r>
      <w:r>
        <w:t xml:space="preserve">chain management touches all of an organization’s functions. </w:t>
      </w:r>
      <w:r>
        <w:rPr>
          <w:spacing w:val="-11"/>
        </w:rPr>
        <w:t xml:space="preserve">To </w:t>
      </w:r>
      <w:r>
        <w:t xml:space="preserve">be successful, </w:t>
      </w:r>
      <w:r>
        <w:rPr>
          <w:spacing w:val="4"/>
        </w:rPr>
        <w:t>it</w:t>
      </w:r>
      <w:r>
        <w:rPr>
          <w:spacing w:val="-5"/>
        </w:rPr>
        <w:t xml:space="preserve"> </w:t>
      </w:r>
      <w:r>
        <w:rPr>
          <w:spacing w:val="2"/>
        </w:rPr>
        <w:t>requires</w:t>
      </w:r>
      <w:r>
        <w:rPr>
          <w:spacing w:val="-19"/>
        </w:rPr>
        <w:t xml:space="preserve"> </w:t>
      </w:r>
      <w:r>
        <w:t>focused</w:t>
      </w:r>
      <w:r>
        <w:rPr>
          <w:spacing w:val="-19"/>
        </w:rPr>
        <w:t xml:space="preserve"> </w:t>
      </w:r>
      <w:r>
        <w:rPr>
          <w:spacing w:val="2"/>
        </w:rPr>
        <w:t>effort</w:t>
      </w:r>
      <w:r>
        <w:rPr>
          <w:spacing w:val="-22"/>
        </w:rPr>
        <w:t xml:space="preserve"> </w:t>
      </w:r>
      <w:r>
        <w:t>across</w:t>
      </w:r>
      <w:r>
        <w:rPr>
          <w:spacing w:val="-19"/>
        </w:rPr>
        <w:t xml:space="preserve"> </w:t>
      </w:r>
      <w:r>
        <w:t>the</w:t>
      </w:r>
      <w:r>
        <w:rPr>
          <w:spacing w:val="5"/>
        </w:rPr>
        <w:t xml:space="preserve"> </w:t>
      </w:r>
      <w:r>
        <w:rPr>
          <w:spacing w:val="2"/>
        </w:rPr>
        <w:t>entire</w:t>
      </w:r>
      <w:r>
        <w:rPr>
          <w:spacing w:val="-13"/>
        </w:rPr>
        <w:t xml:space="preserve"> </w:t>
      </w:r>
      <w:r>
        <w:t>company</w:t>
      </w:r>
      <w:r>
        <w:rPr>
          <w:spacing w:val="-1"/>
        </w:rPr>
        <w:t xml:space="preserve"> </w:t>
      </w:r>
      <w:r>
        <w:t>and</w:t>
      </w:r>
      <w:r>
        <w:rPr>
          <w:spacing w:val="-2"/>
        </w:rPr>
        <w:t xml:space="preserve"> </w:t>
      </w:r>
      <w:r>
        <w:t>collaboration</w:t>
      </w:r>
      <w:r>
        <w:rPr>
          <w:spacing w:val="-19"/>
        </w:rPr>
        <w:t xml:space="preserve"> </w:t>
      </w:r>
      <w:r>
        <w:rPr>
          <w:spacing w:val="3"/>
        </w:rPr>
        <w:t>with</w:t>
      </w:r>
      <w:r>
        <w:rPr>
          <w:spacing w:val="-20"/>
        </w:rPr>
        <w:t xml:space="preserve"> </w:t>
      </w:r>
      <w:r>
        <w:t>all</w:t>
      </w:r>
      <w:r>
        <w:rPr>
          <w:spacing w:val="5"/>
        </w:rPr>
        <w:t xml:space="preserve"> </w:t>
      </w:r>
      <w:r>
        <w:t xml:space="preserve">outside </w:t>
      </w:r>
      <w:r>
        <w:rPr>
          <w:spacing w:val="2"/>
        </w:rPr>
        <w:t>suppliers</w:t>
      </w:r>
      <w:r>
        <w:rPr>
          <w:spacing w:val="-18"/>
        </w:rPr>
        <w:t xml:space="preserve"> </w:t>
      </w:r>
      <w:r>
        <w:t>and</w:t>
      </w:r>
      <w:r>
        <w:rPr>
          <w:spacing w:val="-18"/>
        </w:rPr>
        <w:t xml:space="preserve"> </w:t>
      </w:r>
      <w:r>
        <w:t>service</w:t>
      </w:r>
      <w:r>
        <w:rPr>
          <w:spacing w:val="14"/>
        </w:rPr>
        <w:t xml:space="preserve"> </w:t>
      </w:r>
      <w:r>
        <w:t>providers.</w:t>
      </w:r>
      <w:r>
        <w:rPr>
          <w:spacing w:val="-17"/>
        </w:rPr>
        <w:t xml:space="preserve"> </w:t>
      </w:r>
      <w:r>
        <w:t>This</w:t>
      </w:r>
      <w:r>
        <w:rPr>
          <w:spacing w:val="-17"/>
        </w:rPr>
        <w:t xml:space="preserve"> </w:t>
      </w:r>
      <w:r>
        <w:t>means</w:t>
      </w:r>
      <w:r>
        <w:rPr>
          <w:spacing w:val="-18"/>
        </w:rPr>
        <w:t xml:space="preserve"> </w:t>
      </w:r>
      <w:r>
        <w:t>that</w:t>
      </w:r>
      <w:r>
        <w:rPr>
          <w:spacing w:val="15"/>
        </w:rPr>
        <w:t xml:space="preserve"> </w:t>
      </w:r>
      <w:r>
        <w:rPr>
          <w:spacing w:val="2"/>
        </w:rPr>
        <w:t>supply</w:t>
      </w:r>
      <w:r>
        <w:rPr>
          <w:spacing w:val="-17"/>
        </w:rPr>
        <w:t xml:space="preserve"> </w:t>
      </w:r>
      <w:r>
        <w:t>chain management</w:t>
      </w:r>
      <w:r>
        <w:rPr>
          <w:spacing w:val="-20"/>
        </w:rPr>
        <w:t xml:space="preserve"> </w:t>
      </w:r>
      <w:r>
        <w:t>must</w:t>
      </w:r>
      <w:r>
        <w:rPr>
          <w:spacing w:val="-2"/>
        </w:rPr>
        <w:t xml:space="preserve"> </w:t>
      </w:r>
      <w:r>
        <w:t>have a</w:t>
      </w:r>
      <w:r>
        <w:rPr>
          <w:spacing w:val="7"/>
        </w:rPr>
        <w:t xml:space="preserve"> </w:t>
      </w:r>
      <w:r>
        <w:t>multidimensional</w:t>
      </w:r>
      <w:r>
        <w:rPr>
          <w:spacing w:val="-13"/>
        </w:rPr>
        <w:t xml:space="preserve"> </w:t>
      </w:r>
      <w:r>
        <w:t>approach,</w:t>
      </w:r>
      <w:r>
        <w:rPr>
          <w:spacing w:val="-18"/>
        </w:rPr>
        <w:t xml:space="preserve"> </w:t>
      </w:r>
      <w:r>
        <w:rPr>
          <w:spacing w:val="3"/>
        </w:rPr>
        <w:t>involving</w:t>
      </w:r>
      <w:r>
        <w:rPr>
          <w:spacing w:val="-23"/>
        </w:rPr>
        <w:t xml:space="preserve"> </w:t>
      </w:r>
      <w:r>
        <w:t>people,</w:t>
      </w:r>
      <w:r>
        <w:rPr>
          <w:spacing w:val="-18"/>
        </w:rPr>
        <w:t xml:space="preserve"> </w:t>
      </w:r>
      <w:r>
        <w:t>processes</w:t>
      </w:r>
      <w:r>
        <w:rPr>
          <w:spacing w:val="-20"/>
        </w:rPr>
        <w:t xml:space="preserve"> </w:t>
      </w:r>
      <w:r>
        <w:t>and</w:t>
      </w:r>
      <w:r>
        <w:rPr>
          <w:spacing w:val="-20"/>
        </w:rPr>
        <w:t xml:space="preserve"> </w:t>
      </w:r>
      <w:r>
        <w:t>technology.</w:t>
      </w:r>
    </w:p>
    <w:p w14:paraId="23ABA047" w14:textId="77777777" w:rsidR="007266F7" w:rsidRDefault="00F578E3">
      <w:pPr>
        <w:pStyle w:val="BodyText"/>
        <w:spacing w:before="165" w:line="297" w:lineRule="auto"/>
        <w:ind w:left="1467" w:right="890"/>
        <w:jc w:val="both"/>
      </w:pPr>
      <w:r>
        <w:rPr>
          <w:spacing w:val="2"/>
        </w:rPr>
        <w:t xml:space="preserve">Supply </w:t>
      </w:r>
      <w:r>
        <w:t xml:space="preserve">chain management touches all of an organization’s functions. </w:t>
      </w:r>
      <w:r>
        <w:rPr>
          <w:spacing w:val="-11"/>
        </w:rPr>
        <w:t xml:space="preserve">To </w:t>
      </w:r>
      <w:r>
        <w:t xml:space="preserve">be successful, </w:t>
      </w:r>
      <w:r>
        <w:rPr>
          <w:spacing w:val="4"/>
        </w:rPr>
        <w:t>it</w:t>
      </w:r>
      <w:r>
        <w:rPr>
          <w:spacing w:val="-5"/>
        </w:rPr>
        <w:t xml:space="preserve"> </w:t>
      </w:r>
      <w:r>
        <w:rPr>
          <w:spacing w:val="2"/>
        </w:rPr>
        <w:t>requires</w:t>
      </w:r>
      <w:r>
        <w:rPr>
          <w:spacing w:val="-19"/>
        </w:rPr>
        <w:t xml:space="preserve"> </w:t>
      </w:r>
      <w:r>
        <w:t>focused</w:t>
      </w:r>
      <w:r>
        <w:rPr>
          <w:spacing w:val="-19"/>
        </w:rPr>
        <w:t xml:space="preserve"> </w:t>
      </w:r>
      <w:r>
        <w:rPr>
          <w:spacing w:val="2"/>
        </w:rPr>
        <w:t>effort</w:t>
      </w:r>
      <w:r>
        <w:rPr>
          <w:spacing w:val="-21"/>
        </w:rPr>
        <w:t xml:space="preserve"> </w:t>
      </w:r>
      <w:r>
        <w:t>across</w:t>
      </w:r>
      <w:r>
        <w:rPr>
          <w:spacing w:val="-19"/>
        </w:rPr>
        <w:t xml:space="preserve"> </w:t>
      </w:r>
      <w:r>
        <w:rPr>
          <w:spacing w:val="3"/>
        </w:rPr>
        <w:t>the</w:t>
      </w:r>
      <w:r>
        <w:rPr>
          <w:spacing w:val="5"/>
        </w:rPr>
        <w:t xml:space="preserve"> </w:t>
      </w:r>
      <w:r>
        <w:rPr>
          <w:spacing w:val="2"/>
        </w:rPr>
        <w:t>entire</w:t>
      </w:r>
      <w:r>
        <w:rPr>
          <w:spacing w:val="-13"/>
        </w:rPr>
        <w:t xml:space="preserve"> </w:t>
      </w:r>
      <w:r>
        <w:t>company</w:t>
      </w:r>
      <w:r>
        <w:rPr>
          <w:spacing w:val="-1"/>
        </w:rPr>
        <w:t xml:space="preserve"> </w:t>
      </w:r>
      <w:r>
        <w:t>and</w:t>
      </w:r>
      <w:r>
        <w:rPr>
          <w:spacing w:val="-2"/>
        </w:rPr>
        <w:t xml:space="preserve"> </w:t>
      </w:r>
      <w:r>
        <w:t>collaboration</w:t>
      </w:r>
      <w:r>
        <w:rPr>
          <w:spacing w:val="-19"/>
        </w:rPr>
        <w:t xml:space="preserve"> </w:t>
      </w:r>
      <w:r>
        <w:rPr>
          <w:spacing w:val="3"/>
        </w:rPr>
        <w:t>with</w:t>
      </w:r>
      <w:r>
        <w:rPr>
          <w:spacing w:val="-19"/>
        </w:rPr>
        <w:t xml:space="preserve"> </w:t>
      </w:r>
      <w:r>
        <w:t>all</w:t>
      </w:r>
      <w:r>
        <w:rPr>
          <w:spacing w:val="5"/>
        </w:rPr>
        <w:t xml:space="preserve"> </w:t>
      </w:r>
      <w:r>
        <w:t xml:space="preserve">outside </w:t>
      </w:r>
      <w:r>
        <w:rPr>
          <w:spacing w:val="2"/>
        </w:rPr>
        <w:t>suppliers</w:t>
      </w:r>
      <w:r>
        <w:rPr>
          <w:spacing w:val="-18"/>
        </w:rPr>
        <w:t xml:space="preserve"> </w:t>
      </w:r>
      <w:r>
        <w:t>and</w:t>
      </w:r>
      <w:r>
        <w:rPr>
          <w:spacing w:val="-18"/>
        </w:rPr>
        <w:t xml:space="preserve"> </w:t>
      </w:r>
      <w:r>
        <w:t>service</w:t>
      </w:r>
      <w:r>
        <w:rPr>
          <w:spacing w:val="7"/>
        </w:rPr>
        <w:t xml:space="preserve"> </w:t>
      </w:r>
      <w:r>
        <w:t>providers.</w:t>
      </w:r>
      <w:r>
        <w:rPr>
          <w:spacing w:val="-16"/>
        </w:rPr>
        <w:t xml:space="preserve"> </w:t>
      </w:r>
      <w:r>
        <w:t>This</w:t>
      </w:r>
      <w:r>
        <w:rPr>
          <w:spacing w:val="-18"/>
        </w:rPr>
        <w:t xml:space="preserve"> </w:t>
      </w:r>
      <w:r>
        <w:t>means</w:t>
      </w:r>
      <w:r>
        <w:rPr>
          <w:spacing w:val="-18"/>
        </w:rPr>
        <w:t xml:space="preserve"> </w:t>
      </w:r>
      <w:r>
        <w:t>that</w:t>
      </w:r>
      <w:r>
        <w:rPr>
          <w:spacing w:val="15"/>
        </w:rPr>
        <w:t xml:space="preserve"> </w:t>
      </w:r>
      <w:r>
        <w:rPr>
          <w:spacing w:val="2"/>
        </w:rPr>
        <w:t>supply</w:t>
      </w:r>
      <w:r>
        <w:rPr>
          <w:spacing w:val="-16"/>
        </w:rPr>
        <w:t xml:space="preserve"> </w:t>
      </w:r>
      <w:r>
        <w:t>chain management</w:t>
      </w:r>
      <w:r>
        <w:rPr>
          <w:spacing w:val="-20"/>
        </w:rPr>
        <w:t xml:space="preserve"> </w:t>
      </w:r>
      <w:r>
        <w:t>must</w:t>
      </w:r>
      <w:r>
        <w:rPr>
          <w:spacing w:val="-3"/>
        </w:rPr>
        <w:t xml:space="preserve"> </w:t>
      </w:r>
      <w:r>
        <w:t>have a</w:t>
      </w:r>
      <w:r>
        <w:rPr>
          <w:spacing w:val="7"/>
        </w:rPr>
        <w:t xml:space="preserve"> </w:t>
      </w:r>
      <w:r>
        <w:t>multidimensional</w:t>
      </w:r>
      <w:r>
        <w:rPr>
          <w:spacing w:val="-13"/>
        </w:rPr>
        <w:t xml:space="preserve"> </w:t>
      </w:r>
      <w:r>
        <w:t>approach,</w:t>
      </w:r>
      <w:r>
        <w:rPr>
          <w:spacing w:val="-18"/>
        </w:rPr>
        <w:t xml:space="preserve"> </w:t>
      </w:r>
      <w:r>
        <w:rPr>
          <w:spacing w:val="3"/>
        </w:rPr>
        <w:t>involving</w:t>
      </w:r>
      <w:r>
        <w:rPr>
          <w:spacing w:val="-23"/>
        </w:rPr>
        <w:t xml:space="preserve"> </w:t>
      </w:r>
      <w:r>
        <w:t>people,</w:t>
      </w:r>
      <w:r>
        <w:rPr>
          <w:spacing w:val="-18"/>
        </w:rPr>
        <w:t xml:space="preserve"> </w:t>
      </w:r>
      <w:r>
        <w:t>processes</w:t>
      </w:r>
      <w:r>
        <w:rPr>
          <w:spacing w:val="-20"/>
        </w:rPr>
        <w:t xml:space="preserve"> </w:t>
      </w:r>
      <w:r>
        <w:t>and</w:t>
      </w:r>
      <w:r>
        <w:rPr>
          <w:spacing w:val="-20"/>
        </w:rPr>
        <w:t xml:space="preserve"> </w:t>
      </w:r>
      <w:r>
        <w:t>technology.</w:t>
      </w:r>
    </w:p>
    <w:p w14:paraId="0A309AA3" w14:textId="77777777" w:rsidR="007266F7" w:rsidRDefault="007266F7">
      <w:pPr>
        <w:spacing w:line="297" w:lineRule="auto"/>
        <w:jc w:val="both"/>
        <w:sectPr w:rsidR="007266F7">
          <w:pgSz w:w="11910" w:h="16840"/>
          <w:pgMar w:top="1080" w:right="580" w:bottom="280" w:left="600" w:header="885" w:footer="0" w:gutter="0"/>
          <w:cols w:space="720"/>
        </w:sectPr>
      </w:pPr>
    </w:p>
    <w:p w14:paraId="05A926B3" w14:textId="77777777" w:rsidR="007266F7" w:rsidRDefault="007266F7">
      <w:pPr>
        <w:pStyle w:val="BodyText"/>
        <w:rPr>
          <w:sz w:val="20"/>
        </w:rPr>
      </w:pPr>
    </w:p>
    <w:p w14:paraId="453E5F71" w14:textId="77777777" w:rsidR="007266F7" w:rsidRDefault="007266F7">
      <w:pPr>
        <w:pStyle w:val="BodyText"/>
        <w:spacing w:before="4"/>
        <w:rPr>
          <w:sz w:val="17"/>
        </w:rPr>
      </w:pPr>
    </w:p>
    <w:p w14:paraId="04E057A8" w14:textId="77777777" w:rsidR="007266F7" w:rsidRDefault="003546B1">
      <w:pPr>
        <w:spacing w:before="61"/>
        <w:ind w:left="1266"/>
        <w:rPr>
          <w:sz w:val="20"/>
        </w:rPr>
      </w:pPr>
      <w:r>
        <w:pict w14:anchorId="79AE3C7F">
          <v:shape id="_x0000_s1526" type="#_x0000_t202" style="position:absolute;left:0;text-align:left;margin-left:153.55pt;margin-top:75.7pt;width:5.8pt;height:9.15pt;z-index:-251578880;mso-position-horizontal-relative:page" filled="f" stroked="f">
            <v:textbox inset="0,0,0,0">
              <w:txbxContent>
                <w:p w14:paraId="2A8FF1A0" w14:textId="77777777" w:rsidR="007266F7" w:rsidRDefault="00F578E3">
                  <w:pPr>
                    <w:spacing w:line="183" w:lineRule="exact"/>
                    <w:rPr>
                      <w:b/>
                      <w:sz w:val="18"/>
                    </w:rPr>
                  </w:pPr>
                  <w:r>
                    <w:rPr>
                      <w:b/>
                      <w:spacing w:val="-1"/>
                      <w:w w:val="101"/>
                      <w:sz w:val="18"/>
                    </w:rPr>
                    <w:t>D</w:t>
                  </w:r>
                </w:p>
              </w:txbxContent>
            </v:textbox>
            <w10:wrap anchorx="page"/>
          </v:shape>
        </w:pict>
      </w:r>
      <w:r>
        <w:pict w14:anchorId="2C53DB29">
          <v:shape id="_x0000_s1525" type="#_x0000_t202" style="position:absolute;left:0;text-align:left;margin-left:288.55pt;margin-top:75.8pt;width:5.8pt;height:9.15pt;z-index:-251577856;mso-position-horizontal-relative:page" filled="f" stroked="f">
            <v:textbox inset="0,0,0,0">
              <w:txbxContent>
                <w:p w14:paraId="6E2BF185" w14:textId="77777777" w:rsidR="007266F7" w:rsidRDefault="00F578E3">
                  <w:pPr>
                    <w:spacing w:line="183" w:lineRule="exact"/>
                    <w:rPr>
                      <w:b/>
                      <w:sz w:val="18"/>
                    </w:rPr>
                  </w:pPr>
                  <w:r>
                    <w:rPr>
                      <w:b/>
                      <w:spacing w:val="-1"/>
                      <w:w w:val="101"/>
                      <w:sz w:val="18"/>
                    </w:rPr>
                    <w:t>D</w:t>
                  </w:r>
                </w:p>
              </w:txbxContent>
            </v:textbox>
            <w10:wrap anchorx="page"/>
          </v:shape>
        </w:pict>
      </w:r>
      <w:r>
        <w:pict w14:anchorId="280B73A9">
          <v:shape id="_x0000_s1524" type="#_x0000_t202" style="position:absolute;left:0;text-align:left;margin-left:378.05pt;margin-top:75.8pt;width:5.8pt;height:9.15pt;z-index:-251576832;mso-position-horizontal-relative:page" filled="f" stroked="f">
            <v:textbox inset="0,0,0,0">
              <w:txbxContent>
                <w:p w14:paraId="187F7E96" w14:textId="77777777" w:rsidR="007266F7" w:rsidRDefault="00F578E3">
                  <w:pPr>
                    <w:spacing w:line="183" w:lineRule="exact"/>
                    <w:rPr>
                      <w:b/>
                      <w:sz w:val="18"/>
                    </w:rPr>
                  </w:pPr>
                  <w:r>
                    <w:rPr>
                      <w:b/>
                      <w:spacing w:val="-1"/>
                      <w:w w:val="101"/>
                      <w:sz w:val="18"/>
                    </w:rPr>
                    <w:t>D</w:t>
                  </w:r>
                </w:p>
              </w:txbxContent>
            </v:textbox>
            <w10:wrap anchorx="page"/>
          </v:shape>
        </w:pict>
      </w:r>
      <w:r>
        <w:pict w14:anchorId="5A60E3F9">
          <v:shape id="_x0000_s1523" type="#_x0000_t202" style="position:absolute;left:0;text-align:left;margin-left:79.85pt;margin-top:46.9pt;width:12.1pt;height:111.45pt;z-index:251715072;mso-position-horizontal-relative:page" filled="f" stroked="f">
            <v:textbox style="layout-flow:vertical;mso-layout-flow-alt:bottom-to-top" inset="0,0,0,0">
              <w:txbxContent>
                <w:p w14:paraId="0E205EC3" w14:textId="77777777" w:rsidR="007266F7" w:rsidRDefault="00F578E3">
                  <w:pPr>
                    <w:spacing w:line="225" w:lineRule="exact"/>
                    <w:ind w:left="20"/>
                    <w:rPr>
                      <w:b/>
                      <w:sz w:val="20"/>
                    </w:rPr>
                  </w:pPr>
                  <w:r>
                    <w:rPr>
                      <w:b/>
                      <w:sz w:val="20"/>
                    </w:rPr>
                    <w:t>Number of Chain Partners</w:t>
                  </w:r>
                </w:p>
              </w:txbxContent>
            </v:textbox>
            <w10:wrap anchorx="page"/>
          </v:shape>
        </w:pict>
      </w:r>
      <w:r w:rsidR="00F578E3">
        <w:rPr>
          <w:sz w:val="20"/>
        </w:rPr>
        <w:t>‘Make every supply chain cycle “synchronized” with final customer’s demand’</w:t>
      </w:r>
    </w:p>
    <w:p w14:paraId="2D8F8732" w14:textId="77777777" w:rsidR="007266F7" w:rsidRDefault="003546B1">
      <w:pPr>
        <w:pStyle w:val="BodyText"/>
        <w:spacing w:before="3"/>
        <w:rPr>
          <w:sz w:val="15"/>
        </w:rPr>
      </w:pPr>
      <w:r>
        <w:pict w14:anchorId="5216AF88">
          <v:group id="_x0000_s1498" style="position:absolute;margin-left:92.85pt;margin-top:11.3pt;width:406.7pt;height:161.6pt;z-index:-251559424;mso-wrap-distance-left:0;mso-wrap-distance-right:0;mso-position-horizontal-relative:page" coordorigin="1857,226" coordsize="8134,32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522" type="#_x0000_t75" style="position:absolute;left:1946;top:537;width:3114;height:1803">
              <v:imagedata r:id="rId15" o:title=""/>
            </v:shape>
            <v:shape id="_x0000_s1521" style="position:absolute;left:3253;top:1371;width:519;height:288" coordorigin="3254,1371" coordsize="519,288" path="m3478,1371r-224,144l3478,1659r,-80l3773,1579r,-128l3478,1451r,-80xe" fillcolor="#fc0" stroked="f">
              <v:path arrowok="t"/>
            </v:shape>
            <v:shape id="_x0000_s1520" style="position:absolute;left:3282;top:1658;width:519;height:288" coordorigin="3283,1659" coordsize="519,288" path="m3578,1659r,80l3283,1739r,128l3578,1867r,80l3802,1803,3578,1659xe" fillcolor="#6d8aba" stroked="f">
              <v:path arrowok="t"/>
            </v:shape>
            <v:shape id="_x0000_s1519" type="#_x0000_t75" style="position:absolute;left:5041;top:537;width:4950;height:1803">
              <v:imagedata r:id="rId16" o:title=""/>
            </v:shape>
            <v:shape id="_x0000_s1518" style="position:absolute;left:5887;top:1400;width:510;height:288" coordorigin="5887,1400" coordsize="510,288" path="m6111,1400r-224,144l6111,1688r,-80l6396,1608r,-128l6111,1480r,-80xe" fillcolor="#fc0" stroked="f">
              <v:path arrowok="t"/>
            </v:shape>
            <v:shape id="_x0000_s1517" style="position:absolute;left:5915;top:1687;width:519;height:288" coordorigin="5916,1688" coordsize="519,288" path="m6211,1688r,80l5916,1768r,127l6211,1895r,80l6435,1831,6211,1688xe" fillcolor="#6d8aba" stroked="f">
              <v:path arrowok="t"/>
            </v:shape>
            <v:shape id="_x0000_s1516" style="position:absolute;left:7693;top:1400;width:519;height:288" coordorigin="7694,1400" coordsize="519,288" path="m7918,1400r-224,144l7918,1688r,-80l8213,1608r,-128l7918,1480r,-80xe" fillcolor="#fc0" stroked="f">
              <v:path arrowok="t"/>
            </v:shape>
            <v:shape id="_x0000_s1515" style="position:absolute;left:7722;top:1687;width:519;height:288" coordorigin="7723,1688" coordsize="519,288" path="m8018,1688r,80l7723,1768r,127l8018,1895r,80l8242,1831,8018,1688xe" fillcolor="#6d8aba" stroked="f">
              <v:path arrowok="t"/>
            </v:shape>
            <v:shape id="_x0000_s1514" style="position:absolute;left:1857;top:225;width:8067;height:3232" coordorigin="1857,226" coordsize="8067,3232" path="m9924,3391r-115,-67l9800,3326r-8,14l9794,3349r48,28l1937,3375r2,-3068l1966,355r9,2l1982,353r7,-4l1991,340r-4,-7l1941,254r-17,-28l1857,340r3,9l1873,357r9,-3l1886,348r24,-41l1908,3388r15,l1923,3404r7919,1l9895,3405r-53,l9794,3433r-2,9l9800,3455r9,3l9899,3405r25,-14xe" fillcolor="black" stroked="f">
              <v:path arrowok="t"/>
            </v:shape>
            <v:shape id="_x0000_s1513" type="#_x0000_t75" style="position:absolute;left:1946;top:1227;width:1221;height:787">
              <v:imagedata r:id="rId17" o:title=""/>
            </v:shape>
            <v:shape id="_x0000_s1512" type="#_x0000_t75" style="position:absolute;left:3724;top:1227;width:2163;height:787">
              <v:imagedata r:id="rId18" o:title=""/>
            </v:shape>
            <v:shape id="_x0000_s1511" type="#_x0000_t75" style="position:absolute;left:6386;top:1150;width:1298;height:863">
              <v:imagedata r:id="rId19" o:title=""/>
            </v:shape>
            <v:shape id="_x0000_s1510" type="#_x0000_t75" style="position:absolute;left:8193;top:1150;width:1730;height:863">
              <v:imagedata r:id="rId20" o:title=""/>
            </v:shape>
            <v:shape id="_x0000_s1509" style="position:absolute;left:1917;top:2432;width:3028;height:180" coordorigin="1918,2433" coordsize="3028,180" o:spt="100" adj="0,,0" path="m4792,2434r-11,3l4770,2456r3,11l4836,2504r71,l4907,2542r-71,l4773,2579r-3,12l4775,2600r6,9l4792,2612r120,-70l4907,2542r5,l4945,2523r-153,-89xm2071,2433r-153,89l2071,2611r11,-3l2088,2599r5,-10l2090,2578r-63,-37l1956,2541r,-38l2027,2503r63,-37l2093,2454r-5,-9l2082,2436r-11,-3xm4869,2523r-33,19l4907,2542r,-2l4897,2540r-28,-17xm2027,2503r-33,19l2027,2541r2809,1l4869,2523r-33,-19l2027,2503xm1956,2503r,38l2027,2541r-4,-3l1966,2538r,-33l2023,2505r4,-2l1956,2503xm4897,2507r-28,16l4897,2540r,-33xm4907,2507r-10,l4897,2540r10,l4907,2507xm1966,2505r,33l1994,2522r-28,-17xm1994,2522r-28,16l2023,2538r-29,-16xm4836,2504r33,19l4897,2507r10,l4907,2504r-71,xm2023,2505r-57,l1994,2522r29,-17xm2027,2503r-71,l2027,2503r,xe" fillcolor="#6f2f9f" stroked="f">
              <v:stroke joinstyle="round"/>
              <v:formulas/>
              <v:path arrowok="t" o:connecttype="segments"/>
            </v:shape>
            <v:shape id="_x0000_s1508" style="position:absolute;left:4945;top:2432;width:4902;height:180" coordorigin="4945,2433" coordsize="4902,180" o:spt="100" adj="0,,0" path="m9694,2434r-12,3l9677,2446r-6,10l9675,2467r9,6l9738,2504r71,l9809,2542r-71,l9675,2579r-4,12l9677,2600r5,9l9694,2612r120,-70l9809,2542r5,l9847,2523r-144,-83l9694,2434xm5098,2433r-153,89l5089,2605r9,6l5110,2608r5,-9l5121,2589r-4,-11l5108,2572r-54,-31l4983,2541r,-38l5054,2503r63,-37l5121,2454r-6,-9l5110,2436r-12,-3xm9771,2523r-33,19l9809,2542r,-2l9799,2540r-28,-17xm5054,2503r-33,19l5054,2541r4684,1l9771,2523r-33,-19l5054,2503xm4983,2503r,38l5054,2541r-4,-3l4993,2538r,-33l5050,2505r4,-2l4983,2503xm9799,2507r-28,16l9799,2540r,-33xm9809,2507r-10,l9799,2540r10,l9809,2507xm4993,2505r,33l5021,2522r-28,-17xm5021,2522r-28,16l5050,2538r-29,-16xm9738,2504r33,19l9799,2507r10,l9809,2504r-71,xm5050,2505r-57,l5021,2522r29,-17xm5054,2503r-71,l5054,2503r,xe" fillcolor="#375f92" stroked="f">
              <v:stroke joinstyle="round"/>
              <v:formulas/>
              <v:path arrowok="t" o:connecttype="segments"/>
            </v:shape>
            <v:shape id="_x0000_s1507" type="#_x0000_t202" style="position:absolute;left:2108;top:789;width:2807;height:603" filled="f" stroked="f">
              <v:textbox inset="0,0,0,0">
                <w:txbxContent>
                  <w:p w14:paraId="4F37559A" w14:textId="77777777" w:rsidR="007266F7" w:rsidRDefault="00F578E3">
                    <w:pPr>
                      <w:spacing w:line="235" w:lineRule="exact"/>
                      <w:rPr>
                        <w:b/>
                        <w:sz w:val="23"/>
                      </w:rPr>
                    </w:pPr>
                    <w:r>
                      <w:rPr>
                        <w:b/>
                        <w:color w:val="6F2F9F"/>
                        <w:sz w:val="23"/>
                      </w:rPr>
                      <w:t>Common Parts, Raw material</w:t>
                    </w:r>
                  </w:p>
                  <w:p w14:paraId="18DBC280" w14:textId="77777777" w:rsidR="007266F7" w:rsidRDefault="00F578E3">
                    <w:pPr>
                      <w:spacing w:before="151" w:line="217" w:lineRule="exact"/>
                      <w:ind w:left="1060" w:right="1187"/>
                      <w:jc w:val="center"/>
                      <w:rPr>
                        <w:b/>
                        <w:sz w:val="18"/>
                      </w:rPr>
                    </w:pPr>
                    <w:r>
                      <w:rPr>
                        <w:b/>
                        <w:sz w:val="18"/>
                      </w:rPr>
                      <w:t>emand</w:t>
                    </w:r>
                  </w:p>
                </w:txbxContent>
              </v:textbox>
            </v:shape>
            <v:shape id="_x0000_s1506" type="#_x0000_t202" style="position:absolute;left:5886;top:1211;width:541;height:183" filled="f" stroked="f">
              <v:textbox inset="0,0,0,0">
                <w:txbxContent>
                  <w:p w14:paraId="31EF779F" w14:textId="77777777" w:rsidR="007266F7" w:rsidRDefault="00F578E3">
                    <w:pPr>
                      <w:spacing w:line="183" w:lineRule="exact"/>
                      <w:rPr>
                        <w:b/>
                        <w:sz w:val="18"/>
                      </w:rPr>
                    </w:pPr>
                    <w:r>
                      <w:rPr>
                        <w:b/>
                        <w:sz w:val="18"/>
                      </w:rPr>
                      <w:t>emand</w:t>
                    </w:r>
                  </w:p>
                </w:txbxContent>
              </v:textbox>
            </v:shape>
            <v:shape id="_x0000_s1505" type="#_x0000_t202" style="position:absolute;left:1996;top:1377;width:1085;height:452" filled="f" stroked="f">
              <v:textbox inset="0,0,0,0">
                <w:txbxContent>
                  <w:p w14:paraId="32910748" w14:textId="77777777" w:rsidR="007266F7" w:rsidRDefault="00F578E3">
                    <w:pPr>
                      <w:spacing w:line="205" w:lineRule="exact"/>
                      <w:ind w:left="8" w:right="18"/>
                      <w:jc w:val="center"/>
                      <w:rPr>
                        <w:sz w:val="20"/>
                      </w:rPr>
                    </w:pPr>
                    <w:r>
                      <w:rPr>
                        <w:color w:val="F1F1F1"/>
                        <w:sz w:val="20"/>
                      </w:rPr>
                      <w:t>Parts</w:t>
                    </w:r>
                  </w:p>
                  <w:p w14:paraId="00D1246F" w14:textId="77777777" w:rsidR="007266F7" w:rsidRDefault="00F578E3">
                    <w:pPr>
                      <w:spacing w:before="5" w:line="241" w:lineRule="exact"/>
                      <w:ind w:left="-1" w:right="18"/>
                      <w:jc w:val="center"/>
                      <w:rPr>
                        <w:sz w:val="20"/>
                      </w:rPr>
                    </w:pPr>
                    <w:r>
                      <w:rPr>
                        <w:color w:val="F1F1F1"/>
                        <w:spacing w:val="-1"/>
                        <w:sz w:val="20"/>
                      </w:rPr>
                      <w:t>Manufacture</w:t>
                    </w:r>
                  </w:p>
                </w:txbxContent>
              </v:textbox>
            </v:shape>
            <v:shape id="_x0000_s1504" type="#_x0000_t202" style="position:absolute;left:4185;top:1389;width:1406;height:202" filled="f" stroked="f">
              <v:textbox inset="0,0,0,0">
                <w:txbxContent>
                  <w:p w14:paraId="383D6382" w14:textId="77777777" w:rsidR="007266F7" w:rsidRDefault="00F578E3">
                    <w:pPr>
                      <w:spacing w:line="202" w:lineRule="exact"/>
                      <w:rPr>
                        <w:sz w:val="20"/>
                      </w:rPr>
                    </w:pPr>
                    <w:r>
                      <w:rPr>
                        <w:color w:val="F1F1F1"/>
                        <w:sz w:val="20"/>
                      </w:rPr>
                      <w:t>Assembler /Final</w:t>
                    </w:r>
                  </w:p>
                </w:txbxContent>
              </v:textbox>
            </v:shape>
            <v:shape id="_x0000_s1503" type="#_x0000_t202" style="position:absolute;left:3964;top:1639;width:1845;height:202" filled="f" stroked="f">
              <v:textbox inset="0,0,0,0">
                <w:txbxContent>
                  <w:p w14:paraId="178852F1" w14:textId="77777777" w:rsidR="007266F7" w:rsidRDefault="00F578E3">
                    <w:pPr>
                      <w:spacing w:line="202" w:lineRule="exact"/>
                      <w:rPr>
                        <w:sz w:val="20"/>
                      </w:rPr>
                    </w:pPr>
                    <w:r>
                      <w:rPr>
                        <w:color w:val="F1F1F1"/>
                        <w:sz w:val="20"/>
                      </w:rPr>
                      <w:t>Product Manufacturer</w:t>
                    </w:r>
                  </w:p>
                </w:txbxContent>
              </v:textbox>
            </v:shape>
            <v:shape id="_x0000_s1502" type="#_x0000_t202" style="position:absolute;left:6745;top:791;width:3019;height:1038" filled="f" stroked="f">
              <v:textbox inset="0,0,0,0">
                <w:txbxContent>
                  <w:p w14:paraId="06653899" w14:textId="77777777" w:rsidR="007266F7" w:rsidRDefault="00F578E3">
                    <w:pPr>
                      <w:spacing w:line="235" w:lineRule="exact"/>
                      <w:ind w:left="142"/>
                      <w:rPr>
                        <w:b/>
                        <w:sz w:val="23"/>
                      </w:rPr>
                    </w:pPr>
                    <w:r>
                      <w:rPr>
                        <w:b/>
                        <w:color w:val="006FC0"/>
                        <w:sz w:val="23"/>
                      </w:rPr>
                      <w:t>Final Product</w:t>
                    </w:r>
                  </w:p>
                  <w:p w14:paraId="743909FD" w14:textId="77777777" w:rsidR="007266F7" w:rsidRDefault="00F578E3">
                    <w:pPr>
                      <w:spacing w:before="151" w:line="190" w:lineRule="exact"/>
                      <w:ind w:left="931"/>
                      <w:rPr>
                        <w:b/>
                        <w:sz w:val="18"/>
                      </w:rPr>
                    </w:pPr>
                    <w:r>
                      <w:rPr>
                        <w:b/>
                        <w:sz w:val="18"/>
                      </w:rPr>
                      <w:t>emand</w:t>
                    </w:r>
                  </w:p>
                  <w:p w14:paraId="4B4128E5" w14:textId="77777777" w:rsidR="007266F7" w:rsidRDefault="00F578E3">
                    <w:pPr>
                      <w:tabs>
                        <w:tab w:val="left" w:pos="1774"/>
                      </w:tabs>
                      <w:spacing w:line="165" w:lineRule="auto"/>
                      <w:rPr>
                        <w:sz w:val="20"/>
                      </w:rPr>
                    </w:pPr>
                    <w:r>
                      <w:rPr>
                        <w:color w:val="F1F1F1"/>
                        <w:position w:val="-9"/>
                        <w:sz w:val="20"/>
                      </w:rPr>
                      <w:t>Distributor</w:t>
                    </w:r>
                    <w:r>
                      <w:rPr>
                        <w:color w:val="F1F1F1"/>
                        <w:position w:val="-9"/>
                        <w:sz w:val="20"/>
                      </w:rPr>
                      <w:tab/>
                    </w:r>
                    <w:r>
                      <w:rPr>
                        <w:color w:val="F1F1F1"/>
                        <w:sz w:val="20"/>
                      </w:rPr>
                      <w:t>Final</w:t>
                    </w:r>
                    <w:r>
                      <w:rPr>
                        <w:color w:val="F1F1F1"/>
                        <w:spacing w:val="-6"/>
                        <w:sz w:val="20"/>
                      </w:rPr>
                      <w:t xml:space="preserve"> </w:t>
                    </w:r>
                    <w:r>
                      <w:rPr>
                        <w:color w:val="F1F1F1"/>
                        <w:sz w:val="20"/>
                      </w:rPr>
                      <w:t>Customer</w:t>
                    </w:r>
                  </w:p>
                  <w:p w14:paraId="1DCAA7F2" w14:textId="77777777" w:rsidR="007266F7" w:rsidRDefault="00F578E3">
                    <w:pPr>
                      <w:spacing w:line="194" w:lineRule="exact"/>
                      <w:ind w:left="1929"/>
                      <w:rPr>
                        <w:sz w:val="20"/>
                      </w:rPr>
                    </w:pPr>
                    <w:r>
                      <w:rPr>
                        <w:color w:val="F1F1F1"/>
                        <w:sz w:val="20"/>
                      </w:rPr>
                      <w:t>~Consumer</w:t>
                    </w:r>
                  </w:p>
                </w:txbxContent>
              </v:textbox>
            </v:shape>
            <v:shape id="_x0000_s1501" type="#_x0000_t202" style="position:absolute;left:3157;top:1949;width:5010;height:185" filled="f" stroked="f">
              <v:textbox inset="0,0,0,0">
                <w:txbxContent>
                  <w:p w14:paraId="5A6ACE56" w14:textId="77777777" w:rsidR="007266F7" w:rsidRDefault="00F578E3">
                    <w:pPr>
                      <w:tabs>
                        <w:tab w:val="left" w:pos="2690"/>
                        <w:tab w:val="left" w:pos="4480"/>
                      </w:tabs>
                      <w:spacing w:line="184" w:lineRule="exact"/>
                      <w:rPr>
                        <w:b/>
                        <w:sz w:val="18"/>
                      </w:rPr>
                    </w:pPr>
                    <w:r>
                      <w:rPr>
                        <w:b/>
                        <w:sz w:val="18"/>
                      </w:rPr>
                      <w:t>Supply</w:t>
                    </w:r>
                    <w:r>
                      <w:rPr>
                        <w:b/>
                        <w:sz w:val="18"/>
                      </w:rPr>
                      <w:tab/>
                      <w:t>Supply</w:t>
                    </w:r>
                    <w:r>
                      <w:rPr>
                        <w:b/>
                        <w:sz w:val="18"/>
                      </w:rPr>
                      <w:tab/>
                      <w:t>Supply</w:t>
                    </w:r>
                  </w:p>
                </w:txbxContent>
              </v:textbox>
            </v:shape>
            <v:shape id="_x0000_s1500" type="#_x0000_t202" style="position:absolute;left:2372;top:2611;width:2121;height:231" filled="f" stroked="f">
              <v:textbox inset="0,0,0,0">
                <w:txbxContent>
                  <w:p w14:paraId="50DC449F" w14:textId="77777777" w:rsidR="007266F7" w:rsidRDefault="00F578E3">
                    <w:pPr>
                      <w:spacing w:line="230" w:lineRule="exact"/>
                      <w:rPr>
                        <w:b/>
                        <w:sz w:val="23"/>
                      </w:rPr>
                    </w:pPr>
                    <w:r>
                      <w:rPr>
                        <w:b/>
                        <w:color w:val="6F2F9F"/>
                        <w:sz w:val="23"/>
                      </w:rPr>
                      <w:t>Procurement Logistics</w:t>
                    </w:r>
                  </w:p>
                </w:txbxContent>
              </v:textbox>
            </v:shape>
            <v:shape id="_x0000_s1499" type="#_x0000_t202" style="position:absolute;left:5979;top:2612;width:2808;height:231" filled="f" stroked="f">
              <v:textbox inset="0,0,0,0">
                <w:txbxContent>
                  <w:p w14:paraId="3FAEE99A" w14:textId="77777777" w:rsidR="007266F7" w:rsidRDefault="00F578E3">
                    <w:pPr>
                      <w:spacing w:line="230" w:lineRule="exact"/>
                      <w:rPr>
                        <w:b/>
                        <w:sz w:val="23"/>
                      </w:rPr>
                    </w:pPr>
                    <w:r>
                      <w:rPr>
                        <w:b/>
                        <w:color w:val="375F92"/>
                        <w:sz w:val="23"/>
                      </w:rPr>
                      <w:t>Product Distribution Logistics</w:t>
                    </w:r>
                  </w:p>
                </w:txbxContent>
              </v:textbox>
            </v:shape>
            <w10:wrap type="topAndBottom" anchorx="page"/>
          </v:group>
        </w:pict>
      </w:r>
    </w:p>
    <w:p w14:paraId="764267B8" w14:textId="77777777" w:rsidR="007266F7" w:rsidRDefault="00F578E3">
      <w:pPr>
        <w:spacing w:line="197" w:lineRule="exact"/>
        <w:ind w:left="517" w:right="1413"/>
        <w:jc w:val="center"/>
        <w:rPr>
          <w:b/>
          <w:sz w:val="20"/>
        </w:rPr>
      </w:pPr>
      <w:r>
        <w:rPr>
          <w:b/>
          <w:sz w:val="20"/>
        </w:rPr>
        <w:t>Distance/Lead Time</w:t>
      </w:r>
    </w:p>
    <w:p w14:paraId="6C9206E3" w14:textId="77777777" w:rsidR="007266F7" w:rsidRDefault="00F578E3">
      <w:pPr>
        <w:spacing w:before="154" w:line="206" w:lineRule="auto"/>
        <w:ind w:left="965" w:right="2064"/>
        <w:rPr>
          <w:rFonts w:ascii="Arial Black"/>
          <w:sz w:val="23"/>
        </w:rPr>
      </w:pPr>
      <w:r>
        <w:rPr>
          <w:noProof/>
        </w:rPr>
        <w:drawing>
          <wp:anchor distT="0" distB="0" distL="0" distR="0" simplePos="0" relativeHeight="251584000" behindDoc="1" locked="0" layoutInCell="1" allowOverlap="1" wp14:anchorId="4B58D9B5" wp14:editId="2AA4E4C6">
            <wp:simplePos x="0" y="0"/>
            <wp:positionH relativeFrom="page">
              <wp:posOffset>818737</wp:posOffset>
            </wp:positionH>
            <wp:positionV relativeFrom="paragraph">
              <wp:posOffset>64736</wp:posOffset>
            </wp:positionV>
            <wp:extent cx="2037323" cy="1047749"/>
            <wp:effectExtent l="0" t="0" r="0" b="0"/>
            <wp:wrapNone/>
            <wp:docPr id="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Arial Black"/>
          <w:color w:val="C00000"/>
          <w:w w:val="90"/>
          <w:sz w:val="23"/>
        </w:rPr>
        <w:t>With</w:t>
      </w:r>
      <w:r>
        <w:rPr>
          <w:rFonts w:ascii="Arial Black"/>
          <w:color w:val="C00000"/>
          <w:spacing w:val="-49"/>
          <w:w w:val="90"/>
          <w:sz w:val="23"/>
        </w:rPr>
        <w:t xml:space="preserve"> </w:t>
      </w:r>
      <w:r>
        <w:rPr>
          <w:rFonts w:ascii="Arial Black"/>
          <w:color w:val="C00000"/>
          <w:w w:val="90"/>
          <w:sz w:val="23"/>
        </w:rPr>
        <w:t>increased</w:t>
      </w:r>
      <w:r>
        <w:rPr>
          <w:rFonts w:ascii="Arial Black"/>
          <w:color w:val="C00000"/>
          <w:spacing w:val="-55"/>
          <w:w w:val="90"/>
          <w:sz w:val="23"/>
        </w:rPr>
        <w:t xml:space="preserve"> </w:t>
      </w:r>
      <w:r>
        <w:rPr>
          <w:rFonts w:ascii="Arial Black"/>
          <w:color w:val="C00000"/>
          <w:w w:val="90"/>
          <w:sz w:val="23"/>
        </w:rPr>
        <w:t>globalization</w:t>
      </w:r>
      <w:r>
        <w:rPr>
          <w:rFonts w:ascii="Arial Black"/>
          <w:color w:val="C00000"/>
          <w:spacing w:val="-42"/>
          <w:w w:val="90"/>
          <w:sz w:val="23"/>
        </w:rPr>
        <w:t xml:space="preserve"> </w:t>
      </w:r>
      <w:r>
        <w:rPr>
          <w:rFonts w:ascii="Arial Black"/>
          <w:color w:val="C00000"/>
          <w:w w:val="90"/>
          <w:sz w:val="23"/>
        </w:rPr>
        <w:t>and</w:t>
      </w:r>
      <w:r>
        <w:rPr>
          <w:rFonts w:ascii="Arial Black"/>
          <w:color w:val="C00000"/>
          <w:spacing w:val="-47"/>
          <w:w w:val="90"/>
          <w:sz w:val="23"/>
        </w:rPr>
        <w:t xml:space="preserve"> </w:t>
      </w:r>
      <w:r>
        <w:rPr>
          <w:rFonts w:ascii="Arial Black"/>
          <w:color w:val="C00000"/>
          <w:w w:val="90"/>
          <w:sz w:val="23"/>
        </w:rPr>
        <w:t>offshore</w:t>
      </w:r>
      <w:r>
        <w:rPr>
          <w:rFonts w:ascii="Arial Black"/>
          <w:color w:val="C00000"/>
          <w:spacing w:val="-48"/>
          <w:w w:val="90"/>
          <w:sz w:val="23"/>
        </w:rPr>
        <w:t xml:space="preserve"> </w:t>
      </w:r>
      <w:r>
        <w:rPr>
          <w:rFonts w:ascii="Arial Black"/>
          <w:color w:val="C00000"/>
          <w:w w:val="90"/>
          <w:sz w:val="23"/>
        </w:rPr>
        <w:t>sourcing,</w:t>
      </w:r>
      <w:r>
        <w:rPr>
          <w:rFonts w:ascii="Arial Black"/>
          <w:color w:val="C00000"/>
          <w:spacing w:val="-49"/>
          <w:w w:val="90"/>
          <w:sz w:val="23"/>
        </w:rPr>
        <w:t xml:space="preserve"> </w:t>
      </w:r>
      <w:r>
        <w:rPr>
          <w:rFonts w:ascii="Arial Black"/>
          <w:color w:val="C00000"/>
          <w:w w:val="90"/>
          <w:sz w:val="23"/>
        </w:rPr>
        <w:t>global</w:t>
      </w:r>
      <w:r>
        <w:rPr>
          <w:rFonts w:ascii="Arial Black"/>
          <w:color w:val="C00000"/>
          <w:spacing w:val="-47"/>
          <w:w w:val="90"/>
          <w:sz w:val="23"/>
        </w:rPr>
        <w:t xml:space="preserve"> </w:t>
      </w:r>
      <w:r>
        <w:rPr>
          <w:rFonts w:ascii="Arial Black"/>
          <w:color w:val="C00000"/>
          <w:w w:val="90"/>
          <w:sz w:val="23"/>
        </w:rPr>
        <w:t>supply</w:t>
      </w:r>
      <w:r>
        <w:rPr>
          <w:rFonts w:ascii="Arial Black"/>
          <w:color w:val="C00000"/>
          <w:spacing w:val="-45"/>
          <w:w w:val="90"/>
          <w:sz w:val="23"/>
        </w:rPr>
        <w:t xml:space="preserve"> </w:t>
      </w:r>
      <w:r>
        <w:rPr>
          <w:rFonts w:ascii="Arial Black"/>
          <w:color w:val="C00000"/>
          <w:w w:val="90"/>
          <w:sz w:val="23"/>
        </w:rPr>
        <w:t>chain management</w:t>
      </w:r>
      <w:r>
        <w:rPr>
          <w:rFonts w:ascii="Arial Black"/>
          <w:color w:val="C00000"/>
          <w:spacing w:val="-40"/>
          <w:w w:val="90"/>
          <w:sz w:val="23"/>
        </w:rPr>
        <w:t xml:space="preserve"> </w:t>
      </w:r>
      <w:r>
        <w:rPr>
          <w:rFonts w:ascii="Arial Black"/>
          <w:color w:val="C00000"/>
          <w:w w:val="90"/>
          <w:sz w:val="23"/>
        </w:rPr>
        <w:t>is</w:t>
      </w:r>
      <w:r>
        <w:rPr>
          <w:rFonts w:ascii="Arial Black"/>
          <w:color w:val="C00000"/>
          <w:spacing w:val="-27"/>
          <w:w w:val="90"/>
          <w:sz w:val="23"/>
        </w:rPr>
        <w:t xml:space="preserve"> </w:t>
      </w:r>
      <w:r>
        <w:rPr>
          <w:rFonts w:ascii="Arial Black"/>
          <w:color w:val="C00000"/>
          <w:w w:val="90"/>
          <w:sz w:val="23"/>
        </w:rPr>
        <w:t>becoming</w:t>
      </w:r>
      <w:r>
        <w:rPr>
          <w:rFonts w:ascii="Arial Black"/>
          <w:color w:val="C00000"/>
          <w:spacing w:val="-30"/>
          <w:w w:val="90"/>
          <w:sz w:val="23"/>
        </w:rPr>
        <w:t xml:space="preserve"> </w:t>
      </w:r>
      <w:r>
        <w:rPr>
          <w:rFonts w:ascii="Arial Black"/>
          <w:color w:val="C00000"/>
          <w:w w:val="90"/>
          <w:sz w:val="23"/>
        </w:rPr>
        <w:t>an</w:t>
      </w:r>
      <w:r>
        <w:rPr>
          <w:rFonts w:ascii="Arial Black"/>
          <w:color w:val="C00000"/>
          <w:spacing w:val="-25"/>
          <w:w w:val="90"/>
          <w:sz w:val="23"/>
        </w:rPr>
        <w:t xml:space="preserve"> </w:t>
      </w:r>
      <w:r>
        <w:rPr>
          <w:rFonts w:ascii="Arial Black"/>
          <w:color w:val="C00000"/>
          <w:w w:val="90"/>
          <w:sz w:val="23"/>
        </w:rPr>
        <w:t>important</w:t>
      </w:r>
      <w:r>
        <w:rPr>
          <w:rFonts w:ascii="Arial Black"/>
          <w:color w:val="C00000"/>
          <w:spacing w:val="-33"/>
          <w:w w:val="90"/>
          <w:sz w:val="23"/>
        </w:rPr>
        <w:t xml:space="preserve"> </w:t>
      </w:r>
      <w:r>
        <w:rPr>
          <w:rFonts w:ascii="Arial Black"/>
          <w:color w:val="C00000"/>
          <w:w w:val="90"/>
          <w:sz w:val="23"/>
        </w:rPr>
        <w:t>issue</w:t>
      </w:r>
      <w:r>
        <w:rPr>
          <w:rFonts w:ascii="Arial Black"/>
          <w:color w:val="C00000"/>
          <w:spacing w:val="-25"/>
          <w:w w:val="90"/>
          <w:sz w:val="23"/>
        </w:rPr>
        <w:t xml:space="preserve"> </w:t>
      </w:r>
      <w:r>
        <w:rPr>
          <w:rFonts w:ascii="Arial Black"/>
          <w:color w:val="C00000"/>
          <w:w w:val="90"/>
          <w:sz w:val="23"/>
        </w:rPr>
        <w:t>for</w:t>
      </w:r>
      <w:r>
        <w:rPr>
          <w:rFonts w:ascii="Arial Black"/>
          <w:color w:val="C00000"/>
          <w:spacing w:val="-27"/>
          <w:w w:val="90"/>
          <w:sz w:val="23"/>
        </w:rPr>
        <w:t xml:space="preserve"> </w:t>
      </w:r>
      <w:r>
        <w:rPr>
          <w:rFonts w:ascii="Arial Black"/>
          <w:color w:val="C00000"/>
          <w:w w:val="90"/>
          <w:sz w:val="23"/>
        </w:rPr>
        <w:t>many</w:t>
      </w:r>
      <w:r>
        <w:rPr>
          <w:rFonts w:ascii="Arial Black"/>
          <w:color w:val="C00000"/>
          <w:spacing w:val="-31"/>
          <w:w w:val="90"/>
          <w:sz w:val="23"/>
        </w:rPr>
        <w:t xml:space="preserve"> </w:t>
      </w:r>
      <w:r>
        <w:rPr>
          <w:rFonts w:ascii="Arial Black"/>
          <w:color w:val="C00000"/>
          <w:w w:val="90"/>
          <w:sz w:val="23"/>
        </w:rPr>
        <w:t>businesses.</w:t>
      </w:r>
    </w:p>
    <w:p w14:paraId="391F14D9" w14:textId="77777777" w:rsidR="007266F7" w:rsidRDefault="007266F7">
      <w:pPr>
        <w:pStyle w:val="BodyText"/>
        <w:spacing w:before="8"/>
        <w:rPr>
          <w:rFonts w:ascii="Arial Black"/>
          <w:sz w:val="27"/>
        </w:rPr>
      </w:pPr>
    </w:p>
    <w:p w14:paraId="786F8F56" w14:textId="77777777" w:rsidR="007266F7" w:rsidRDefault="00F578E3">
      <w:pPr>
        <w:pStyle w:val="Heading2"/>
        <w:spacing w:before="52"/>
        <w:ind w:left="3277"/>
      </w:pPr>
      <w:r>
        <w:t>The Ultimate Goal of Supply Chain Management</w:t>
      </w:r>
    </w:p>
    <w:p w14:paraId="6ADAD385" w14:textId="77777777" w:rsidR="007266F7" w:rsidRDefault="007266F7">
      <w:pPr>
        <w:pStyle w:val="BodyText"/>
        <w:spacing w:before="3"/>
        <w:rPr>
          <w:b/>
          <w:sz w:val="19"/>
        </w:rPr>
      </w:pPr>
    </w:p>
    <w:p w14:paraId="67F18A21" w14:textId="77777777" w:rsidR="007266F7" w:rsidRDefault="00F578E3">
      <w:pPr>
        <w:pStyle w:val="BodyText"/>
        <w:spacing w:line="302" w:lineRule="auto"/>
        <w:ind w:left="1034" w:right="813"/>
      </w:pPr>
      <w:r>
        <w:t>Source: Harvey, et al. (2013). Aligning global organizations' human capital needs and global supply-chain strategies. Asia Pacific Journal of Human Resources, 51(1), 4-21.</w:t>
      </w:r>
    </w:p>
    <w:p w14:paraId="384CF4B9" w14:textId="77777777" w:rsidR="007266F7" w:rsidRDefault="007266F7">
      <w:pPr>
        <w:pStyle w:val="BodyText"/>
      </w:pPr>
    </w:p>
    <w:p w14:paraId="7B5523C9" w14:textId="77777777" w:rsidR="007266F7" w:rsidRDefault="007266F7">
      <w:pPr>
        <w:pStyle w:val="BodyText"/>
        <w:spacing w:before="8"/>
        <w:rPr>
          <w:sz w:val="33"/>
        </w:rPr>
      </w:pPr>
    </w:p>
    <w:p w14:paraId="0C4ADA45" w14:textId="77777777" w:rsidR="007266F7" w:rsidRDefault="00F578E3">
      <w:pPr>
        <w:pStyle w:val="ListParagraph"/>
        <w:numPr>
          <w:ilvl w:val="2"/>
          <w:numId w:val="55"/>
        </w:numPr>
        <w:tabs>
          <w:tab w:val="left" w:pos="2075"/>
        </w:tabs>
        <w:ind w:left="2074" w:hanging="608"/>
        <w:rPr>
          <w:sz w:val="24"/>
        </w:rPr>
      </w:pPr>
      <w:r>
        <w:rPr>
          <w:spacing w:val="3"/>
          <w:sz w:val="24"/>
        </w:rPr>
        <w:t>People</w:t>
      </w:r>
    </w:p>
    <w:p w14:paraId="2EA45379" w14:textId="77777777" w:rsidR="007266F7" w:rsidRDefault="007266F7">
      <w:pPr>
        <w:pStyle w:val="BodyText"/>
        <w:spacing w:before="7"/>
        <w:rPr>
          <w:sz w:val="20"/>
        </w:rPr>
      </w:pPr>
    </w:p>
    <w:p w14:paraId="71230A97" w14:textId="77777777" w:rsidR="007266F7" w:rsidRDefault="00F578E3">
      <w:pPr>
        <w:pStyle w:val="BodyText"/>
        <w:spacing w:line="295" w:lineRule="auto"/>
        <w:ind w:left="1467" w:right="847"/>
      </w:pPr>
      <w:r>
        <w:t>People are key to supply chain management because they are the core of organizations. For successful supply chain management, the people involved must have the skills and knowledge to manage sourcing, manufacturing, storage and</w:t>
      </w:r>
    </w:p>
    <w:p w14:paraId="685A478D" w14:textId="77777777" w:rsidR="007266F7" w:rsidRDefault="00F578E3">
      <w:pPr>
        <w:pStyle w:val="BodyText"/>
        <w:spacing w:before="8" w:line="295" w:lineRule="auto"/>
        <w:ind w:left="1467" w:right="847"/>
      </w:pPr>
      <w:r>
        <w:t>transportation of products. They must have a solid view of the company’s strategic business vision and know how their role fits into the overall functioning of the supply chain.</w:t>
      </w:r>
    </w:p>
    <w:p w14:paraId="6A77E06F" w14:textId="77777777" w:rsidR="007266F7" w:rsidRDefault="00F578E3">
      <w:pPr>
        <w:pStyle w:val="ListParagraph"/>
        <w:numPr>
          <w:ilvl w:val="2"/>
          <w:numId w:val="55"/>
        </w:numPr>
        <w:tabs>
          <w:tab w:val="left" w:pos="2075"/>
        </w:tabs>
        <w:spacing w:before="168"/>
        <w:ind w:left="2074" w:hanging="608"/>
        <w:rPr>
          <w:sz w:val="24"/>
        </w:rPr>
      </w:pPr>
      <w:r>
        <w:rPr>
          <w:sz w:val="24"/>
        </w:rPr>
        <w:t>Processes</w:t>
      </w:r>
    </w:p>
    <w:p w14:paraId="13E9F7F7" w14:textId="77777777" w:rsidR="007266F7" w:rsidRDefault="007266F7">
      <w:pPr>
        <w:pStyle w:val="BodyText"/>
        <w:spacing w:before="7"/>
        <w:rPr>
          <w:sz w:val="20"/>
        </w:rPr>
      </w:pPr>
    </w:p>
    <w:p w14:paraId="11DA78F4" w14:textId="77777777" w:rsidR="007266F7" w:rsidRDefault="00F578E3">
      <w:pPr>
        <w:pStyle w:val="BodyText"/>
        <w:ind w:left="1467"/>
      </w:pPr>
      <w:r>
        <w:t>The processes in supply chain management are the actions taken with the aim of</w:t>
      </w:r>
    </w:p>
    <w:p w14:paraId="055EE14A" w14:textId="77777777" w:rsidR="007266F7" w:rsidRDefault="00F578E3">
      <w:pPr>
        <w:pStyle w:val="BodyText"/>
        <w:spacing w:before="76" w:line="295" w:lineRule="auto"/>
        <w:ind w:left="1467" w:right="847"/>
      </w:pPr>
      <w:r>
        <w:t>satisfying customers. They include all functions involved in the supply chain: sourcing, distribution, transportation, warehousing, sales and customer service. They also include all actions performed by external companies that are part of the supply chain.</w:t>
      </w:r>
    </w:p>
    <w:p w14:paraId="23F593A6" w14:textId="77777777" w:rsidR="007266F7" w:rsidRDefault="00F578E3">
      <w:pPr>
        <w:pStyle w:val="ListParagraph"/>
        <w:numPr>
          <w:ilvl w:val="2"/>
          <w:numId w:val="55"/>
        </w:numPr>
        <w:tabs>
          <w:tab w:val="left" w:pos="2076"/>
        </w:tabs>
        <w:spacing w:before="168"/>
        <w:ind w:left="2075" w:hanging="609"/>
        <w:rPr>
          <w:sz w:val="24"/>
        </w:rPr>
      </w:pPr>
      <w:r>
        <w:rPr>
          <w:sz w:val="24"/>
        </w:rPr>
        <w:t>Technology</w:t>
      </w:r>
    </w:p>
    <w:p w14:paraId="1F2E10E3" w14:textId="77777777" w:rsidR="007266F7" w:rsidRDefault="007266F7">
      <w:pPr>
        <w:pStyle w:val="BodyText"/>
        <w:spacing w:before="7"/>
        <w:rPr>
          <w:sz w:val="20"/>
        </w:rPr>
      </w:pPr>
    </w:p>
    <w:p w14:paraId="454A962D" w14:textId="77777777" w:rsidR="007266F7" w:rsidRDefault="00F578E3">
      <w:pPr>
        <w:pStyle w:val="BodyText"/>
        <w:spacing w:line="295" w:lineRule="auto"/>
        <w:ind w:left="1467" w:right="847"/>
      </w:pPr>
      <w:r>
        <w:t>Technology is used in the supply chain to connect people and processes. However, people involved in the supply chain will not use technology unless they find it easy to adopt. Careful selection and implementation of the supply chain technologies a</w:t>
      </w:r>
    </w:p>
    <w:p w14:paraId="597021A6" w14:textId="77777777" w:rsidR="007266F7" w:rsidRDefault="007266F7">
      <w:pPr>
        <w:spacing w:line="295" w:lineRule="auto"/>
        <w:sectPr w:rsidR="007266F7">
          <w:pgSz w:w="11910" w:h="16840"/>
          <w:pgMar w:top="1080" w:right="580" w:bottom="280" w:left="600" w:header="885" w:footer="0" w:gutter="0"/>
          <w:cols w:space="720"/>
        </w:sectPr>
      </w:pPr>
    </w:p>
    <w:p w14:paraId="3DC7CD53" w14:textId="77777777" w:rsidR="007266F7" w:rsidRDefault="007266F7">
      <w:pPr>
        <w:pStyle w:val="BodyText"/>
        <w:spacing w:before="7"/>
        <w:rPr>
          <w:sz w:val="26"/>
        </w:rPr>
      </w:pPr>
    </w:p>
    <w:p w14:paraId="351CB1D5" w14:textId="77777777" w:rsidR="007266F7" w:rsidRDefault="00F578E3">
      <w:pPr>
        <w:pStyle w:val="BodyText"/>
        <w:spacing w:before="51"/>
        <w:ind w:left="1467"/>
      </w:pPr>
      <w:r>
        <w:t>company uses is essential for supply chain success.</w:t>
      </w:r>
    </w:p>
    <w:p w14:paraId="28DF1990" w14:textId="77777777" w:rsidR="007266F7" w:rsidRDefault="007266F7">
      <w:pPr>
        <w:pStyle w:val="BodyText"/>
        <w:spacing w:before="4"/>
        <w:rPr>
          <w:sz w:val="19"/>
        </w:rPr>
      </w:pPr>
    </w:p>
    <w:p w14:paraId="11E47358" w14:textId="77777777" w:rsidR="007266F7" w:rsidRDefault="00F578E3">
      <w:pPr>
        <w:pStyle w:val="ListParagraph"/>
        <w:numPr>
          <w:ilvl w:val="1"/>
          <w:numId w:val="55"/>
        </w:numPr>
        <w:tabs>
          <w:tab w:val="left" w:pos="1451"/>
        </w:tabs>
        <w:rPr>
          <w:sz w:val="24"/>
        </w:rPr>
      </w:pPr>
      <w:r>
        <w:rPr>
          <w:sz w:val="24"/>
        </w:rPr>
        <w:t xml:space="preserve">Global </w:t>
      </w:r>
      <w:r>
        <w:rPr>
          <w:spacing w:val="2"/>
          <w:sz w:val="24"/>
        </w:rPr>
        <w:t xml:space="preserve">Supply </w:t>
      </w:r>
      <w:r>
        <w:rPr>
          <w:sz w:val="24"/>
        </w:rPr>
        <w:t>Chain</w:t>
      </w:r>
      <w:r>
        <w:rPr>
          <w:spacing w:val="-25"/>
          <w:sz w:val="24"/>
        </w:rPr>
        <w:t xml:space="preserve"> </w:t>
      </w:r>
      <w:r>
        <w:rPr>
          <w:sz w:val="24"/>
        </w:rPr>
        <w:t>Management</w:t>
      </w:r>
    </w:p>
    <w:p w14:paraId="0429BC22" w14:textId="77777777" w:rsidR="007266F7" w:rsidRDefault="007266F7">
      <w:pPr>
        <w:pStyle w:val="BodyText"/>
        <w:spacing w:before="7"/>
        <w:rPr>
          <w:sz w:val="20"/>
        </w:rPr>
      </w:pPr>
    </w:p>
    <w:p w14:paraId="50230A90" w14:textId="77777777" w:rsidR="007266F7" w:rsidRDefault="00F578E3">
      <w:pPr>
        <w:pStyle w:val="BodyText"/>
        <w:spacing w:line="295" w:lineRule="auto"/>
        <w:ind w:left="1467" w:right="847"/>
      </w:pPr>
      <w:r>
        <w:t>Global supply chain management involves planning how the entire supply chain will function as an integrated whole, with the aim of generating an optimum level of customer service while being as cost efficient as possible. Other aims include increasing the speed by which your product reaches your customers, as well as flexibility in dealing with customer transactions.</w:t>
      </w:r>
    </w:p>
    <w:p w14:paraId="6B592893" w14:textId="77777777" w:rsidR="007266F7" w:rsidRDefault="00F578E3">
      <w:pPr>
        <w:pStyle w:val="BodyText"/>
        <w:spacing w:before="185" w:line="292" w:lineRule="auto"/>
        <w:ind w:left="1467" w:right="799"/>
      </w:pPr>
      <w:r>
        <w:rPr>
          <w:noProof/>
        </w:rPr>
        <w:drawing>
          <wp:anchor distT="0" distB="0" distL="0" distR="0" simplePos="0" relativeHeight="251585024" behindDoc="1" locked="0" layoutInCell="1" allowOverlap="1" wp14:anchorId="12E9489D" wp14:editId="1A9369DB">
            <wp:simplePos x="0" y="0"/>
            <wp:positionH relativeFrom="page">
              <wp:posOffset>818737</wp:posOffset>
            </wp:positionH>
            <wp:positionV relativeFrom="paragraph">
              <wp:posOffset>823541</wp:posOffset>
            </wp:positionV>
            <wp:extent cx="2037323" cy="1047749"/>
            <wp:effectExtent l="0" t="0" r="0" b="0"/>
            <wp:wrapNone/>
            <wp:docPr id="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2.png"/>
                    <pic:cNvPicPr/>
                  </pic:nvPicPr>
                  <pic:blipFill>
                    <a:blip r:embed="rId8" cstate="print"/>
                    <a:stretch>
                      <a:fillRect/>
                    </a:stretch>
                  </pic:blipFill>
                  <pic:spPr>
                    <a:xfrm>
                      <a:off x="0" y="0"/>
                      <a:ext cx="2037323" cy="1047749"/>
                    </a:xfrm>
                    <a:prstGeom prst="rect">
                      <a:avLst/>
                    </a:prstGeom>
                  </pic:spPr>
                </pic:pic>
              </a:graphicData>
            </a:graphic>
          </wp:anchor>
        </w:drawing>
      </w:r>
      <w:r>
        <w:t>It incorporates management processes that integrate the network of suppliers, manufacturers, warehouses and retail outlets so that the right type of goods are sourced, supplied, produced and shipped in the right quantities, to the right locations, at the right time and are received in sound condition. To achieve successful</w:t>
      </w:r>
    </w:p>
    <w:p w14:paraId="56768FAE" w14:textId="77777777" w:rsidR="007266F7" w:rsidRDefault="00F578E3">
      <w:pPr>
        <w:pStyle w:val="BodyText"/>
        <w:spacing w:before="11" w:line="295" w:lineRule="auto"/>
        <w:ind w:left="1467" w:right="847"/>
      </w:pPr>
      <w:r>
        <w:t>integration, flows of information (such as purchase orders, shipping notices, waybills and invoices), materials (including raw and finished products) and finances (payments and refunds) through the supply chain must be coordinated effectively.</w:t>
      </w:r>
    </w:p>
    <w:p w14:paraId="1D72DEDB" w14:textId="77777777" w:rsidR="007266F7" w:rsidRDefault="00F578E3">
      <w:pPr>
        <w:pStyle w:val="BodyText"/>
        <w:spacing w:before="168"/>
        <w:ind w:left="1467"/>
      </w:pPr>
      <w:r>
        <w:t>In the modern global marketplace, advances in communications and transportation</w:t>
      </w:r>
    </w:p>
    <w:p w14:paraId="5ADC2676" w14:textId="77777777" w:rsidR="007266F7" w:rsidRDefault="00F578E3">
      <w:pPr>
        <w:pStyle w:val="BodyText"/>
        <w:spacing w:before="76" w:line="295" w:lineRule="auto"/>
        <w:ind w:left="1467" w:right="847"/>
      </w:pPr>
      <w:r>
        <w:t>technologies have led customers to expect a steady and regular supply of products in good condition at the lowest possible price, despite the long distances most products, commodities and foodstuffs are shipped. Companies must always be looking for ways to improve the functioning of their supply chains to ensure that their supply meets projected demands cost effectively. If they do not produce sufficient product to meet demand, they will lose customers. If they produce too much product, they must pay for expensive warehousing of the excess inventory, which they might not be able to sell. If supplies are not sourced carefully and production is not monitored, companies might be faced with mass product recalls or returns. These can result in financial ruin for a company.</w:t>
      </w:r>
    </w:p>
    <w:p w14:paraId="4ABC71D4" w14:textId="77777777" w:rsidR="007266F7" w:rsidRDefault="00F578E3">
      <w:pPr>
        <w:pStyle w:val="BodyText"/>
        <w:spacing w:before="176" w:line="295" w:lineRule="auto"/>
        <w:ind w:left="1467" w:right="1245"/>
      </w:pPr>
      <w:r>
        <w:t>The cost savings provided by supply chain management enhance additional cost- cutting manufacturing methods and strategies that many international companies have already instituted. These strategies include the following:</w:t>
      </w:r>
    </w:p>
    <w:p w14:paraId="3A67C09C" w14:textId="77777777" w:rsidR="007266F7" w:rsidRDefault="00F578E3">
      <w:pPr>
        <w:pStyle w:val="ListParagraph"/>
        <w:numPr>
          <w:ilvl w:val="2"/>
          <w:numId w:val="55"/>
        </w:numPr>
        <w:tabs>
          <w:tab w:val="left" w:pos="2076"/>
        </w:tabs>
        <w:spacing w:before="184"/>
        <w:ind w:left="2075" w:hanging="609"/>
        <w:rPr>
          <w:sz w:val="24"/>
        </w:rPr>
      </w:pPr>
      <w:r>
        <w:rPr>
          <w:sz w:val="24"/>
        </w:rPr>
        <w:t>Just-in-time (JIT)</w:t>
      </w:r>
      <w:r>
        <w:rPr>
          <w:spacing w:val="-28"/>
          <w:sz w:val="24"/>
        </w:rPr>
        <w:t xml:space="preserve"> </w:t>
      </w:r>
      <w:r>
        <w:rPr>
          <w:sz w:val="24"/>
        </w:rPr>
        <w:t>manufacturing</w:t>
      </w:r>
    </w:p>
    <w:p w14:paraId="3954FE68" w14:textId="77777777" w:rsidR="007266F7" w:rsidRDefault="007266F7">
      <w:pPr>
        <w:pStyle w:val="BodyText"/>
        <w:spacing w:before="7"/>
        <w:rPr>
          <w:sz w:val="20"/>
        </w:rPr>
      </w:pPr>
    </w:p>
    <w:p w14:paraId="0CB0BE8A" w14:textId="77777777" w:rsidR="007266F7" w:rsidRDefault="00F578E3">
      <w:pPr>
        <w:pStyle w:val="BodyText"/>
        <w:spacing w:line="288" w:lineRule="auto"/>
        <w:ind w:left="1467" w:right="897"/>
      </w:pPr>
      <w:r>
        <w:t>Reducing inventory levels, overall costs, product variability and production times, and also improving product quality.</w:t>
      </w:r>
    </w:p>
    <w:p w14:paraId="738A770A" w14:textId="77777777" w:rsidR="007266F7" w:rsidRDefault="00F578E3">
      <w:pPr>
        <w:pStyle w:val="ListParagraph"/>
        <w:numPr>
          <w:ilvl w:val="2"/>
          <w:numId w:val="55"/>
        </w:numPr>
        <w:tabs>
          <w:tab w:val="left" w:pos="2076"/>
        </w:tabs>
        <w:spacing w:before="194"/>
        <w:ind w:left="2075" w:hanging="609"/>
        <w:rPr>
          <w:sz w:val="24"/>
        </w:rPr>
      </w:pPr>
      <w:r>
        <w:rPr>
          <w:sz w:val="24"/>
        </w:rPr>
        <w:t>Lean</w:t>
      </w:r>
      <w:r>
        <w:rPr>
          <w:spacing w:val="-5"/>
          <w:sz w:val="24"/>
        </w:rPr>
        <w:t xml:space="preserve"> </w:t>
      </w:r>
      <w:r>
        <w:rPr>
          <w:sz w:val="24"/>
        </w:rPr>
        <w:t>manufacturing</w:t>
      </w:r>
    </w:p>
    <w:p w14:paraId="2205C2B4" w14:textId="77777777" w:rsidR="007266F7" w:rsidRDefault="007266F7">
      <w:pPr>
        <w:pStyle w:val="BodyText"/>
        <w:spacing w:before="7"/>
        <w:rPr>
          <w:sz w:val="20"/>
        </w:rPr>
      </w:pPr>
    </w:p>
    <w:p w14:paraId="520B47D6" w14:textId="77777777" w:rsidR="007266F7" w:rsidRDefault="00F578E3">
      <w:pPr>
        <w:pStyle w:val="BodyText"/>
        <w:ind w:left="1467"/>
      </w:pPr>
      <w:r>
        <w:t>Producing goods using less manpower, raw materials, time and space.</w:t>
      </w:r>
    </w:p>
    <w:p w14:paraId="15CFAB6B" w14:textId="77777777" w:rsidR="007266F7" w:rsidRDefault="007266F7">
      <w:pPr>
        <w:sectPr w:rsidR="007266F7">
          <w:pgSz w:w="11910" w:h="16840"/>
          <w:pgMar w:top="1080" w:right="580" w:bottom="280" w:left="600" w:header="885" w:footer="0" w:gutter="0"/>
          <w:cols w:space="720"/>
        </w:sectPr>
      </w:pPr>
    </w:p>
    <w:p w14:paraId="5AEFF712" w14:textId="77777777" w:rsidR="007266F7" w:rsidRDefault="007266F7">
      <w:pPr>
        <w:pStyle w:val="BodyText"/>
        <w:spacing w:before="3"/>
        <w:rPr>
          <w:sz w:val="25"/>
        </w:rPr>
      </w:pPr>
    </w:p>
    <w:p w14:paraId="42E64727" w14:textId="77777777" w:rsidR="007266F7" w:rsidRDefault="00F578E3">
      <w:pPr>
        <w:pStyle w:val="ListParagraph"/>
        <w:numPr>
          <w:ilvl w:val="2"/>
          <w:numId w:val="55"/>
        </w:numPr>
        <w:tabs>
          <w:tab w:val="left" w:pos="2076"/>
        </w:tabs>
        <w:spacing w:before="52"/>
        <w:ind w:left="2075" w:hanging="609"/>
        <w:rPr>
          <w:sz w:val="24"/>
        </w:rPr>
      </w:pPr>
      <w:r>
        <w:rPr>
          <w:spacing w:val="-5"/>
          <w:sz w:val="24"/>
        </w:rPr>
        <w:t xml:space="preserve">Total </w:t>
      </w:r>
      <w:r>
        <w:rPr>
          <w:spacing w:val="2"/>
          <w:sz w:val="24"/>
        </w:rPr>
        <w:t xml:space="preserve">quality </w:t>
      </w:r>
      <w:r>
        <w:rPr>
          <w:sz w:val="24"/>
        </w:rPr>
        <w:t>management</w:t>
      </w:r>
      <w:r>
        <w:rPr>
          <w:spacing w:val="-32"/>
          <w:sz w:val="24"/>
        </w:rPr>
        <w:t xml:space="preserve"> </w:t>
      </w:r>
      <w:r>
        <w:rPr>
          <w:spacing w:val="-3"/>
          <w:sz w:val="24"/>
        </w:rPr>
        <w:t>(TQM)</w:t>
      </w:r>
    </w:p>
    <w:p w14:paraId="1744864D" w14:textId="77777777" w:rsidR="007266F7" w:rsidRDefault="007266F7">
      <w:pPr>
        <w:pStyle w:val="BodyText"/>
        <w:spacing w:before="7"/>
        <w:rPr>
          <w:sz w:val="20"/>
        </w:rPr>
      </w:pPr>
    </w:p>
    <w:p w14:paraId="3AE0F75D" w14:textId="77777777" w:rsidR="007266F7" w:rsidRDefault="00F578E3">
      <w:pPr>
        <w:pStyle w:val="BodyText"/>
        <w:ind w:left="1467"/>
      </w:pPr>
      <w:r>
        <w:t>Embedding awareness of quality in all operational strategies.</w:t>
      </w:r>
    </w:p>
    <w:p w14:paraId="637E77E2" w14:textId="77777777" w:rsidR="007266F7" w:rsidRDefault="007266F7">
      <w:pPr>
        <w:pStyle w:val="BodyText"/>
        <w:spacing w:before="7"/>
        <w:rPr>
          <w:sz w:val="20"/>
        </w:rPr>
      </w:pPr>
    </w:p>
    <w:p w14:paraId="05CA15C9" w14:textId="77777777" w:rsidR="007266F7" w:rsidRDefault="00F578E3">
      <w:pPr>
        <w:pStyle w:val="BodyText"/>
        <w:spacing w:line="297" w:lineRule="auto"/>
        <w:ind w:left="1467" w:right="825"/>
      </w:pPr>
      <w:r>
        <w:t>Global supply chain management has many benefits for a company. It enables business processes to be organized using international organizations that be reduced, companies can react rapidly to unforeseen market conditions, transport strategies can be improved, costs can be minimized and waste can be eliminated.</w:t>
      </w:r>
    </w:p>
    <w:p w14:paraId="34B27D16" w14:textId="77777777" w:rsidR="007266F7" w:rsidRDefault="00F578E3">
      <w:pPr>
        <w:pStyle w:val="ListParagraph"/>
        <w:numPr>
          <w:ilvl w:val="1"/>
          <w:numId w:val="55"/>
        </w:numPr>
        <w:tabs>
          <w:tab w:val="left" w:pos="1451"/>
        </w:tabs>
        <w:spacing w:before="165"/>
        <w:rPr>
          <w:sz w:val="24"/>
        </w:rPr>
      </w:pPr>
      <w:r>
        <w:rPr>
          <w:sz w:val="24"/>
        </w:rPr>
        <w:t xml:space="preserve">Human Resources </w:t>
      </w:r>
      <w:r>
        <w:rPr>
          <w:spacing w:val="4"/>
          <w:sz w:val="24"/>
        </w:rPr>
        <w:t>in</w:t>
      </w:r>
      <w:r>
        <w:rPr>
          <w:spacing w:val="-16"/>
          <w:sz w:val="24"/>
        </w:rPr>
        <w:t xml:space="preserve"> </w:t>
      </w:r>
      <w:r>
        <w:rPr>
          <w:sz w:val="24"/>
        </w:rPr>
        <w:t>SCM</w:t>
      </w:r>
    </w:p>
    <w:p w14:paraId="3E759041" w14:textId="77777777" w:rsidR="007266F7" w:rsidRDefault="007266F7">
      <w:pPr>
        <w:pStyle w:val="BodyText"/>
        <w:spacing w:before="7"/>
        <w:rPr>
          <w:sz w:val="20"/>
        </w:rPr>
      </w:pPr>
    </w:p>
    <w:p w14:paraId="3F2BF098" w14:textId="77777777" w:rsidR="007266F7" w:rsidRDefault="00F578E3">
      <w:pPr>
        <w:pStyle w:val="BodyText"/>
        <w:spacing w:line="297" w:lineRule="auto"/>
        <w:ind w:left="1467" w:right="847"/>
      </w:pPr>
      <w:r>
        <w:rPr>
          <w:noProof/>
        </w:rPr>
        <w:drawing>
          <wp:anchor distT="0" distB="0" distL="0" distR="0" simplePos="0" relativeHeight="251586048" behindDoc="1" locked="0" layoutInCell="1" allowOverlap="1" wp14:anchorId="2450C097" wp14:editId="48F92604">
            <wp:simplePos x="0" y="0"/>
            <wp:positionH relativeFrom="page">
              <wp:posOffset>818737</wp:posOffset>
            </wp:positionH>
            <wp:positionV relativeFrom="paragraph">
              <wp:posOffset>594306</wp:posOffset>
            </wp:positionV>
            <wp:extent cx="2037323" cy="1047749"/>
            <wp:effectExtent l="0" t="0" r="0" b="0"/>
            <wp:wrapNone/>
            <wp:docPr id="9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2.png"/>
                    <pic:cNvPicPr/>
                  </pic:nvPicPr>
                  <pic:blipFill>
                    <a:blip r:embed="rId8" cstate="print"/>
                    <a:stretch>
                      <a:fillRect/>
                    </a:stretch>
                  </pic:blipFill>
                  <pic:spPr>
                    <a:xfrm>
                      <a:off x="0" y="0"/>
                      <a:ext cx="2037323" cy="1047749"/>
                    </a:xfrm>
                    <a:prstGeom prst="rect">
                      <a:avLst/>
                    </a:prstGeom>
                  </pic:spPr>
                </pic:pic>
              </a:graphicData>
            </a:graphic>
          </wp:anchor>
        </w:drawing>
      </w:r>
      <w:r>
        <w:t>Although most organizations recognize the importance of strategically managing their supply chains, they are less likely to capitalize on the fact that successful supply chain management rests on the performance of the people in the supply chain. At the same time, human resource practitioners have established practices and processes that improve worker and firm performance – but rarely do they consider the implications of those practices for the company’s supply chain.</w:t>
      </w:r>
    </w:p>
    <w:p w14:paraId="13B9CF0A" w14:textId="77777777" w:rsidR="007266F7" w:rsidRDefault="00F578E3">
      <w:pPr>
        <w:pStyle w:val="BodyText"/>
        <w:spacing w:before="159" w:line="295" w:lineRule="auto"/>
        <w:ind w:left="1467" w:right="847"/>
      </w:pPr>
      <w:r>
        <w:t>Traditionally,</w:t>
      </w:r>
      <w:r>
        <w:rPr>
          <w:spacing w:val="-18"/>
        </w:rPr>
        <w:t xml:space="preserve"> </w:t>
      </w:r>
      <w:r>
        <w:rPr>
          <w:spacing w:val="-3"/>
        </w:rPr>
        <w:t>HR</w:t>
      </w:r>
      <w:r>
        <w:rPr>
          <w:spacing w:val="-7"/>
        </w:rPr>
        <w:t xml:space="preserve"> </w:t>
      </w:r>
      <w:r>
        <w:t>strategy</w:t>
      </w:r>
      <w:r>
        <w:rPr>
          <w:spacing w:val="-18"/>
        </w:rPr>
        <w:t xml:space="preserve"> </w:t>
      </w:r>
      <w:r>
        <w:rPr>
          <w:spacing w:val="4"/>
        </w:rPr>
        <w:t>involves</w:t>
      </w:r>
      <w:r>
        <w:rPr>
          <w:spacing w:val="-19"/>
        </w:rPr>
        <w:t xml:space="preserve"> </w:t>
      </w:r>
      <w:r>
        <w:t>developing</w:t>
      </w:r>
      <w:r>
        <w:rPr>
          <w:spacing w:val="-23"/>
        </w:rPr>
        <w:t xml:space="preserve"> </w:t>
      </w:r>
      <w:r>
        <w:t>flexible</w:t>
      </w:r>
      <w:r>
        <w:rPr>
          <w:spacing w:val="-13"/>
        </w:rPr>
        <w:t xml:space="preserve"> </w:t>
      </w:r>
      <w:r>
        <w:t>systems</w:t>
      </w:r>
      <w:r>
        <w:rPr>
          <w:spacing w:val="-19"/>
        </w:rPr>
        <w:t xml:space="preserve"> </w:t>
      </w:r>
      <w:r>
        <w:t>of</w:t>
      </w:r>
      <w:r>
        <w:rPr>
          <w:spacing w:val="-15"/>
        </w:rPr>
        <w:t xml:space="preserve"> </w:t>
      </w:r>
      <w:r>
        <w:rPr>
          <w:spacing w:val="-3"/>
        </w:rPr>
        <w:t>HR</w:t>
      </w:r>
      <w:r>
        <w:rPr>
          <w:spacing w:val="-6"/>
        </w:rPr>
        <w:t xml:space="preserve"> </w:t>
      </w:r>
      <w:r>
        <w:rPr>
          <w:spacing w:val="2"/>
        </w:rPr>
        <w:t>best</w:t>
      </w:r>
      <w:r>
        <w:rPr>
          <w:spacing w:val="-22"/>
        </w:rPr>
        <w:t xml:space="preserve"> </w:t>
      </w:r>
      <w:r>
        <w:t>practices</w:t>
      </w:r>
      <w:r>
        <w:rPr>
          <w:spacing w:val="-3"/>
        </w:rPr>
        <w:t xml:space="preserve"> </w:t>
      </w:r>
      <w:r>
        <w:t xml:space="preserve">that promote an organization’s </w:t>
      </w:r>
      <w:r>
        <w:rPr>
          <w:spacing w:val="2"/>
        </w:rPr>
        <w:t xml:space="preserve">business </w:t>
      </w:r>
      <w:r>
        <w:t xml:space="preserve">strategies. </w:t>
      </w:r>
      <w:r>
        <w:rPr>
          <w:spacing w:val="3"/>
        </w:rPr>
        <w:t xml:space="preserve">Applying </w:t>
      </w:r>
      <w:r>
        <w:t xml:space="preserve">these activities to the </w:t>
      </w:r>
      <w:r>
        <w:rPr>
          <w:spacing w:val="2"/>
        </w:rPr>
        <w:t xml:space="preserve">supply </w:t>
      </w:r>
      <w:r>
        <w:t>chain</w:t>
      </w:r>
      <w:r>
        <w:rPr>
          <w:spacing w:val="-5"/>
        </w:rPr>
        <w:t xml:space="preserve"> </w:t>
      </w:r>
      <w:r>
        <w:t>context</w:t>
      </w:r>
      <w:r>
        <w:rPr>
          <w:spacing w:val="-22"/>
        </w:rPr>
        <w:t xml:space="preserve"> </w:t>
      </w:r>
      <w:r>
        <w:t>produces</w:t>
      </w:r>
      <w:r>
        <w:rPr>
          <w:spacing w:val="-4"/>
        </w:rPr>
        <w:t xml:space="preserve"> </w:t>
      </w:r>
      <w:r>
        <w:t>these</w:t>
      </w:r>
      <w:r>
        <w:rPr>
          <w:spacing w:val="-15"/>
        </w:rPr>
        <w:t xml:space="preserve"> </w:t>
      </w:r>
      <w:r>
        <w:rPr>
          <w:spacing w:val="3"/>
        </w:rPr>
        <w:t>progressively</w:t>
      </w:r>
      <w:r>
        <w:rPr>
          <w:spacing w:val="-19"/>
        </w:rPr>
        <w:t xml:space="preserve"> </w:t>
      </w:r>
      <w:r>
        <w:t>broader</w:t>
      </w:r>
      <w:r>
        <w:rPr>
          <w:spacing w:val="-27"/>
        </w:rPr>
        <w:t xml:space="preserve"> </w:t>
      </w:r>
      <w:r>
        <w:t>benefits:</w:t>
      </w:r>
    </w:p>
    <w:p w14:paraId="5A48619D" w14:textId="77777777" w:rsidR="007266F7" w:rsidRDefault="00F578E3">
      <w:pPr>
        <w:pStyle w:val="ListParagraph"/>
        <w:numPr>
          <w:ilvl w:val="2"/>
          <w:numId w:val="55"/>
        </w:numPr>
        <w:tabs>
          <w:tab w:val="left" w:pos="2075"/>
        </w:tabs>
        <w:spacing w:before="184" w:line="302" w:lineRule="auto"/>
        <w:ind w:left="1467" w:right="850" w:firstLine="0"/>
        <w:rPr>
          <w:sz w:val="24"/>
        </w:rPr>
      </w:pPr>
      <w:r>
        <w:rPr>
          <w:spacing w:val="2"/>
          <w:sz w:val="24"/>
        </w:rPr>
        <w:t>Considering</w:t>
      </w:r>
      <w:r>
        <w:rPr>
          <w:spacing w:val="-26"/>
          <w:sz w:val="24"/>
        </w:rPr>
        <w:t xml:space="preserve"> </w:t>
      </w:r>
      <w:r>
        <w:rPr>
          <w:spacing w:val="2"/>
          <w:sz w:val="24"/>
        </w:rPr>
        <w:t>supply</w:t>
      </w:r>
      <w:r>
        <w:rPr>
          <w:spacing w:val="-21"/>
          <w:sz w:val="24"/>
        </w:rPr>
        <w:t xml:space="preserve"> </w:t>
      </w:r>
      <w:r>
        <w:rPr>
          <w:sz w:val="24"/>
        </w:rPr>
        <w:t>chain</w:t>
      </w:r>
      <w:r>
        <w:rPr>
          <w:spacing w:val="-22"/>
          <w:sz w:val="24"/>
        </w:rPr>
        <w:t xml:space="preserve"> </w:t>
      </w:r>
      <w:r>
        <w:rPr>
          <w:sz w:val="24"/>
        </w:rPr>
        <w:t>strategy,</w:t>
      </w:r>
      <w:r>
        <w:rPr>
          <w:spacing w:val="-20"/>
          <w:sz w:val="24"/>
        </w:rPr>
        <w:t xml:space="preserve"> </w:t>
      </w:r>
      <w:r>
        <w:rPr>
          <w:sz w:val="24"/>
        </w:rPr>
        <w:t>characteristics</w:t>
      </w:r>
      <w:r>
        <w:rPr>
          <w:spacing w:val="-7"/>
          <w:sz w:val="24"/>
        </w:rPr>
        <w:t xml:space="preserve"> </w:t>
      </w:r>
      <w:r>
        <w:rPr>
          <w:sz w:val="24"/>
        </w:rPr>
        <w:t>and</w:t>
      </w:r>
      <w:r>
        <w:rPr>
          <w:spacing w:val="-6"/>
          <w:sz w:val="24"/>
        </w:rPr>
        <w:t xml:space="preserve"> </w:t>
      </w:r>
      <w:r>
        <w:rPr>
          <w:sz w:val="24"/>
        </w:rPr>
        <w:t>partners</w:t>
      </w:r>
      <w:r>
        <w:rPr>
          <w:spacing w:val="-7"/>
          <w:sz w:val="24"/>
        </w:rPr>
        <w:t xml:space="preserve"> </w:t>
      </w:r>
      <w:r>
        <w:rPr>
          <w:spacing w:val="3"/>
          <w:sz w:val="24"/>
        </w:rPr>
        <w:t>when</w:t>
      </w:r>
      <w:r>
        <w:rPr>
          <w:spacing w:val="-22"/>
          <w:sz w:val="24"/>
        </w:rPr>
        <w:t xml:space="preserve"> </w:t>
      </w:r>
      <w:r>
        <w:rPr>
          <w:spacing w:val="3"/>
          <w:sz w:val="24"/>
        </w:rPr>
        <w:t xml:space="preserve">developing </w:t>
      </w:r>
      <w:r>
        <w:rPr>
          <w:sz w:val="24"/>
        </w:rPr>
        <w:t xml:space="preserve">the </w:t>
      </w:r>
      <w:r>
        <w:rPr>
          <w:spacing w:val="-3"/>
          <w:sz w:val="24"/>
        </w:rPr>
        <w:t>HR</w:t>
      </w:r>
      <w:r>
        <w:rPr>
          <w:spacing w:val="8"/>
          <w:sz w:val="24"/>
        </w:rPr>
        <w:t xml:space="preserve"> </w:t>
      </w:r>
      <w:r>
        <w:rPr>
          <w:sz w:val="24"/>
        </w:rPr>
        <w:t>strategy.</w:t>
      </w:r>
    </w:p>
    <w:p w14:paraId="25D5999B" w14:textId="77777777" w:rsidR="007266F7" w:rsidRDefault="00F578E3">
      <w:pPr>
        <w:pStyle w:val="ListParagraph"/>
        <w:numPr>
          <w:ilvl w:val="2"/>
          <w:numId w:val="55"/>
        </w:numPr>
        <w:tabs>
          <w:tab w:val="left" w:pos="2075"/>
        </w:tabs>
        <w:spacing w:before="159" w:line="302" w:lineRule="auto"/>
        <w:ind w:left="1467" w:right="1582" w:firstLine="0"/>
        <w:rPr>
          <w:sz w:val="24"/>
        </w:rPr>
      </w:pPr>
      <w:r>
        <w:rPr>
          <w:sz w:val="24"/>
        </w:rPr>
        <w:t>Using</w:t>
      </w:r>
      <w:r>
        <w:rPr>
          <w:spacing w:val="-3"/>
          <w:sz w:val="24"/>
        </w:rPr>
        <w:t xml:space="preserve"> HR</w:t>
      </w:r>
      <w:r>
        <w:rPr>
          <w:spacing w:val="14"/>
          <w:sz w:val="24"/>
        </w:rPr>
        <w:t xml:space="preserve"> </w:t>
      </w:r>
      <w:r>
        <w:rPr>
          <w:sz w:val="24"/>
        </w:rPr>
        <w:t>systems</w:t>
      </w:r>
      <w:r>
        <w:rPr>
          <w:spacing w:val="-17"/>
          <w:sz w:val="24"/>
        </w:rPr>
        <w:t xml:space="preserve"> </w:t>
      </w:r>
      <w:r>
        <w:rPr>
          <w:spacing w:val="3"/>
          <w:sz w:val="24"/>
        </w:rPr>
        <w:t>(e.g.</w:t>
      </w:r>
      <w:r>
        <w:rPr>
          <w:spacing w:val="-16"/>
          <w:sz w:val="24"/>
        </w:rPr>
        <w:t xml:space="preserve"> </w:t>
      </w:r>
      <w:r>
        <w:rPr>
          <w:spacing w:val="2"/>
          <w:sz w:val="24"/>
        </w:rPr>
        <w:t>incentives,</w:t>
      </w:r>
      <w:r>
        <w:rPr>
          <w:spacing w:val="-15"/>
          <w:sz w:val="24"/>
        </w:rPr>
        <w:t xml:space="preserve"> </w:t>
      </w:r>
      <w:r>
        <w:rPr>
          <w:sz w:val="24"/>
        </w:rPr>
        <w:t>performance</w:t>
      </w:r>
      <w:r>
        <w:rPr>
          <w:spacing w:val="-11"/>
          <w:sz w:val="24"/>
        </w:rPr>
        <w:t xml:space="preserve"> </w:t>
      </w:r>
      <w:r>
        <w:rPr>
          <w:sz w:val="24"/>
        </w:rPr>
        <w:t>management,</w:t>
      </w:r>
      <w:r>
        <w:rPr>
          <w:spacing w:val="-15"/>
          <w:sz w:val="24"/>
        </w:rPr>
        <w:t xml:space="preserve"> </w:t>
      </w:r>
      <w:r>
        <w:rPr>
          <w:spacing w:val="2"/>
          <w:sz w:val="24"/>
        </w:rPr>
        <w:t>long-term relationships)</w:t>
      </w:r>
      <w:r>
        <w:rPr>
          <w:spacing w:val="-17"/>
          <w:sz w:val="24"/>
        </w:rPr>
        <w:t xml:space="preserve"> </w:t>
      </w:r>
      <w:r>
        <w:rPr>
          <w:sz w:val="24"/>
        </w:rPr>
        <w:t>to</w:t>
      </w:r>
      <w:r>
        <w:rPr>
          <w:spacing w:val="-22"/>
          <w:sz w:val="24"/>
        </w:rPr>
        <w:t xml:space="preserve"> </w:t>
      </w:r>
      <w:r>
        <w:rPr>
          <w:sz w:val="24"/>
        </w:rPr>
        <w:t>manage</w:t>
      </w:r>
      <w:r>
        <w:rPr>
          <w:spacing w:val="-15"/>
          <w:sz w:val="24"/>
        </w:rPr>
        <w:t xml:space="preserve"> </w:t>
      </w:r>
      <w:r>
        <w:rPr>
          <w:spacing w:val="2"/>
          <w:sz w:val="24"/>
        </w:rPr>
        <w:t>supply</w:t>
      </w:r>
      <w:r>
        <w:rPr>
          <w:spacing w:val="-20"/>
          <w:sz w:val="24"/>
        </w:rPr>
        <w:t xml:space="preserve"> </w:t>
      </w:r>
      <w:r>
        <w:rPr>
          <w:sz w:val="24"/>
        </w:rPr>
        <w:t>chain</w:t>
      </w:r>
      <w:r>
        <w:rPr>
          <w:spacing w:val="11"/>
          <w:sz w:val="24"/>
        </w:rPr>
        <w:t xml:space="preserve"> </w:t>
      </w:r>
      <w:r>
        <w:rPr>
          <w:sz w:val="24"/>
        </w:rPr>
        <w:t>partners.</w:t>
      </w:r>
    </w:p>
    <w:p w14:paraId="0E72936C" w14:textId="77777777" w:rsidR="007266F7" w:rsidRDefault="00F578E3">
      <w:pPr>
        <w:pStyle w:val="ListParagraph"/>
        <w:numPr>
          <w:ilvl w:val="2"/>
          <w:numId w:val="55"/>
        </w:numPr>
        <w:tabs>
          <w:tab w:val="left" w:pos="2075"/>
        </w:tabs>
        <w:spacing w:before="158" w:line="302" w:lineRule="auto"/>
        <w:ind w:left="1467" w:right="1407" w:firstLine="0"/>
        <w:rPr>
          <w:sz w:val="24"/>
        </w:rPr>
      </w:pPr>
      <w:r>
        <w:rPr>
          <w:sz w:val="24"/>
        </w:rPr>
        <w:t>Collaborating</w:t>
      </w:r>
      <w:r>
        <w:rPr>
          <w:spacing w:val="-23"/>
          <w:sz w:val="24"/>
        </w:rPr>
        <w:t xml:space="preserve"> </w:t>
      </w:r>
      <w:r>
        <w:rPr>
          <w:spacing w:val="3"/>
          <w:sz w:val="24"/>
        </w:rPr>
        <w:t>with</w:t>
      </w:r>
      <w:r>
        <w:rPr>
          <w:spacing w:val="-20"/>
          <w:sz w:val="24"/>
        </w:rPr>
        <w:t xml:space="preserve"> </w:t>
      </w:r>
      <w:r>
        <w:rPr>
          <w:sz w:val="24"/>
        </w:rPr>
        <w:t>the</w:t>
      </w:r>
      <w:r>
        <w:rPr>
          <w:spacing w:val="-14"/>
          <w:sz w:val="24"/>
        </w:rPr>
        <w:t xml:space="preserve"> </w:t>
      </w:r>
      <w:r>
        <w:rPr>
          <w:spacing w:val="2"/>
          <w:sz w:val="24"/>
        </w:rPr>
        <w:t>supply</w:t>
      </w:r>
      <w:r>
        <w:rPr>
          <w:spacing w:val="-19"/>
          <w:sz w:val="24"/>
        </w:rPr>
        <w:t xml:space="preserve"> </w:t>
      </w:r>
      <w:r>
        <w:rPr>
          <w:sz w:val="24"/>
        </w:rPr>
        <w:t>chain</w:t>
      </w:r>
      <w:r>
        <w:rPr>
          <w:spacing w:val="13"/>
          <w:sz w:val="24"/>
        </w:rPr>
        <w:t xml:space="preserve"> </w:t>
      </w:r>
      <w:r>
        <w:rPr>
          <w:sz w:val="24"/>
        </w:rPr>
        <w:t>partners</w:t>
      </w:r>
      <w:r>
        <w:rPr>
          <w:spacing w:val="-19"/>
          <w:sz w:val="24"/>
        </w:rPr>
        <w:t xml:space="preserve"> </w:t>
      </w:r>
      <w:r>
        <w:rPr>
          <w:sz w:val="24"/>
        </w:rPr>
        <w:t>to</w:t>
      </w:r>
      <w:r>
        <w:rPr>
          <w:spacing w:val="12"/>
          <w:sz w:val="24"/>
        </w:rPr>
        <w:t xml:space="preserve"> </w:t>
      </w:r>
      <w:r>
        <w:rPr>
          <w:spacing w:val="4"/>
          <w:sz w:val="24"/>
        </w:rPr>
        <w:t>develop</w:t>
      </w:r>
      <w:r>
        <w:rPr>
          <w:spacing w:val="-20"/>
          <w:sz w:val="24"/>
        </w:rPr>
        <w:t xml:space="preserve"> </w:t>
      </w:r>
      <w:r>
        <w:rPr>
          <w:sz w:val="24"/>
        </w:rPr>
        <w:t>and</w:t>
      </w:r>
      <w:r>
        <w:rPr>
          <w:spacing w:val="-20"/>
          <w:sz w:val="24"/>
        </w:rPr>
        <w:t xml:space="preserve"> </w:t>
      </w:r>
      <w:r>
        <w:rPr>
          <w:sz w:val="24"/>
        </w:rPr>
        <w:t>coordinate</w:t>
      </w:r>
      <w:r>
        <w:rPr>
          <w:spacing w:val="-14"/>
          <w:sz w:val="24"/>
        </w:rPr>
        <w:t xml:space="preserve"> </w:t>
      </w:r>
      <w:r>
        <w:rPr>
          <w:spacing w:val="-3"/>
          <w:sz w:val="24"/>
        </w:rPr>
        <w:t xml:space="preserve">HR </w:t>
      </w:r>
      <w:r>
        <w:rPr>
          <w:sz w:val="24"/>
        </w:rPr>
        <w:t>systems</w:t>
      </w:r>
      <w:r>
        <w:rPr>
          <w:spacing w:val="-21"/>
          <w:sz w:val="24"/>
        </w:rPr>
        <w:t xml:space="preserve"> </w:t>
      </w:r>
      <w:r>
        <w:rPr>
          <w:spacing w:val="2"/>
          <w:sz w:val="24"/>
        </w:rPr>
        <w:t>for</w:t>
      </w:r>
      <w:r>
        <w:rPr>
          <w:spacing w:val="-27"/>
          <w:sz w:val="24"/>
        </w:rPr>
        <w:t xml:space="preserve"> </w:t>
      </w:r>
      <w:r>
        <w:rPr>
          <w:sz w:val="24"/>
        </w:rPr>
        <w:t>the</w:t>
      </w:r>
      <w:r>
        <w:rPr>
          <w:spacing w:val="2"/>
          <w:sz w:val="24"/>
        </w:rPr>
        <w:t xml:space="preserve"> supply</w:t>
      </w:r>
      <w:r>
        <w:rPr>
          <w:spacing w:val="-20"/>
          <w:sz w:val="24"/>
        </w:rPr>
        <w:t xml:space="preserve"> </w:t>
      </w:r>
      <w:r>
        <w:rPr>
          <w:sz w:val="24"/>
        </w:rPr>
        <w:t>chain</w:t>
      </w:r>
      <w:r>
        <w:rPr>
          <w:spacing w:val="-5"/>
          <w:sz w:val="24"/>
        </w:rPr>
        <w:t xml:space="preserve"> </w:t>
      </w:r>
      <w:r>
        <w:rPr>
          <w:sz w:val="24"/>
        </w:rPr>
        <w:t>as</w:t>
      </w:r>
      <w:r>
        <w:rPr>
          <w:spacing w:val="11"/>
          <w:sz w:val="24"/>
        </w:rPr>
        <w:t xml:space="preserve"> </w:t>
      </w:r>
      <w:r>
        <w:rPr>
          <w:sz w:val="24"/>
        </w:rPr>
        <w:t>a</w:t>
      </w:r>
      <w:r>
        <w:rPr>
          <w:spacing w:val="-9"/>
          <w:sz w:val="24"/>
        </w:rPr>
        <w:t xml:space="preserve"> </w:t>
      </w:r>
      <w:r>
        <w:rPr>
          <w:spacing w:val="3"/>
          <w:sz w:val="24"/>
        </w:rPr>
        <w:t>whole.</w:t>
      </w:r>
    </w:p>
    <w:p w14:paraId="5C8E4DFB" w14:textId="77777777" w:rsidR="007266F7" w:rsidRDefault="00F578E3">
      <w:pPr>
        <w:pStyle w:val="ListParagraph"/>
        <w:numPr>
          <w:ilvl w:val="2"/>
          <w:numId w:val="55"/>
        </w:numPr>
        <w:tabs>
          <w:tab w:val="left" w:pos="2075"/>
        </w:tabs>
        <w:spacing w:before="175"/>
        <w:ind w:left="2074" w:hanging="608"/>
        <w:rPr>
          <w:sz w:val="24"/>
        </w:rPr>
      </w:pPr>
      <w:r>
        <w:rPr>
          <w:spacing w:val="3"/>
          <w:sz w:val="24"/>
        </w:rPr>
        <w:t>Aligning</w:t>
      </w:r>
      <w:r>
        <w:rPr>
          <w:spacing w:val="-24"/>
          <w:sz w:val="24"/>
        </w:rPr>
        <w:t xml:space="preserve"> </w:t>
      </w:r>
      <w:r>
        <w:rPr>
          <w:sz w:val="24"/>
        </w:rPr>
        <w:t>recruitment</w:t>
      </w:r>
      <w:r>
        <w:rPr>
          <w:spacing w:val="-23"/>
          <w:sz w:val="24"/>
        </w:rPr>
        <w:t xml:space="preserve"> </w:t>
      </w:r>
      <w:r>
        <w:rPr>
          <w:sz w:val="24"/>
        </w:rPr>
        <w:t>practices</w:t>
      </w:r>
      <w:r>
        <w:rPr>
          <w:spacing w:val="-21"/>
          <w:sz w:val="24"/>
        </w:rPr>
        <w:t xml:space="preserve"> </w:t>
      </w:r>
      <w:r>
        <w:rPr>
          <w:sz w:val="24"/>
        </w:rPr>
        <w:t>among</w:t>
      </w:r>
      <w:r>
        <w:rPr>
          <w:spacing w:val="-7"/>
          <w:sz w:val="24"/>
        </w:rPr>
        <w:t xml:space="preserve"> </w:t>
      </w:r>
      <w:r>
        <w:rPr>
          <w:sz w:val="24"/>
        </w:rPr>
        <w:t>the</w:t>
      </w:r>
      <w:r>
        <w:rPr>
          <w:spacing w:val="2"/>
          <w:sz w:val="24"/>
        </w:rPr>
        <w:t xml:space="preserve"> supply</w:t>
      </w:r>
      <w:r>
        <w:rPr>
          <w:spacing w:val="-20"/>
          <w:sz w:val="24"/>
        </w:rPr>
        <w:t xml:space="preserve"> </w:t>
      </w:r>
      <w:r>
        <w:rPr>
          <w:sz w:val="24"/>
        </w:rPr>
        <w:t>chain</w:t>
      </w:r>
      <w:r>
        <w:rPr>
          <w:spacing w:val="-4"/>
          <w:sz w:val="24"/>
        </w:rPr>
        <w:t xml:space="preserve"> </w:t>
      </w:r>
      <w:r>
        <w:rPr>
          <w:sz w:val="24"/>
        </w:rPr>
        <w:t>firms.</w:t>
      </w:r>
    </w:p>
    <w:p w14:paraId="5A52756B" w14:textId="77777777" w:rsidR="007266F7" w:rsidRDefault="007266F7">
      <w:pPr>
        <w:pStyle w:val="BodyText"/>
        <w:spacing w:before="3"/>
        <w:rPr>
          <w:sz w:val="19"/>
        </w:rPr>
      </w:pPr>
    </w:p>
    <w:p w14:paraId="286F5E8B" w14:textId="77777777" w:rsidR="007266F7" w:rsidRDefault="00F578E3">
      <w:pPr>
        <w:pStyle w:val="ListParagraph"/>
        <w:numPr>
          <w:ilvl w:val="2"/>
          <w:numId w:val="55"/>
        </w:numPr>
        <w:tabs>
          <w:tab w:val="left" w:pos="2075"/>
        </w:tabs>
        <w:ind w:left="2074" w:hanging="608"/>
        <w:rPr>
          <w:sz w:val="24"/>
        </w:rPr>
      </w:pPr>
      <w:r>
        <w:rPr>
          <w:sz w:val="24"/>
        </w:rPr>
        <w:t>Sharing applicant</w:t>
      </w:r>
      <w:r>
        <w:rPr>
          <w:spacing w:val="-31"/>
          <w:sz w:val="24"/>
        </w:rPr>
        <w:t xml:space="preserve"> </w:t>
      </w:r>
      <w:r>
        <w:rPr>
          <w:spacing w:val="2"/>
          <w:sz w:val="24"/>
        </w:rPr>
        <w:t>pools.</w:t>
      </w:r>
    </w:p>
    <w:p w14:paraId="538AB7B6" w14:textId="77777777" w:rsidR="007266F7" w:rsidRDefault="007266F7">
      <w:pPr>
        <w:pStyle w:val="BodyText"/>
        <w:spacing w:before="7"/>
        <w:rPr>
          <w:sz w:val="20"/>
        </w:rPr>
      </w:pPr>
    </w:p>
    <w:p w14:paraId="0BB6AA52" w14:textId="77777777" w:rsidR="007266F7" w:rsidRDefault="00F578E3">
      <w:pPr>
        <w:pStyle w:val="ListParagraph"/>
        <w:numPr>
          <w:ilvl w:val="2"/>
          <w:numId w:val="55"/>
        </w:numPr>
        <w:tabs>
          <w:tab w:val="left" w:pos="2075"/>
        </w:tabs>
        <w:ind w:left="2074" w:hanging="608"/>
        <w:rPr>
          <w:sz w:val="24"/>
        </w:rPr>
      </w:pPr>
      <w:r>
        <w:rPr>
          <w:sz w:val="24"/>
        </w:rPr>
        <w:t>Forecasting</w:t>
      </w:r>
      <w:r>
        <w:rPr>
          <w:spacing w:val="-24"/>
          <w:sz w:val="24"/>
        </w:rPr>
        <w:t xml:space="preserve"> </w:t>
      </w:r>
      <w:r>
        <w:rPr>
          <w:sz w:val="24"/>
        </w:rPr>
        <w:t>labor</w:t>
      </w:r>
      <w:r>
        <w:rPr>
          <w:spacing w:val="-10"/>
          <w:sz w:val="24"/>
        </w:rPr>
        <w:t xml:space="preserve"> </w:t>
      </w:r>
      <w:r>
        <w:rPr>
          <w:sz w:val="24"/>
        </w:rPr>
        <w:t>demand</w:t>
      </w:r>
      <w:r>
        <w:rPr>
          <w:spacing w:val="-21"/>
          <w:sz w:val="24"/>
        </w:rPr>
        <w:t xml:space="preserve"> </w:t>
      </w:r>
      <w:r>
        <w:rPr>
          <w:sz w:val="24"/>
        </w:rPr>
        <w:t>and</w:t>
      </w:r>
      <w:r>
        <w:rPr>
          <w:spacing w:val="12"/>
          <w:sz w:val="24"/>
        </w:rPr>
        <w:t xml:space="preserve"> </w:t>
      </w:r>
      <w:r>
        <w:rPr>
          <w:spacing w:val="2"/>
          <w:sz w:val="24"/>
        </w:rPr>
        <w:t>supply</w:t>
      </w:r>
      <w:r>
        <w:rPr>
          <w:spacing w:val="-20"/>
          <w:sz w:val="24"/>
        </w:rPr>
        <w:t xml:space="preserve"> </w:t>
      </w:r>
      <w:r>
        <w:rPr>
          <w:sz w:val="24"/>
        </w:rPr>
        <w:t>across</w:t>
      </w:r>
      <w:r>
        <w:rPr>
          <w:spacing w:val="-4"/>
          <w:sz w:val="24"/>
        </w:rPr>
        <w:t xml:space="preserve"> </w:t>
      </w:r>
      <w:r>
        <w:rPr>
          <w:sz w:val="24"/>
        </w:rPr>
        <w:t>the</w:t>
      </w:r>
      <w:r>
        <w:rPr>
          <w:spacing w:val="2"/>
          <w:sz w:val="24"/>
        </w:rPr>
        <w:t xml:space="preserve"> entire</w:t>
      </w:r>
      <w:r>
        <w:rPr>
          <w:spacing w:val="-15"/>
          <w:sz w:val="24"/>
        </w:rPr>
        <w:t xml:space="preserve"> </w:t>
      </w:r>
      <w:r>
        <w:rPr>
          <w:spacing w:val="2"/>
          <w:sz w:val="24"/>
        </w:rPr>
        <w:t>supply</w:t>
      </w:r>
      <w:r>
        <w:rPr>
          <w:spacing w:val="-19"/>
          <w:sz w:val="24"/>
        </w:rPr>
        <w:t xml:space="preserve"> </w:t>
      </w:r>
      <w:r>
        <w:rPr>
          <w:sz w:val="24"/>
        </w:rPr>
        <w:t>chain.</w:t>
      </w:r>
    </w:p>
    <w:p w14:paraId="79B0C029" w14:textId="77777777" w:rsidR="007266F7" w:rsidRDefault="007266F7">
      <w:pPr>
        <w:pStyle w:val="BodyText"/>
        <w:spacing w:before="8"/>
        <w:rPr>
          <w:sz w:val="20"/>
        </w:rPr>
      </w:pPr>
    </w:p>
    <w:p w14:paraId="0CC8E3D4" w14:textId="77777777" w:rsidR="007266F7" w:rsidRDefault="00F578E3">
      <w:pPr>
        <w:pStyle w:val="ListParagraph"/>
        <w:numPr>
          <w:ilvl w:val="2"/>
          <w:numId w:val="55"/>
        </w:numPr>
        <w:tabs>
          <w:tab w:val="left" w:pos="2075"/>
        </w:tabs>
        <w:spacing w:line="302" w:lineRule="auto"/>
        <w:ind w:left="1467" w:right="986" w:firstLine="0"/>
        <w:rPr>
          <w:sz w:val="24"/>
        </w:rPr>
      </w:pPr>
      <w:r>
        <w:rPr>
          <w:spacing w:val="3"/>
          <w:sz w:val="24"/>
        </w:rPr>
        <w:t>Identifying</w:t>
      </w:r>
      <w:r>
        <w:rPr>
          <w:spacing w:val="-20"/>
          <w:sz w:val="24"/>
        </w:rPr>
        <w:t xml:space="preserve"> </w:t>
      </w:r>
      <w:r>
        <w:rPr>
          <w:sz w:val="24"/>
        </w:rPr>
        <w:t>training</w:t>
      </w:r>
      <w:r>
        <w:rPr>
          <w:spacing w:val="-20"/>
          <w:sz w:val="24"/>
        </w:rPr>
        <w:t xml:space="preserve"> </w:t>
      </w:r>
      <w:r>
        <w:rPr>
          <w:spacing w:val="3"/>
          <w:sz w:val="24"/>
        </w:rPr>
        <w:t>needs</w:t>
      </w:r>
      <w:r>
        <w:rPr>
          <w:spacing w:val="-17"/>
          <w:sz w:val="24"/>
        </w:rPr>
        <w:t xml:space="preserve"> </w:t>
      </w:r>
      <w:r>
        <w:rPr>
          <w:sz w:val="24"/>
        </w:rPr>
        <w:t>and</w:t>
      </w:r>
      <w:r>
        <w:rPr>
          <w:spacing w:val="-16"/>
          <w:sz w:val="24"/>
        </w:rPr>
        <w:t xml:space="preserve"> </w:t>
      </w:r>
      <w:r>
        <w:rPr>
          <w:spacing w:val="2"/>
          <w:sz w:val="24"/>
        </w:rPr>
        <w:t>objectives</w:t>
      </w:r>
      <w:r>
        <w:rPr>
          <w:spacing w:val="-16"/>
          <w:sz w:val="24"/>
        </w:rPr>
        <w:t xml:space="preserve"> </w:t>
      </w:r>
      <w:r>
        <w:rPr>
          <w:sz w:val="24"/>
        </w:rPr>
        <w:t>specifically</w:t>
      </w:r>
      <w:r>
        <w:rPr>
          <w:spacing w:val="-16"/>
          <w:sz w:val="24"/>
        </w:rPr>
        <w:t xml:space="preserve"> </w:t>
      </w:r>
      <w:r>
        <w:rPr>
          <w:spacing w:val="2"/>
          <w:sz w:val="24"/>
        </w:rPr>
        <w:t>for</w:t>
      </w:r>
      <w:r>
        <w:rPr>
          <w:spacing w:val="-23"/>
          <w:sz w:val="24"/>
        </w:rPr>
        <w:t xml:space="preserve"> </w:t>
      </w:r>
      <w:r>
        <w:rPr>
          <w:spacing w:val="2"/>
          <w:sz w:val="24"/>
        </w:rPr>
        <w:t>supply</w:t>
      </w:r>
      <w:r>
        <w:rPr>
          <w:spacing w:val="-15"/>
          <w:sz w:val="24"/>
        </w:rPr>
        <w:t xml:space="preserve"> </w:t>
      </w:r>
      <w:r>
        <w:rPr>
          <w:sz w:val="24"/>
        </w:rPr>
        <w:t>chain</w:t>
      </w:r>
      <w:r>
        <w:rPr>
          <w:spacing w:val="-17"/>
          <w:sz w:val="24"/>
        </w:rPr>
        <w:t xml:space="preserve"> </w:t>
      </w:r>
      <w:r>
        <w:rPr>
          <w:spacing w:val="2"/>
          <w:sz w:val="24"/>
        </w:rPr>
        <w:t xml:space="preserve">positions, </w:t>
      </w:r>
      <w:r>
        <w:rPr>
          <w:sz w:val="24"/>
        </w:rPr>
        <w:t>and</w:t>
      </w:r>
      <w:r>
        <w:rPr>
          <w:spacing w:val="-5"/>
          <w:sz w:val="24"/>
        </w:rPr>
        <w:t xml:space="preserve"> </w:t>
      </w:r>
      <w:r>
        <w:rPr>
          <w:spacing w:val="3"/>
          <w:sz w:val="24"/>
        </w:rPr>
        <w:t>designing</w:t>
      </w:r>
      <w:r>
        <w:rPr>
          <w:spacing w:val="-24"/>
          <w:sz w:val="24"/>
        </w:rPr>
        <w:t xml:space="preserve"> </w:t>
      </w:r>
      <w:r>
        <w:rPr>
          <w:sz w:val="24"/>
        </w:rPr>
        <w:t>training</w:t>
      </w:r>
      <w:r>
        <w:rPr>
          <w:spacing w:val="-24"/>
          <w:sz w:val="24"/>
        </w:rPr>
        <w:t xml:space="preserve"> </w:t>
      </w:r>
      <w:r>
        <w:rPr>
          <w:sz w:val="24"/>
        </w:rPr>
        <w:t>to</w:t>
      </w:r>
      <w:r>
        <w:rPr>
          <w:spacing w:val="-6"/>
          <w:sz w:val="24"/>
        </w:rPr>
        <w:t xml:space="preserve"> </w:t>
      </w:r>
      <w:r>
        <w:rPr>
          <w:spacing w:val="4"/>
          <w:sz w:val="24"/>
        </w:rPr>
        <w:t>meet</w:t>
      </w:r>
      <w:r>
        <w:rPr>
          <w:spacing w:val="-23"/>
          <w:sz w:val="24"/>
        </w:rPr>
        <w:t xml:space="preserve"> </w:t>
      </w:r>
      <w:r>
        <w:rPr>
          <w:sz w:val="24"/>
        </w:rPr>
        <w:t>those</w:t>
      </w:r>
      <w:r>
        <w:rPr>
          <w:spacing w:val="2"/>
          <w:sz w:val="24"/>
        </w:rPr>
        <w:t xml:space="preserve"> </w:t>
      </w:r>
      <w:r>
        <w:rPr>
          <w:spacing w:val="3"/>
          <w:sz w:val="24"/>
        </w:rPr>
        <w:t>needs.</w:t>
      </w:r>
    </w:p>
    <w:p w14:paraId="11D8E41B" w14:textId="77777777" w:rsidR="007266F7" w:rsidRDefault="00F578E3">
      <w:pPr>
        <w:pStyle w:val="ListParagraph"/>
        <w:numPr>
          <w:ilvl w:val="2"/>
          <w:numId w:val="55"/>
        </w:numPr>
        <w:tabs>
          <w:tab w:val="left" w:pos="2075"/>
        </w:tabs>
        <w:spacing w:before="159" w:line="302" w:lineRule="auto"/>
        <w:ind w:left="1467" w:right="1110" w:firstLine="0"/>
        <w:rPr>
          <w:sz w:val="24"/>
        </w:rPr>
      </w:pPr>
      <w:r>
        <w:rPr>
          <w:spacing w:val="3"/>
          <w:sz w:val="24"/>
        </w:rPr>
        <w:t>Identifying</w:t>
      </w:r>
      <w:r>
        <w:rPr>
          <w:spacing w:val="-23"/>
          <w:sz w:val="24"/>
        </w:rPr>
        <w:t xml:space="preserve"> </w:t>
      </w:r>
      <w:r>
        <w:rPr>
          <w:sz w:val="24"/>
        </w:rPr>
        <w:t>the</w:t>
      </w:r>
      <w:r>
        <w:rPr>
          <w:spacing w:val="-12"/>
          <w:sz w:val="24"/>
        </w:rPr>
        <w:t xml:space="preserve"> </w:t>
      </w:r>
      <w:r>
        <w:rPr>
          <w:sz w:val="24"/>
        </w:rPr>
        <w:t>training</w:t>
      </w:r>
      <w:r>
        <w:rPr>
          <w:spacing w:val="-22"/>
          <w:sz w:val="24"/>
        </w:rPr>
        <w:t xml:space="preserve"> </w:t>
      </w:r>
      <w:r>
        <w:rPr>
          <w:spacing w:val="3"/>
          <w:sz w:val="24"/>
        </w:rPr>
        <w:t>needs</w:t>
      </w:r>
      <w:r>
        <w:rPr>
          <w:spacing w:val="-19"/>
          <w:sz w:val="24"/>
        </w:rPr>
        <w:t xml:space="preserve"> </w:t>
      </w:r>
      <w:r>
        <w:rPr>
          <w:sz w:val="24"/>
        </w:rPr>
        <w:t>of</w:t>
      </w:r>
      <w:r>
        <w:rPr>
          <w:spacing w:val="-13"/>
          <w:sz w:val="24"/>
        </w:rPr>
        <w:t xml:space="preserve"> </w:t>
      </w:r>
      <w:r>
        <w:rPr>
          <w:sz w:val="24"/>
        </w:rPr>
        <w:t>the</w:t>
      </w:r>
      <w:r>
        <w:rPr>
          <w:spacing w:val="5"/>
          <w:sz w:val="24"/>
        </w:rPr>
        <w:t xml:space="preserve"> </w:t>
      </w:r>
      <w:r>
        <w:rPr>
          <w:spacing w:val="2"/>
          <w:sz w:val="24"/>
        </w:rPr>
        <w:t>supply</w:t>
      </w:r>
      <w:r>
        <w:rPr>
          <w:spacing w:val="-17"/>
          <w:sz w:val="24"/>
        </w:rPr>
        <w:t xml:space="preserve"> </w:t>
      </w:r>
      <w:r>
        <w:rPr>
          <w:sz w:val="24"/>
        </w:rPr>
        <w:t>chain</w:t>
      </w:r>
      <w:r>
        <w:rPr>
          <w:spacing w:val="-2"/>
          <w:sz w:val="24"/>
        </w:rPr>
        <w:t xml:space="preserve"> </w:t>
      </w:r>
      <w:r>
        <w:rPr>
          <w:sz w:val="24"/>
        </w:rPr>
        <w:t>partners, and</w:t>
      </w:r>
      <w:r>
        <w:rPr>
          <w:spacing w:val="-1"/>
          <w:sz w:val="24"/>
        </w:rPr>
        <w:t xml:space="preserve"> </w:t>
      </w:r>
      <w:r>
        <w:rPr>
          <w:sz w:val="24"/>
        </w:rPr>
        <w:t>training</w:t>
      </w:r>
      <w:r>
        <w:rPr>
          <w:spacing w:val="1"/>
          <w:sz w:val="24"/>
        </w:rPr>
        <w:t xml:space="preserve"> </w:t>
      </w:r>
      <w:r>
        <w:rPr>
          <w:sz w:val="24"/>
        </w:rPr>
        <w:t xml:space="preserve">those partners </w:t>
      </w:r>
      <w:r>
        <w:rPr>
          <w:spacing w:val="2"/>
          <w:sz w:val="24"/>
        </w:rPr>
        <w:t xml:space="preserve">(or </w:t>
      </w:r>
      <w:r>
        <w:rPr>
          <w:sz w:val="24"/>
        </w:rPr>
        <w:t>vice</w:t>
      </w:r>
      <w:r>
        <w:rPr>
          <w:spacing w:val="-32"/>
          <w:sz w:val="24"/>
        </w:rPr>
        <w:t xml:space="preserve"> </w:t>
      </w:r>
      <w:r>
        <w:rPr>
          <w:sz w:val="24"/>
        </w:rPr>
        <w:t>versa).</w:t>
      </w:r>
    </w:p>
    <w:p w14:paraId="48B39A1A" w14:textId="77777777" w:rsidR="007266F7" w:rsidRDefault="00F578E3">
      <w:pPr>
        <w:pStyle w:val="ListParagraph"/>
        <w:numPr>
          <w:ilvl w:val="2"/>
          <w:numId w:val="55"/>
        </w:numPr>
        <w:tabs>
          <w:tab w:val="left" w:pos="2075"/>
        </w:tabs>
        <w:spacing w:before="158" w:line="302" w:lineRule="auto"/>
        <w:ind w:left="1467" w:right="1342" w:firstLine="0"/>
        <w:rPr>
          <w:sz w:val="24"/>
        </w:rPr>
      </w:pPr>
      <w:r>
        <w:rPr>
          <w:spacing w:val="2"/>
          <w:sz w:val="24"/>
        </w:rPr>
        <w:t>Joint</w:t>
      </w:r>
      <w:r>
        <w:rPr>
          <w:spacing w:val="-21"/>
          <w:sz w:val="24"/>
        </w:rPr>
        <w:t xml:space="preserve"> </w:t>
      </w:r>
      <w:r>
        <w:rPr>
          <w:sz w:val="24"/>
        </w:rPr>
        <w:t>training</w:t>
      </w:r>
      <w:r>
        <w:rPr>
          <w:spacing w:val="-22"/>
          <w:sz w:val="24"/>
        </w:rPr>
        <w:t xml:space="preserve"> </w:t>
      </w:r>
      <w:r>
        <w:rPr>
          <w:sz w:val="24"/>
        </w:rPr>
        <w:t>and</w:t>
      </w:r>
      <w:r>
        <w:rPr>
          <w:spacing w:val="-1"/>
          <w:sz w:val="24"/>
        </w:rPr>
        <w:t xml:space="preserve"> </w:t>
      </w:r>
      <w:r>
        <w:rPr>
          <w:sz w:val="24"/>
        </w:rPr>
        <w:t>cross-organizational</w:t>
      </w:r>
      <w:r>
        <w:rPr>
          <w:spacing w:val="-10"/>
          <w:sz w:val="24"/>
        </w:rPr>
        <w:t xml:space="preserve"> </w:t>
      </w:r>
      <w:r>
        <w:rPr>
          <w:sz w:val="24"/>
        </w:rPr>
        <w:t>training</w:t>
      </w:r>
      <w:r>
        <w:rPr>
          <w:spacing w:val="-22"/>
          <w:sz w:val="24"/>
        </w:rPr>
        <w:t xml:space="preserve"> </w:t>
      </w:r>
      <w:r>
        <w:rPr>
          <w:sz w:val="24"/>
        </w:rPr>
        <w:t>of</w:t>
      </w:r>
      <w:r>
        <w:rPr>
          <w:spacing w:val="-13"/>
          <w:sz w:val="24"/>
        </w:rPr>
        <w:t xml:space="preserve"> </w:t>
      </w:r>
      <w:r>
        <w:rPr>
          <w:sz w:val="24"/>
        </w:rPr>
        <w:t>workers</w:t>
      </w:r>
      <w:r>
        <w:rPr>
          <w:spacing w:val="-18"/>
          <w:sz w:val="24"/>
        </w:rPr>
        <w:t xml:space="preserve"> </w:t>
      </w:r>
      <w:r>
        <w:rPr>
          <w:sz w:val="24"/>
        </w:rPr>
        <w:t>across</w:t>
      </w:r>
      <w:r>
        <w:rPr>
          <w:spacing w:val="16"/>
          <w:sz w:val="24"/>
        </w:rPr>
        <w:t xml:space="preserve"> </w:t>
      </w:r>
      <w:r>
        <w:rPr>
          <w:sz w:val="24"/>
        </w:rPr>
        <w:t>the</w:t>
      </w:r>
      <w:r>
        <w:rPr>
          <w:spacing w:val="-12"/>
          <w:sz w:val="24"/>
        </w:rPr>
        <w:t xml:space="preserve"> </w:t>
      </w:r>
      <w:r>
        <w:rPr>
          <w:spacing w:val="2"/>
          <w:sz w:val="24"/>
        </w:rPr>
        <w:t xml:space="preserve">supply </w:t>
      </w:r>
      <w:r>
        <w:rPr>
          <w:sz w:val="24"/>
        </w:rPr>
        <w:t>chain.</w:t>
      </w:r>
    </w:p>
    <w:p w14:paraId="2D2BBD6D" w14:textId="77777777" w:rsidR="007266F7" w:rsidRDefault="007266F7">
      <w:pPr>
        <w:spacing w:line="302" w:lineRule="auto"/>
        <w:rPr>
          <w:sz w:val="24"/>
        </w:rPr>
        <w:sectPr w:rsidR="007266F7">
          <w:pgSz w:w="11910" w:h="16840"/>
          <w:pgMar w:top="1080" w:right="580" w:bottom="280" w:left="600" w:header="885" w:footer="0" w:gutter="0"/>
          <w:cols w:space="720"/>
        </w:sectPr>
      </w:pPr>
    </w:p>
    <w:p w14:paraId="020EBA3F" w14:textId="77777777" w:rsidR="007266F7" w:rsidRDefault="007266F7">
      <w:pPr>
        <w:pStyle w:val="BodyText"/>
        <w:spacing w:before="3"/>
        <w:rPr>
          <w:sz w:val="25"/>
        </w:rPr>
      </w:pPr>
    </w:p>
    <w:p w14:paraId="0A0BA67B" w14:textId="77777777" w:rsidR="007266F7" w:rsidRDefault="00F578E3">
      <w:pPr>
        <w:pStyle w:val="ListParagraph"/>
        <w:numPr>
          <w:ilvl w:val="2"/>
          <w:numId w:val="55"/>
        </w:numPr>
        <w:tabs>
          <w:tab w:val="left" w:pos="2187"/>
        </w:tabs>
        <w:spacing w:before="52"/>
        <w:ind w:left="2186" w:hanging="720"/>
        <w:rPr>
          <w:sz w:val="24"/>
        </w:rPr>
      </w:pPr>
      <w:r>
        <w:rPr>
          <w:spacing w:val="3"/>
          <w:sz w:val="24"/>
        </w:rPr>
        <w:t>Developing</w:t>
      </w:r>
      <w:r>
        <w:rPr>
          <w:spacing w:val="-24"/>
          <w:sz w:val="24"/>
        </w:rPr>
        <w:t xml:space="preserve"> </w:t>
      </w:r>
      <w:r>
        <w:rPr>
          <w:sz w:val="24"/>
        </w:rPr>
        <w:t>performance</w:t>
      </w:r>
      <w:r>
        <w:rPr>
          <w:spacing w:val="-15"/>
          <w:sz w:val="24"/>
        </w:rPr>
        <w:t xml:space="preserve"> </w:t>
      </w:r>
      <w:r>
        <w:rPr>
          <w:sz w:val="24"/>
        </w:rPr>
        <w:t>metrics</w:t>
      </w:r>
      <w:r>
        <w:rPr>
          <w:spacing w:val="-21"/>
          <w:sz w:val="24"/>
        </w:rPr>
        <w:t xml:space="preserve"> </w:t>
      </w:r>
      <w:r>
        <w:rPr>
          <w:spacing w:val="2"/>
          <w:sz w:val="24"/>
        </w:rPr>
        <w:t>for</w:t>
      </w:r>
      <w:r>
        <w:rPr>
          <w:spacing w:val="-10"/>
          <w:sz w:val="24"/>
        </w:rPr>
        <w:t xml:space="preserve"> </w:t>
      </w:r>
      <w:r>
        <w:rPr>
          <w:sz w:val="24"/>
        </w:rPr>
        <w:t>the</w:t>
      </w:r>
      <w:r>
        <w:rPr>
          <w:spacing w:val="-15"/>
          <w:sz w:val="24"/>
        </w:rPr>
        <w:t xml:space="preserve"> </w:t>
      </w:r>
      <w:r>
        <w:rPr>
          <w:spacing w:val="2"/>
          <w:sz w:val="24"/>
        </w:rPr>
        <w:t>supply</w:t>
      </w:r>
      <w:r>
        <w:rPr>
          <w:spacing w:val="-20"/>
          <w:sz w:val="24"/>
        </w:rPr>
        <w:t xml:space="preserve"> </w:t>
      </w:r>
      <w:r>
        <w:rPr>
          <w:sz w:val="24"/>
        </w:rPr>
        <w:t>chain.</w:t>
      </w:r>
    </w:p>
    <w:p w14:paraId="7BFE7AE0" w14:textId="77777777" w:rsidR="007266F7" w:rsidRDefault="007266F7">
      <w:pPr>
        <w:pStyle w:val="BodyText"/>
        <w:spacing w:before="7"/>
        <w:rPr>
          <w:sz w:val="20"/>
        </w:rPr>
      </w:pPr>
    </w:p>
    <w:p w14:paraId="6CBCCB10" w14:textId="77777777" w:rsidR="007266F7" w:rsidRDefault="00F578E3">
      <w:pPr>
        <w:pStyle w:val="ListParagraph"/>
        <w:numPr>
          <w:ilvl w:val="2"/>
          <w:numId w:val="55"/>
        </w:numPr>
        <w:tabs>
          <w:tab w:val="left" w:pos="2187"/>
        </w:tabs>
        <w:ind w:left="2186" w:hanging="720"/>
        <w:rPr>
          <w:sz w:val="24"/>
        </w:rPr>
      </w:pPr>
      <w:r>
        <w:rPr>
          <w:spacing w:val="3"/>
          <w:sz w:val="24"/>
        </w:rPr>
        <w:t>Aligning</w:t>
      </w:r>
      <w:r>
        <w:rPr>
          <w:spacing w:val="-24"/>
          <w:sz w:val="24"/>
        </w:rPr>
        <w:t xml:space="preserve"> </w:t>
      </w:r>
      <w:r>
        <w:rPr>
          <w:sz w:val="24"/>
        </w:rPr>
        <w:t>performance</w:t>
      </w:r>
      <w:r>
        <w:rPr>
          <w:spacing w:val="-15"/>
          <w:sz w:val="24"/>
        </w:rPr>
        <w:t xml:space="preserve"> </w:t>
      </w:r>
      <w:r>
        <w:rPr>
          <w:sz w:val="24"/>
        </w:rPr>
        <w:t>appraisal</w:t>
      </w:r>
      <w:r>
        <w:rPr>
          <w:spacing w:val="-14"/>
          <w:sz w:val="24"/>
        </w:rPr>
        <w:t xml:space="preserve"> </w:t>
      </w:r>
      <w:r>
        <w:rPr>
          <w:spacing w:val="2"/>
          <w:sz w:val="24"/>
        </w:rPr>
        <w:t>dimensions</w:t>
      </w:r>
      <w:r>
        <w:rPr>
          <w:spacing w:val="-21"/>
          <w:sz w:val="24"/>
        </w:rPr>
        <w:t xml:space="preserve"> </w:t>
      </w:r>
      <w:r>
        <w:rPr>
          <w:sz w:val="24"/>
        </w:rPr>
        <w:t>across</w:t>
      </w:r>
      <w:r>
        <w:rPr>
          <w:spacing w:val="-5"/>
          <w:sz w:val="24"/>
        </w:rPr>
        <w:t xml:space="preserve"> </w:t>
      </w:r>
      <w:r>
        <w:rPr>
          <w:spacing w:val="2"/>
          <w:sz w:val="24"/>
        </w:rPr>
        <w:t>supply</w:t>
      </w:r>
      <w:r>
        <w:rPr>
          <w:spacing w:val="-20"/>
          <w:sz w:val="24"/>
        </w:rPr>
        <w:t xml:space="preserve"> </w:t>
      </w:r>
      <w:r>
        <w:rPr>
          <w:sz w:val="24"/>
        </w:rPr>
        <w:t>chain</w:t>
      </w:r>
      <w:r>
        <w:rPr>
          <w:spacing w:val="14"/>
          <w:sz w:val="24"/>
        </w:rPr>
        <w:t xml:space="preserve"> </w:t>
      </w:r>
      <w:r>
        <w:rPr>
          <w:sz w:val="24"/>
        </w:rPr>
        <w:t>partners.</w:t>
      </w:r>
    </w:p>
    <w:p w14:paraId="21C724DE" w14:textId="77777777" w:rsidR="007266F7" w:rsidRDefault="007266F7">
      <w:pPr>
        <w:pStyle w:val="BodyText"/>
        <w:spacing w:before="7"/>
        <w:rPr>
          <w:sz w:val="20"/>
        </w:rPr>
      </w:pPr>
    </w:p>
    <w:p w14:paraId="6FDE1C75" w14:textId="77777777" w:rsidR="007266F7" w:rsidRDefault="00F578E3">
      <w:pPr>
        <w:pStyle w:val="ListParagraph"/>
        <w:numPr>
          <w:ilvl w:val="2"/>
          <w:numId w:val="55"/>
        </w:numPr>
        <w:tabs>
          <w:tab w:val="left" w:pos="2187"/>
        </w:tabs>
        <w:spacing w:line="302" w:lineRule="auto"/>
        <w:ind w:left="1467" w:right="1804" w:firstLine="0"/>
        <w:rPr>
          <w:sz w:val="24"/>
        </w:rPr>
      </w:pPr>
      <w:r>
        <w:rPr>
          <w:sz w:val="24"/>
        </w:rPr>
        <w:t>Learning</w:t>
      </w:r>
      <w:r>
        <w:rPr>
          <w:spacing w:val="-4"/>
          <w:sz w:val="24"/>
        </w:rPr>
        <w:t xml:space="preserve"> </w:t>
      </w:r>
      <w:r>
        <w:rPr>
          <w:sz w:val="24"/>
        </w:rPr>
        <w:t>from</w:t>
      </w:r>
      <w:r>
        <w:rPr>
          <w:spacing w:val="-1"/>
          <w:sz w:val="24"/>
        </w:rPr>
        <w:t xml:space="preserve"> </w:t>
      </w:r>
      <w:r>
        <w:rPr>
          <w:spacing w:val="2"/>
          <w:sz w:val="24"/>
        </w:rPr>
        <w:t>supply-chain</w:t>
      </w:r>
      <w:r>
        <w:rPr>
          <w:spacing w:val="-18"/>
          <w:sz w:val="24"/>
        </w:rPr>
        <w:t xml:space="preserve"> </w:t>
      </w:r>
      <w:r>
        <w:rPr>
          <w:sz w:val="24"/>
        </w:rPr>
        <w:t>partner</w:t>
      </w:r>
      <w:r>
        <w:rPr>
          <w:spacing w:val="-24"/>
          <w:sz w:val="24"/>
        </w:rPr>
        <w:t xml:space="preserve"> </w:t>
      </w:r>
      <w:r>
        <w:rPr>
          <w:sz w:val="24"/>
        </w:rPr>
        <w:t>feedback</w:t>
      </w:r>
      <w:r>
        <w:rPr>
          <w:spacing w:val="-16"/>
          <w:sz w:val="24"/>
        </w:rPr>
        <w:t xml:space="preserve"> </w:t>
      </w:r>
      <w:r>
        <w:rPr>
          <w:sz w:val="24"/>
        </w:rPr>
        <w:t xml:space="preserve">on </w:t>
      </w:r>
      <w:r>
        <w:rPr>
          <w:spacing w:val="2"/>
          <w:sz w:val="24"/>
        </w:rPr>
        <w:t>individual</w:t>
      </w:r>
      <w:r>
        <w:rPr>
          <w:spacing w:val="-10"/>
          <w:sz w:val="24"/>
        </w:rPr>
        <w:t xml:space="preserve"> </w:t>
      </w:r>
      <w:r>
        <w:rPr>
          <w:sz w:val="24"/>
        </w:rPr>
        <w:t>and</w:t>
      </w:r>
      <w:r>
        <w:rPr>
          <w:spacing w:val="-18"/>
          <w:sz w:val="24"/>
        </w:rPr>
        <w:t xml:space="preserve"> </w:t>
      </w:r>
      <w:r>
        <w:rPr>
          <w:sz w:val="24"/>
        </w:rPr>
        <w:t>group performance.</w:t>
      </w:r>
    </w:p>
    <w:p w14:paraId="36F69D1B" w14:textId="77777777" w:rsidR="007266F7" w:rsidRDefault="00F578E3">
      <w:pPr>
        <w:pStyle w:val="BodyText"/>
        <w:spacing w:before="159" w:line="297" w:lineRule="auto"/>
        <w:ind w:left="1467" w:right="1265"/>
      </w:pPr>
      <w:r>
        <w:t>Today’s increasingly complex business environments – which are characterized by shorter product life-cycles, product proliferation, ongoing outsourcing, and the globalization of the supply base and markets – magnify the challenges of human resource management in supply chain settings.</w:t>
      </w:r>
    </w:p>
    <w:p w14:paraId="2DF5DE2A" w14:textId="77777777" w:rsidR="007266F7" w:rsidRDefault="00F578E3">
      <w:pPr>
        <w:pStyle w:val="BodyText"/>
        <w:spacing w:before="164" w:line="297" w:lineRule="auto"/>
        <w:ind w:left="1467" w:right="847"/>
      </w:pPr>
      <w:r>
        <w:rPr>
          <w:noProof/>
        </w:rPr>
        <w:drawing>
          <wp:anchor distT="0" distB="0" distL="0" distR="0" simplePos="0" relativeHeight="251587072" behindDoc="1" locked="0" layoutInCell="1" allowOverlap="1" wp14:anchorId="19343408" wp14:editId="02BCE2D0">
            <wp:simplePos x="0" y="0"/>
            <wp:positionH relativeFrom="page">
              <wp:posOffset>818737</wp:posOffset>
            </wp:positionH>
            <wp:positionV relativeFrom="paragraph">
              <wp:posOffset>474672</wp:posOffset>
            </wp:positionV>
            <wp:extent cx="2037323" cy="1047749"/>
            <wp:effectExtent l="0" t="0" r="0" b="0"/>
            <wp:wrapNone/>
            <wp:docPr id="9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2.png"/>
                    <pic:cNvPicPr/>
                  </pic:nvPicPr>
                  <pic:blipFill>
                    <a:blip r:embed="rId8" cstate="print"/>
                    <a:stretch>
                      <a:fillRect/>
                    </a:stretch>
                  </pic:blipFill>
                  <pic:spPr>
                    <a:xfrm>
                      <a:off x="0" y="0"/>
                      <a:ext cx="2037323" cy="1047749"/>
                    </a:xfrm>
                    <a:prstGeom prst="rect">
                      <a:avLst/>
                    </a:prstGeom>
                  </pic:spPr>
                </pic:pic>
              </a:graphicData>
            </a:graphic>
          </wp:anchor>
        </w:drawing>
      </w:r>
      <w:r>
        <w:t>But meeting these challenges is well worth the effort. HRM practices can be used to encourage supply chain partners to develop valuable inter-firm relationships and to create knowledge-sharing routines. The result is a better coordinated, streamlined supply chain and, ultimately, new competitive advantage.</w:t>
      </w:r>
    </w:p>
    <w:p w14:paraId="4C58C46E" w14:textId="77777777" w:rsidR="007266F7" w:rsidRDefault="00F578E3">
      <w:pPr>
        <w:pStyle w:val="Heading2"/>
        <w:numPr>
          <w:ilvl w:val="0"/>
          <w:numId w:val="55"/>
        </w:numPr>
        <w:tabs>
          <w:tab w:val="left" w:pos="1066"/>
        </w:tabs>
        <w:spacing w:before="181"/>
      </w:pPr>
      <w:bookmarkStart w:id="10" w:name="_TOC_250026"/>
      <w:r>
        <w:t>Global</w:t>
      </w:r>
      <w:r>
        <w:rPr>
          <w:spacing w:val="-3"/>
        </w:rPr>
        <w:t xml:space="preserve"> </w:t>
      </w:r>
      <w:bookmarkEnd w:id="10"/>
      <w:r>
        <w:t>Expansion</w:t>
      </w:r>
    </w:p>
    <w:p w14:paraId="04747B45" w14:textId="77777777" w:rsidR="007266F7" w:rsidRDefault="007266F7">
      <w:pPr>
        <w:pStyle w:val="BodyText"/>
        <w:spacing w:before="3"/>
        <w:rPr>
          <w:b/>
          <w:sz w:val="19"/>
        </w:rPr>
      </w:pPr>
    </w:p>
    <w:p w14:paraId="03A9A83D" w14:textId="77777777" w:rsidR="007266F7" w:rsidRDefault="00F578E3">
      <w:pPr>
        <w:pStyle w:val="ListParagraph"/>
        <w:numPr>
          <w:ilvl w:val="1"/>
          <w:numId w:val="55"/>
        </w:numPr>
        <w:tabs>
          <w:tab w:val="left" w:pos="1451"/>
        </w:tabs>
        <w:rPr>
          <w:sz w:val="24"/>
        </w:rPr>
      </w:pPr>
      <w:r>
        <w:rPr>
          <w:sz w:val="24"/>
        </w:rPr>
        <w:t>Motives</w:t>
      </w:r>
    </w:p>
    <w:p w14:paraId="1EA7D90B" w14:textId="77777777" w:rsidR="007266F7" w:rsidRDefault="007266F7">
      <w:pPr>
        <w:pStyle w:val="BodyText"/>
        <w:spacing w:before="8"/>
        <w:rPr>
          <w:sz w:val="20"/>
        </w:rPr>
      </w:pPr>
    </w:p>
    <w:p w14:paraId="283E4D45" w14:textId="77777777" w:rsidR="007266F7" w:rsidRDefault="00F578E3">
      <w:pPr>
        <w:pStyle w:val="ListParagraph"/>
        <w:numPr>
          <w:ilvl w:val="2"/>
          <w:numId w:val="55"/>
        </w:numPr>
        <w:tabs>
          <w:tab w:val="left" w:pos="2075"/>
        </w:tabs>
        <w:ind w:left="2074" w:hanging="608"/>
        <w:rPr>
          <w:sz w:val="24"/>
        </w:rPr>
      </w:pPr>
      <w:r>
        <w:rPr>
          <w:sz w:val="24"/>
        </w:rPr>
        <w:t>Expand Markets and Increase</w:t>
      </w:r>
      <w:r>
        <w:rPr>
          <w:spacing w:val="-14"/>
          <w:sz w:val="24"/>
        </w:rPr>
        <w:t xml:space="preserve"> </w:t>
      </w:r>
      <w:r>
        <w:rPr>
          <w:spacing w:val="2"/>
          <w:sz w:val="24"/>
        </w:rPr>
        <w:t>Sales</w:t>
      </w:r>
    </w:p>
    <w:p w14:paraId="79271479" w14:textId="77777777" w:rsidR="007266F7" w:rsidRDefault="007266F7">
      <w:pPr>
        <w:pStyle w:val="BodyText"/>
        <w:spacing w:before="7"/>
        <w:rPr>
          <w:sz w:val="20"/>
        </w:rPr>
      </w:pPr>
    </w:p>
    <w:p w14:paraId="6B495FF0" w14:textId="77777777" w:rsidR="007266F7" w:rsidRDefault="00F578E3">
      <w:pPr>
        <w:pStyle w:val="BodyText"/>
        <w:spacing w:line="297" w:lineRule="auto"/>
        <w:ind w:left="1467" w:right="847"/>
      </w:pPr>
      <w:r>
        <w:t>Global expansion is the crossing of international borders to perform upstream and downstream value chain activities. Expanded markets and increased sales mean more profits. Profits mean success for a business. They also mean that a business can make contributions to causes that they believe in. Every business wants to have low expenses; so some companies will therefore enter the global arena to minimize their costs.</w:t>
      </w:r>
    </w:p>
    <w:p w14:paraId="78F26F4C" w14:textId="77777777" w:rsidR="007266F7" w:rsidRDefault="00F578E3">
      <w:pPr>
        <w:pStyle w:val="ListParagraph"/>
        <w:numPr>
          <w:ilvl w:val="2"/>
          <w:numId w:val="55"/>
        </w:numPr>
        <w:tabs>
          <w:tab w:val="left" w:pos="2075"/>
        </w:tabs>
        <w:spacing w:before="159"/>
        <w:ind w:left="2074" w:hanging="608"/>
        <w:rPr>
          <w:sz w:val="24"/>
        </w:rPr>
      </w:pPr>
      <w:r>
        <w:rPr>
          <w:sz w:val="24"/>
        </w:rPr>
        <w:t>Controlling</w:t>
      </w:r>
      <w:r>
        <w:rPr>
          <w:spacing w:val="-24"/>
          <w:sz w:val="24"/>
        </w:rPr>
        <w:t xml:space="preserve"> </w:t>
      </w:r>
      <w:r>
        <w:rPr>
          <w:spacing w:val="2"/>
          <w:sz w:val="24"/>
        </w:rPr>
        <w:t>Expenses</w:t>
      </w:r>
    </w:p>
    <w:p w14:paraId="07A4B338" w14:textId="77777777" w:rsidR="007266F7" w:rsidRDefault="007266F7">
      <w:pPr>
        <w:pStyle w:val="BodyText"/>
        <w:spacing w:before="7"/>
        <w:rPr>
          <w:sz w:val="20"/>
        </w:rPr>
      </w:pPr>
    </w:p>
    <w:p w14:paraId="547C2184" w14:textId="77777777" w:rsidR="007266F7" w:rsidRDefault="00F578E3">
      <w:pPr>
        <w:pStyle w:val="BodyText"/>
        <w:spacing w:line="295" w:lineRule="auto"/>
        <w:ind w:left="1467" w:right="924"/>
        <w:jc w:val="both"/>
      </w:pPr>
      <w:r>
        <w:t>Companies</w:t>
      </w:r>
      <w:r>
        <w:rPr>
          <w:spacing w:val="-20"/>
        </w:rPr>
        <w:t xml:space="preserve"> </w:t>
      </w:r>
      <w:r>
        <w:rPr>
          <w:spacing w:val="5"/>
        </w:rPr>
        <w:t>will</w:t>
      </w:r>
      <w:r>
        <w:rPr>
          <w:spacing w:val="-12"/>
        </w:rPr>
        <w:t xml:space="preserve"> </w:t>
      </w:r>
      <w:r>
        <w:rPr>
          <w:spacing w:val="3"/>
        </w:rPr>
        <w:t>examine</w:t>
      </w:r>
      <w:r>
        <w:rPr>
          <w:spacing w:val="-13"/>
        </w:rPr>
        <w:t xml:space="preserve"> </w:t>
      </w:r>
      <w:r>
        <w:t>the</w:t>
      </w:r>
      <w:r>
        <w:rPr>
          <w:spacing w:val="-13"/>
        </w:rPr>
        <w:t xml:space="preserve"> </w:t>
      </w:r>
      <w:r>
        <w:t>resources</w:t>
      </w:r>
      <w:r>
        <w:rPr>
          <w:spacing w:val="-20"/>
        </w:rPr>
        <w:t xml:space="preserve"> </w:t>
      </w:r>
      <w:r>
        <w:rPr>
          <w:spacing w:val="2"/>
        </w:rPr>
        <w:t>they</w:t>
      </w:r>
      <w:r>
        <w:rPr>
          <w:spacing w:val="-18"/>
        </w:rPr>
        <w:t xml:space="preserve"> </w:t>
      </w:r>
      <w:r>
        <w:rPr>
          <w:spacing w:val="4"/>
        </w:rPr>
        <w:t>need</w:t>
      </w:r>
      <w:r>
        <w:rPr>
          <w:spacing w:val="-19"/>
        </w:rPr>
        <w:t xml:space="preserve"> </w:t>
      </w:r>
      <w:r>
        <w:t>and</w:t>
      </w:r>
      <w:r>
        <w:rPr>
          <w:spacing w:val="-3"/>
        </w:rPr>
        <w:t xml:space="preserve"> </w:t>
      </w:r>
      <w:r>
        <w:t>where</w:t>
      </w:r>
      <w:r>
        <w:rPr>
          <w:spacing w:val="-13"/>
        </w:rPr>
        <w:t xml:space="preserve"> </w:t>
      </w:r>
      <w:r>
        <w:rPr>
          <w:spacing w:val="2"/>
        </w:rPr>
        <w:t>they</w:t>
      </w:r>
      <w:r>
        <w:rPr>
          <w:spacing w:val="-2"/>
        </w:rPr>
        <w:t xml:space="preserve"> </w:t>
      </w:r>
      <w:r>
        <w:rPr>
          <w:spacing w:val="3"/>
        </w:rPr>
        <w:t>can</w:t>
      </w:r>
      <w:r>
        <w:rPr>
          <w:spacing w:val="-2"/>
        </w:rPr>
        <w:t xml:space="preserve"> </w:t>
      </w:r>
      <w:r>
        <w:rPr>
          <w:spacing w:val="2"/>
        </w:rPr>
        <w:t>get</w:t>
      </w:r>
      <w:r>
        <w:rPr>
          <w:spacing w:val="-5"/>
        </w:rPr>
        <w:t xml:space="preserve"> </w:t>
      </w:r>
      <w:r>
        <w:rPr>
          <w:spacing w:val="2"/>
        </w:rPr>
        <w:t>them</w:t>
      </w:r>
      <w:r>
        <w:rPr>
          <w:spacing w:val="-4"/>
        </w:rPr>
        <w:t xml:space="preserve"> </w:t>
      </w:r>
      <w:r>
        <w:t>at</w:t>
      </w:r>
      <w:r>
        <w:rPr>
          <w:spacing w:val="-5"/>
        </w:rPr>
        <w:t xml:space="preserve"> </w:t>
      </w:r>
      <w:r>
        <w:t xml:space="preserve">the </w:t>
      </w:r>
      <w:r>
        <w:rPr>
          <w:spacing w:val="3"/>
        </w:rPr>
        <w:t>lowest</w:t>
      </w:r>
      <w:r>
        <w:rPr>
          <w:spacing w:val="-21"/>
        </w:rPr>
        <w:t xml:space="preserve"> </w:t>
      </w:r>
      <w:r>
        <w:t>price.</w:t>
      </w:r>
      <w:r>
        <w:rPr>
          <w:spacing w:val="-17"/>
        </w:rPr>
        <w:t xml:space="preserve"> </w:t>
      </w:r>
      <w:r>
        <w:t>By</w:t>
      </w:r>
      <w:r>
        <w:rPr>
          <w:spacing w:val="1"/>
        </w:rPr>
        <w:t xml:space="preserve"> </w:t>
      </w:r>
      <w:r>
        <w:t>searching</w:t>
      </w:r>
      <w:r>
        <w:rPr>
          <w:spacing w:val="-4"/>
        </w:rPr>
        <w:t xml:space="preserve"> </w:t>
      </w:r>
      <w:r>
        <w:t>outside</w:t>
      </w:r>
      <w:r>
        <w:rPr>
          <w:spacing w:val="-12"/>
        </w:rPr>
        <w:t xml:space="preserve"> </w:t>
      </w:r>
      <w:r>
        <w:t>of</w:t>
      </w:r>
      <w:r>
        <w:rPr>
          <w:spacing w:val="-12"/>
        </w:rPr>
        <w:t xml:space="preserve"> </w:t>
      </w:r>
      <w:r>
        <w:rPr>
          <w:spacing w:val="3"/>
        </w:rPr>
        <w:t>their</w:t>
      </w:r>
      <w:r>
        <w:rPr>
          <w:spacing w:val="-7"/>
        </w:rPr>
        <w:t xml:space="preserve"> </w:t>
      </w:r>
      <w:r>
        <w:t>own borders,</w:t>
      </w:r>
      <w:r>
        <w:rPr>
          <w:spacing w:val="-16"/>
        </w:rPr>
        <w:t xml:space="preserve"> </w:t>
      </w:r>
      <w:r>
        <w:t>companies</w:t>
      </w:r>
      <w:r>
        <w:rPr>
          <w:spacing w:val="-18"/>
        </w:rPr>
        <w:t xml:space="preserve"> </w:t>
      </w:r>
      <w:r>
        <w:t>hope</w:t>
      </w:r>
      <w:r>
        <w:rPr>
          <w:spacing w:val="7"/>
        </w:rPr>
        <w:t xml:space="preserve"> </w:t>
      </w:r>
      <w:r>
        <w:t>to</w:t>
      </w:r>
      <w:r>
        <w:rPr>
          <w:spacing w:val="-2"/>
        </w:rPr>
        <w:t xml:space="preserve"> </w:t>
      </w:r>
      <w:r>
        <w:rPr>
          <w:spacing w:val="3"/>
        </w:rPr>
        <w:t>find</w:t>
      </w:r>
      <w:r>
        <w:rPr>
          <w:spacing w:val="-18"/>
        </w:rPr>
        <w:t xml:space="preserve"> </w:t>
      </w:r>
      <w:r>
        <w:t>more economical</w:t>
      </w:r>
      <w:r>
        <w:rPr>
          <w:spacing w:val="-13"/>
        </w:rPr>
        <w:t xml:space="preserve"> </w:t>
      </w:r>
      <w:r>
        <w:rPr>
          <w:spacing w:val="2"/>
        </w:rPr>
        <w:t>solutions</w:t>
      </w:r>
      <w:r>
        <w:rPr>
          <w:spacing w:val="-20"/>
        </w:rPr>
        <w:t xml:space="preserve"> </w:t>
      </w:r>
      <w:r>
        <w:t>to</w:t>
      </w:r>
      <w:r>
        <w:rPr>
          <w:spacing w:val="-4"/>
        </w:rPr>
        <w:t xml:space="preserve"> </w:t>
      </w:r>
      <w:r>
        <w:t>the</w:t>
      </w:r>
      <w:r>
        <w:rPr>
          <w:spacing w:val="4"/>
        </w:rPr>
        <w:t xml:space="preserve"> </w:t>
      </w:r>
      <w:r>
        <w:t>production</w:t>
      </w:r>
      <w:r>
        <w:rPr>
          <w:spacing w:val="-20"/>
        </w:rPr>
        <w:t xml:space="preserve"> </w:t>
      </w:r>
      <w:r>
        <w:t>and</w:t>
      </w:r>
      <w:r>
        <w:rPr>
          <w:spacing w:val="-3"/>
        </w:rPr>
        <w:t xml:space="preserve"> </w:t>
      </w:r>
      <w:r>
        <w:t>manufacturing</w:t>
      </w:r>
      <w:r>
        <w:rPr>
          <w:spacing w:val="-6"/>
        </w:rPr>
        <w:t xml:space="preserve"> </w:t>
      </w:r>
      <w:r>
        <w:t>problems</w:t>
      </w:r>
      <w:r>
        <w:rPr>
          <w:spacing w:val="-20"/>
        </w:rPr>
        <w:t xml:space="preserve"> </w:t>
      </w:r>
      <w:r>
        <w:rPr>
          <w:spacing w:val="2"/>
        </w:rPr>
        <w:t>they</w:t>
      </w:r>
      <w:r>
        <w:rPr>
          <w:spacing w:val="-19"/>
        </w:rPr>
        <w:t xml:space="preserve"> </w:t>
      </w:r>
      <w:r>
        <w:t>have.</w:t>
      </w:r>
    </w:p>
    <w:p w14:paraId="391EAB4E" w14:textId="77777777" w:rsidR="007266F7" w:rsidRDefault="00F578E3">
      <w:pPr>
        <w:pStyle w:val="BodyText"/>
        <w:spacing w:before="8" w:line="295" w:lineRule="auto"/>
        <w:ind w:left="1467" w:right="1247"/>
      </w:pPr>
      <w:r>
        <w:t>Business might choose to take advantage of lower labor costs, they might move manufacturing plants closer to natural resources, invest in new and more efficient technology, or profit from another countries innovations or tax structures.</w:t>
      </w:r>
    </w:p>
    <w:p w14:paraId="689EADD2" w14:textId="77777777" w:rsidR="007266F7" w:rsidRDefault="00F578E3">
      <w:pPr>
        <w:pStyle w:val="ListParagraph"/>
        <w:numPr>
          <w:ilvl w:val="2"/>
          <w:numId w:val="55"/>
        </w:numPr>
        <w:tabs>
          <w:tab w:val="left" w:pos="2075"/>
        </w:tabs>
        <w:spacing w:before="168"/>
        <w:ind w:left="2074" w:hanging="608"/>
        <w:rPr>
          <w:sz w:val="24"/>
        </w:rPr>
      </w:pPr>
      <w:r>
        <w:rPr>
          <w:sz w:val="24"/>
        </w:rPr>
        <w:t>Diversification</w:t>
      </w:r>
    </w:p>
    <w:p w14:paraId="2A7F2D01" w14:textId="77777777" w:rsidR="007266F7" w:rsidRDefault="007266F7">
      <w:pPr>
        <w:pStyle w:val="BodyText"/>
        <w:spacing w:before="7"/>
        <w:rPr>
          <w:sz w:val="20"/>
        </w:rPr>
      </w:pPr>
    </w:p>
    <w:p w14:paraId="6BEE3F6D" w14:textId="77777777" w:rsidR="007266F7" w:rsidRDefault="00F578E3">
      <w:pPr>
        <w:pStyle w:val="BodyText"/>
        <w:spacing w:before="1"/>
        <w:ind w:left="1467"/>
        <w:jc w:val="both"/>
      </w:pPr>
      <w:r>
        <w:t>In order to diversify a company’s product line they may choose to enter a specific</w:t>
      </w:r>
    </w:p>
    <w:p w14:paraId="2E041E0D" w14:textId="77777777" w:rsidR="007266F7" w:rsidRDefault="00F578E3">
      <w:pPr>
        <w:pStyle w:val="BodyText"/>
        <w:spacing w:before="75" w:line="288" w:lineRule="auto"/>
        <w:ind w:left="1467" w:right="945"/>
        <w:jc w:val="both"/>
      </w:pPr>
      <w:r>
        <w:t>international</w:t>
      </w:r>
      <w:r>
        <w:rPr>
          <w:spacing w:val="-10"/>
        </w:rPr>
        <w:t xml:space="preserve"> </w:t>
      </w:r>
      <w:r>
        <w:t>market.</w:t>
      </w:r>
      <w:r>
        <w:rPr>
          <w:spacing w:val="-16"/>
        </w:rPr>
        <w:t xml:space="preserve"> </w:t>
      </w:r>
      <w:r>
        <w:t>This</w:t>
      </w:r>
      <w:r>
        <w:rPr>
          <w:spacing w:val="-17"/>
        </w:rPr>
        <w:t xml:space="preserve"> </w:t>
      </w:r>
      <w:r>
        <w:rPr>
          <w:spacing w:val="5"/>
        </w:rPr>
        <w:t>will</w:t>
      </w:r>
      <w:r>
        <w:rPr>
          <w:spacing w:val="-10"/>
        </w:rPr>
        <w:t xml:space="preserve"> </w:t>
      </w:r>
      <w:r>
        <w:t>apply</w:t>
      </w:r>
      <w:r>
        <w:rPr>
          <w:spacing w:val="-16"/>
        </w:rPr>
        <w:t xml:space="preserve"> </w:t>
      </w:r>
      <w:r>
        <w:t>to</w:t>
      </w:r>
      <w:r>
        <w:rPr>
          <w:spacing w:val="-1"/>
        </w:rPr>
        <w:t xml:space="preserve"> </w:t>
      </w:r>
      <w:r>
        <w:t>both</w:t>
      </w:r>
      <w:r>
        <w:rPr>
          <w:spacing w:val="1"/>
        </w:rPr>
        <w:t xml:space="preserve"> </w:t>
      </w:r>
      <w:r>
        <w:t>a</w:t>
      </w:r>
      <w:r>
        <w:rPr>
          <w:spacing w:val="13"/>
        </w:rPr>
        <w:t xml:space="preserve"> </w:t>
      </w:r>
      <w:r>
        <w:t>large</w:t>
      </w:r>
      <w:r>
        <w:rPr>
          <w:spacing w:val="-11"/>
        </w:rPr>
        <w:t xml:space="preserve"> </w:t>
      </w:r>
      <w:r>
        <w:t>scale</w:t>
      </w:r>
      <w:r>
        <w:rPr>
          <w:spacing w:val="9"/>
        </w:rPr>
        <w:t xml:space="preserve"> </w:t>
      </w:r>
      <w:r>
        <w:t>international</w:t>
      </w:r>
      <w:r>
        <w:rPr>
          <w:spacing w:val="-10"/>
        </w:rPr>
        <w:t xml:space="preserve"> </w:t>
      </w:r>
      <w:r>
        <w:rPr>
          <w:spacing w:val="2"/>
        </w:rPr>
        <w:t>business</w:t>
      </w:r>
      <w:r>
        <w:rPr>
          <w:spacing w:val="-17"/>
        </w:rPr>
        <w:t xml:space="preserve"> </w:t>
      </w:r>
      <w:r>
        <w:t xml:space="preserve">along </w:t>
      </w:r>
      <w:r>
        <w:rPr>
          <w:spacing w:val="3"/>
        </w:rPr>
        <w:t xml:space="preserve">with </w:t>
      </w:r>
      <w:r>
        <w:t>a small</w:t>
      </w:r>
      <w:r>
        <w:rPr>
          <w:spacing w:val="-32"/>
        </w:rPr>
        <w:t xml:space="preserve"> </w:t>
      </w:r>
      <w:r>
        <w:rPr>
          <w:spacing w:val="-3"/>
        </w:rPr>
        <w:t>company.</w:t>
      </w:r>
    </w:p>
    <w:p w14:paraId="6F01B076" w14:textId="77777777" w:rsidR="007266F7" w:rsidRDefault="007266F7">
      <w:pPr>
        <w:spacing w:line="288" w:lineRule="auto"/>
        <w:jc w:val="both"/>
        <w:sectPr w:rsidR="007266F7">
          <w:pgSz w:w="11910" w:h="16840"/>
          <w:pgMar w:top="1080" w:right="580" w:bottom="280" w:left="600" w:header="885" w:footer="0" w:gutter="0"/>
          <w:cols w:space="720"/>
        </w:sectPr>
      </w:pPr>
    </w:p>
    <w:p w14:paraId="2EDB939B" w14:textId="77777777" w:rsidR="007266F7" w:rsidRDefault="007266F7">
      <w:pPr>
        <w:pStyle w:val="BodyText"/>
        <w:spacing w:before="3"/>
        <w:rPr>
          <w:sz w:val="25"/>
        </w:rPr>
      </w:pPr>
    </w:p>
    <w:p w14:paraId="38BA7B26" w14:textId="77777777" w:rsidR="007266F7" w:rsidRDefault="00F578E3">
      <w:pPr>
        <w:pStyle w:val="BodyText"/>
        <w:spacing w:before="52" w:line="297" w:lineRule="auto"/>
        <w:ind w:left="1467" w:right="780"/>
      </w:pPr>
      <w:r>
        <w:t>Companies have a foothold in a number of countries so they don’t have to depend on the economy of one country. Companies engaged in international business can protect their investments and their markets by dealing with countries in a variety of countries. A recession in one county won’t have a huge effect if business is doing well in another country.</w:t>
      </w:r>
    </w:p>
    <w:p w14:paraId="65133279" w14:textId="77777777" w:rsidR="007266F7" w:rsidRDefault="00F578E3">
      <w:pPr>
        <w:pStyle w:val="ListParagraph"/>
        <w:numPr>
          <w:ilvl w:val="2"/>
          <w:numId w:val="55"/>
        </w:numPr>
        <w:tabs>
          <w:tab w:val="left" w:pos="2075"/>
        </w:tabs>
        <w:spacing w:before="169"/>
        <w:ind w:left="2074" w:hanging="608"/>
        <w:rPr>
          <w:sz w:val="24"/>
        </w:rPr>
      </w:pPr>
      <w:r>
        <w:rPr>
          <w:sz w:val="24"/>
        </w:rPr>
        <w:t>Competitiveness</w:t>
      </w:r>
    </w:p>
    <w:p w14:paraId="2C844BB6" w14:textId="77777777" w:rsidR="007266F7" w:rsidRDefault="007266F7">
      <w:pPr>
        <w:pStyle w:val="BodyText"/>
        <w:spacing w:before="7"/>
        <w:rPr>
          <w:sz w:val="20"/>
        </w:rPr>
      </w:pPr>
    </w:p>
    <w:p w14:paraId="6A595357" w14:textId="77777777" w:rsidR="007266F7" w:rsidRDefault="00F578E3">
      <w:pPr>
        <w:pStyle w:val="BodyText"/>
        <w:spacing w:line="302" w:lineRule="auto"/>
        <w:ind w:left="1467" w:right="1109"/>
      </w:pPr>
      <w:r>
        <w:t>Many companies expand globally for defensive reasons-to protect themselves from competitors or potential competitors, or to gain advantage over them.</w:t>
      </w:r>
    </w:p>
    <w:p w14:paraId="7FDF22B8" w14:textId="77777777" w:rsidR="007266F7" w:rsidRDefault="00F578E3">
      <w:pPr>
        <w:pStyle w:val="ListParagraph"/>
        <w:numPr>
          <w:ilvl w:val="1"/>
          <w:numId w:val="55"/>
        </w:numPr>
        <w:tabs>
          <w:tab w:val="left" w:pos="1451"/>
        </w:tabs>
        <w:spacing w:before="159"/>
        <w:rPr>
          <w:sz w:val="24"/>
        </w:rPr>
      </w:pPr>
      <w:r>
        <w:rPr>
          <w:sz w:val="24"/>
        </w:rPr>
        <w:t>Considerations</w:t>
      </w:r>
    </w:p>
    <w:p w14:paraId="2E43DF30" w14:textId="77777777" w:rsidR="007266F7" w:rsidRDefault="007266F7">
      <w:pPr>
        <w:pStyle w:val="BodyText"/>
        <w:spacing w:before="8"/>
        <w:rPr>
          <w:sz w:val="20"/>
        </w:rPr>
      </w:pPr>
    </w:p>
    <w:p w14:paraId="7CD5EF1A" w14:textId="77777777" w:rsidR="007266F7" w:rsidRDefault="00F578E3">
      <w:pPr>
        <w:pStyle w:val="ListParagraph"/>
        <w:numPr>
          <w:ilvl w:val="2"/>
          <w:numId w:val="55"/>
        </w:numPr>
        <w:tabs>
          <w:tab w:val="left" w:pos="2075"/>
        </w:tabs>
        <w:ind w:left="2074" w:hanging="608"/>
        <w:rPr>
          <w:sz w:val="24"/>
        </w:rPr>
      </w:pPr>
      <w:r>
        <w:rPr>
          <w:noProof/>
        </w:rPr>
        <w:drawing>
          <wp:anchor distT="0" distB="0" distL="0" distR="0" simplePos="0" relativeHeight="251588096" behindDoc="1" locked="0" layoutInCell="1" allowOverlap="1" wp14:anchorId="2355F91E" wp14:editId="3442A62E">
            <wp:simplePos x="0" y="0"/>
            <wp:positionH relativeFrom="page">
              <wp:posOffset>818737</wp:posOffset>
            </wp:positionH>
            <wp:positionV relativeFrom="paragraph">
              <wp:posOffset>136471</wp:posOffset>
            </wp:positionV>
            <wp:extent cx="2037323" cy="1047749"/>
            <wp:effectExtent l="0" t="0" r="0" b="0"/>
            <wp:wrapNone/>
            <wp:docPr id="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Location</w:t>
      </w:r>
      <w:r>
        <w:rPr>
          <w:spacing w:val="-5"/>
          <w:sz w:val="24"/>
        </w:rPr>
        <w:t xml:space="preserve"> </w:t>
      </w:r>
      <w:r>
        <w:rPr>
          <w:spacing w:val="2"/>
          <w:sz w:val="24"/>
        </w:rPr>
        <w:t>economies</w:t>
      </w:r>
    </w:p>
    <w:p w14:paraId="3642C144" w14:textId="77777777" w:rsidR="007266F7" w:rsidRDefault="007266F7">
      <w:pPr>
        <w:pStyle w:val="BodyText"/>
        <w:spacing w:before="7"/>
        <w:rPr>
          <w:sz w:val="20"/>
        </w:rPr>
      </w:pPr>
    </w:p>
    <w:p w14:paraId="39FD1B41" w14:textId="77777777" w:rsidR="007266F7" w:rsidRDefault="00F578E3">
      <w:pPr>
        <w:pStyle w:val="BodyText"/>
        <w:spacing w:line="288" w:lineRule="auto"/>
        <w:ind w:left="1467" w:right="1418"/>
      </w:pPr>
      <w:r>
        <w:t>Realized by performing a value creation activity in an optimal location anywhere around the globe</w:t>
      </w:r>
    </w:p>
    <w:p w14:paraId="3E0B6661" w14:textId="77777777" w:rsidR="007266F7" w:rsidRDefault="00F578E3">
      <w:pPr>
        <w:pStyle w:val="BodyText"/>
        <w:spacing w:before="193"/>
        <w:ind w:left="1467"/>
      </w:pPr>
      <w:r>
        <w:t>Often arise due to differences in factor costs</w:t>
      </w:r>
    </w:p>
    <w:p w14:paraId="566361F1" w14:textId="77777777" w:rsidR="007266F7" w:rsidRDefault="007266F7">
      <w:pPr>
        <w:pStyle w:val="BodyText"/>
        <w:spacing w:before="8"/>
        <w:rPr>
          <w:sz w:val="20"/>
        </w:rPr>
      </w:pPr>
    </w:p>
    <w:p w14:paraId="3DB13810" w14:textId="77777777" w:rsidR="007266F7" w:rsidRDefault="00F578E3">
      <w:pPr>
        <w:pStyle w:val="BodyText"/>
        <w:spacing w:line="432" w:lineRule="auto"/>
        <w:ind w:left="1467" w:right="2888"/>
      </w:pPr>
      <w:r>
        <w:t>It can lower costs of value to enable low cost strategy and/or Help in differentiation of products from competitors</w:t>
      </w:r>
    </w:p>
    <w:p w14:paraId="52C08BAA" w14:textId="77777777" w:rsidR="007266F7" w:rsidRDefault="00F578E3">
      <w:pPr>
        <w:pStyle w:val="BodyText"/>
        <w:spacing w:before="18" w:line="302" w:lineRule="auto"/>
        <w:ind w:left="1467" w:right="847"/>
      </w:pPr>
      <w:r>
        <w:t>Global web: different stages of value chain are dispersed to those locations where perceived value is maximized or costs of value creation are minimized</w:t>
      </w:r>
    </w:p>
    <w:p w14:paraId="3FBAC808" w14:textId="77777777" w:rsidR="007266F7" w:rsidRDefault="00F578E3">
      <w:pPr>
        <w:pStyle w:val="ListParagraph"/>
        <w:numPr>
          <w:ilvl w:val="2"/>
          <w:numId w:val="55"/>
        </w:numPr>
        <w:tabs>
          <w:tab w:val="left" w:pos="2075"/>
        </w:tabs>
        <w:spacing w:before="159"/>
        <w:ind w:left="2074" w:hanging="608"/>
        <w:rPr>
          <w:sz w:val="24"/>
        </w:rPr>
      </w:pPr>
      <w:r>
        <w:rPr>
          <w:sz w:val="24"/>
        </w:rPr>
        <w:t>Cost</w:t>
      </w:r>
      <w:r>
        <w:rPr>
          <w:spacing w:val="-7"/>
          <w:sz w:val="24"/>
        </w:rPr>
        <w:t xml:space="preserve"> </w:t>
      </w:r>
      <w:r>
        <w:rPr>
          <w:spacing w:val="2"/>
          <w:sz w:val="24"/>
        </w:rPr>
        <w:t>economies</w:t>
      </w:r>
      <w:r>
        <w:rPr>
          <w:spacing w:val="-21"/>
          <w:sz w:val="24"/>
        </w:rPr>
        <w:t xml:space="preserve"> </w:t>
      </w:r>
      <w:r>
        <w:rPr>
          <w:sz w:val="24"/>
        </w:rPr>
        <w:t>from</w:t>
      </w:r>
      <w:r>
        <w:rPr>
          <w:spacing w:val="-22"/>
          <w:sz w:val="24"/>
        </w:rPr>
        <w:t xml:space="preserve"> </w:t>
      </w:r>
      <w:r>
        <w:rPr>
          <w:spacing w:val="3"/>
          <w:sz w:val="24"/>
        </w:rPr>
        <w:t>experience</w:t>
      </w:r>
      <w:r>
        <w:rPr>
          <w:spacing w:val="-15"/>
          <w:sz w:val="24"/>
        </w:rPr>
        <w:t xml:space="preserve"> </w:t>
      </w:r>
      <w:r>
        <w:rPr>
          <w:sz w:val="24"/>
        </w:rPr>
        <w:t>effects</w:t>
      </w:r>
    </w:p>
    <w:p w14:paraId="7B98BB7C" w14:textId="77777777" w:rsidR="007266F7" w:rsidRDefault="007266F7">
      <w:pPr>
        <w:pStyle w:val="BodyText"/>
        <w:spacing w:before="7"/>
        <w:rPr>
          <w:sz w:val="20"/>
        </w:rPr>
      </w:pPr>
    </w:p>
    <w:p w14:paraId="2D5D896C" w14:textId="77777777" w:rsidR="007266F7" w:rsidRDefault="00F578E3">
      <w:pPr>
        <w:pStyle w:val="BodyText"/>
        <w:spacing w:line="302" w:lineRule="auto"/>
        <w:ind w:left="1467" w:right="847"/>
      </w:pPr>
      <w:r>
        <w:t>The firm that moves down the experience curve most rapidly has a cost advantage over its competitors</w:t>
      </w:r>
    </w:p>
    <w:p w14:paraId="786DB3FF" w14:textId="77777777" w:rsidR="007266F7" w:rsidRDefault="00F578E3">
      <w:pPr>
        <w:pStyle w:val="BodyText"/>
        <w:spacing w:before="159"/>
        <w:ind w:left="1467"/>
      </w:pPr>
      <w:r>
        <w:t>Serving the global market from a single location helps to establish low cost strategy</w:t>
      </w:r>
    </w:p>
    <w:p w14:paraId="239F2D95" w14:textId="77777777" w:rsidR="007266F7" w:rsidRDefault="007266F7">
      <w:pPr>
        <w:pStyle w:val="BodyText"/>
        <w:spacing w:before="7"/>
        <w:rPr>
          <w:sz w:val="20"/>
        </w:rPr>
      </w:pPr>
    </w:p>
    <w:p w14:paraId="2CA46EFE" w14:textId="77777777" w:rsidR="007266F7" w:rsidRDefault="00F578E3">
      <w:pPr>
        <w:pStyle w:val="BodyText"/>
        <w:spacing w:line="302" w:lineRule="auto"/>
        <w:ind w:left="1467" w:right="1801"/>
      </w:pPr>
      <w:r>
        <w:t>Aim to rapidly build up sales aggressive marketing strategies and first-mover advantages</w:t>
      </w:r>
    </w:p>
    <w:p w14:paraId="3B42D327" w14:textId="77777777" w:rsidR="007266F7" w:rsidRDefault="00F578E3">
      <w:pPr>
        <w:pStyle w:val="ListParagraph"/>
        <w:numPr>
          <w:ilvl w:val="2"/>
          <w:numId w:val="55"/>
        </w:numPr>
        <w:tabs>
          <w:tab w:val="left" w:pos="2075"/>
        </w:tabs>
        <w:spacing w:before="159"/>
        <w:ind w:left="2074" w:hanging="608"/>
        <w:rPr>
          <w:sz w:val="24"/>
        </w:rPr>
      </w:pPr>
      <w:r>
        <w:rPr>
          <w:sz w:val="24"/>
        </w:rPr>
        <w:t xml:space="preserve">Leveraging </w:t>
      </w:r>
      <w:r>
        <w:rPr>
          <w:spacing w:val="-3"/>
          <w:sz w:val="24"/>
        </w:rPr>
        <w:t>core</w:t>
      </w:r>
      <w:r>
        <w:rPr>
          <w:spacing w:val="-39"/>
          <w:sz w:val="24"/>
        </w:rPr>
        <w:t xml:space="preserve"> </w:t>
      </w:r>
      <w:r>
        <w:rPr>
          <w:sz w:val="24"/>
        </w:rPr>
        <w:t>competencies</w:t>
      </w:r>
    </w:p>
    <w:p w14:paraId="0DAB4095" w14:textId="77777777" w:rsidR="007266F7" w:rsidRDefault="007266F7">
      <w:pPr>
        <w:pStyle w:val="BodyText"/>
        <w:spacing w:before="7"/>
        <w:rPr>
          <w:sz w:val="20"/>
        </w:rPr>
      </w:pPr>
    </w:p>
    <w:p w14:paraId="7DD95D8E" w14:textId="77777777" w:rsidR="007266F7" w:rsidRDefault="00F578E3">
      <w:pPr>
        <w:pStyle w:val="BodyText"/>
        <w:spacing w:line="302" w:lineRule="auto"/>
        <w:ind w:left="1467" w:right="1364"/>
      </w:pPr>
      <w:r>
        <w:t>Core competence: Skills within the firm that competitors cannot easily match or imitate</w:t>
      </w:r>
    </w:p>
    <w:p w14:paraId="16E71117" w14:textId="77777777" w:rsidR="007266F7" w:rsidRDefault="00F578E3">
      <w:pPr>
        <w:pStyle w:val="BodyText"/>
        <w:spacing w:before="159" w:line="302" w:lineRule="auto"/>
        <w:ind w:left="1467" w:right="847"/>
      </w:pPr>
      <w:r>
        <w:t>Earn greater returns by transferring these skills and/or unique product offerings to foreign markets that lack them</w:t>
      </w:r>
    </w:p>
    <w:p w14:paraId="3987669D" w14:textId="77777777" w:rsidR="007266F7" w:rsidRDefault="00F578E3">
      <w:pPr>
        <w:pStyle w:val="ListParagraph"/>
        <w:numPr>
          <w:ilvl w:val="2"/>
          <w:numId w:val="55"/>
        </w:numPr>
        <w:tabs>
          <w:tab w:val="left" w:pos="2075"/>
        </w:tabs>
        <w:spacing w:before="174"/>
        <w:ind w:left="2074" w:hanging="608"/>
        <w:rPr>
          <w:sz w:val="24"/>
        </w:rPr>
      </w:pPr>
      <w:r>
        <w:rPr>
          <w:sz w:val="24"/>
        </w:rPr>
        <w:t>Leveraging subsidiary</w:t>
      </w:r>
      <w:r>
        <w:rPr>
          <w:spacing w:val="-44"/>
          <w:sz w:val="24"/>
        </w:rPr>
        <w:t xml:space="preserve"> </w:t>
      </w:r>
      <w:r>
        <w:rPr>
          <w:spacing w:val="4"/>
          <w:sz w:val="24"/>
        </w:rPr>
        <w:t>skills</w:t>
      </w:r>
    </w:p>
    <w:p w14:paraId="1A7864E9" w14:textId="77777777" w:rsidR="007266F7" w:rsidRDefault="007266F7">
      <w:pPr>
        <w:rPr>
          <w:sz w:val="24"/>
        </w:rPr>
        <w:sectPr w:rsidR="007266F7">
          <w:pgSz w:w="11910" w:h="16840"/>
          <w:pgMar w:top="1080" w:right="580" w:bottom="280" w:left="600" w:header="885" w:footer="0" w:gutter="0"/>
          <w:cols w:space="720"/>
        </w:sectPr>
      </w:pPr>
    </w:p>
    <w:p w14:paraId="17C40A40" w14:textId="77777777" w:rsidR="007266F7" w:rsidRDefault="007266F7">
      <w:pPr>
        <w:pStyle w:val="BodyText"/>
        <w:spacing w:before="3"/>
        <w:rPr>
          <w:sz w:val="25"/>
        </w:rPr>
      </w:pPr>
    </w:p>
    <w:p w14:paraId="56C9F74A" w14:textId="77777777" w:rsidR="007266F7" w:rsidRDefault="00F578E3">
      <w:pPr>
        <w:pStyle w:val="BodyText"/>
        <w:spacing w:before="52" w:line="302" w:lineRule="auto"/>
        <w:ind w:left="1467" w:right="847"/>
      </w:pPr>
      <w:r>
        <w:t>Value created by identifying firm skills and applying them to its global network of operations</w:t>
      </w:r>
    </w:p>
    <w:p w14:paraId="1D20BB02" w14:textId="77777777" w:rsidR="007266F7" w:rsidRDefault="00F578E3">
      <w:pPr>
        <w:pStyle w:val="ListParagraph"/>
        <w:numPr>
          <w:ilvl w:val="1"/>
          <w:numId w:val="55"/>
        </w:numPr>
        <w:tabs>
          <w:tab w:val="left" w:pos="1451"/>
        </w:tabs>
        <w:spacing w:before="174"/>
        <w:rPr>
          <w:sz w:val="24"/>
        </w:rPr>
      </w:pPr>
      <w:r>
        <w:rPr>
          <w:sz w:val="24"/>
        </w:rPr>
        <w:t>Global Entry</w:t>
      </w:r>
      <w:r>
        <w:rPr>
          <w:spacing w:val="-3"/>
          <w:sz w:val="24"/>
        </w:rPr>
        <w:t xml:space="preserve"> </w:t>
      </w:r>
      <w:r>
        <w:rPr>
          <w:sz w:val="24"/>
        </w:rPr>
        <w:t>Approaches</w:t>
      </w:r>
    </w:p>
    <w:p w14:paraId="0BB30F80" w14:textId="77777777" w:rsidR="007266F7" w:rsidRDefault="007266F7">
      <w:pPr>
        <w:pStyle w:val="BodyText"/>
        <w:spacing w:before="4"/>
        <w:rPr>
          <w:sz w:val="19"/>
        </w:rPr>
      </w:pPr>
    </w:p>
    <w:p w14:paraId="6F6657D2" w14:textId="77777777" w:rsidR="007266F7" w:rsidRDefault="00F578E3">
      <w:pPr>
        <w:pStyle w:val="ListParagraph"/>
        <w:numPr>
          <w:ilvl w:val="2"/>
          <w:numId w:val="55"/>
        </w:numPr>
        <w:tabs>
          <w:tab w:val="left" w:pos="2075"/>
        </w:tabs>
        <w:ind w:left="2074" w:hanging="608"/>
        <w:rPr>
          <w:sz w:val="24"/>
        </w:rPr>
      </w:pPr>
      <w:r>
        <w:rPr>
          <w:sz w:val="24"/>
        </w:rPr>
        <w:t>International</w:t>
      </w:r>
      <w:r>
        <w:rPr>
          <w:spacing w:val="-14"/>
          <w:sz w:val="24"/>
        </w:rPr>
        <w:t xml:space="preserve"> </w:t>
      </w:r>
      <w:r>
        <w:rPr>
          <w:sz w:val="24"/>
        </w:rPr>
        <w:t>strategy</w:t>
      </w:r>
    </w:p>
    <w:p w14:paraId="44440794" w14:textId="77777777" w:rsidR="007266F7" w:rsidRDefault="007266F7">
      <w:pPr>
        <w:pStyle w:val="BodyText"/>
        <w:spacing w:before="7"/>
        <w:rPr>
          <w:sz w:val="20"/>
        </w:rPr>
      </w:pPr>
    </w:p>
    <w:p w14:paraId="00E38F03" w14:textId="77777777" w:rsidR="007266F7" w:rsidRDefault="00F578E3">
      <w:pPr>
        <w:pStyle w:val="BodyText"/>
        <w:spacing w:line="302" w:lineRule="auto"/>
        <w:ind w:left="1467" w:right="1431"/>
      </w:pPr>
      <w:r>
        <w:t>Create value by transferring valuable core competencies to foreign markets that indigenous competitors lack</w:t>
      </w:r>
    </w:p>
    <w:p w14:paraId="34F21C30" w14:textId="77777777" w:rsidR="007266F7" w:rsidRDefault="00F578E3">
      <w:pPr>
        <w:pStyle w:val="BodyText"/>
        <w:spacing w:before="159"/>
        <w:ind w:left="1467"/>
      </w:pPr>
      <w:r>
        <w:t>Centralize product development functions at home</w:t>
      </w:r>
    </w:p>
    <w:p w14:paraId="47303CD3" w14:textId="77777777" w:rsidR="007266F7" w:rsidRDefault="007266F7">
      <w:pPr>
        <w:pStyle w:val="BodyText"/>
        <w:spacing w:before="7"/>
        <w:rPr>
          <w:sz w:val="20"/>
        </w:rPr>
      </w:pPr>
    </w:p>
    <w:p w14:paraId="209A3266" w14:textId="77777777" w:rsidR="007266F7" w:rsidRDefault="00F578E3">
      <w:pPr>
        <w:pStyle w:val="BodyText"/>
        <w:spacing w:line="302" w:lineRule="auto"/>
        <w:ind w:left="1467" w:right="1380"/>
      </w:pPr>
      <w:r>
        <w:rPr>
          <w:noProof/>
        </w:rPr>
        <w:drawing>
          <wp:anchor distT="0" distB="0" distL="0" distR="0" simplePos="0" relativeHeight="251589120" behindDoc="1" locked="0" layoutInCell="1" allowOverlap="1" wp14:anchorId="7BEDF89E" wp14:editId="7367B14B">
            <wp:simplePos x="0" y="0"/>
            <wp:positionH relativeFrom="page">
              <wp:posOffset>818737</wp:posOffset>
            </wp:positionH>
            <wp:positionV relativeFrom="paragraph">
              <wp:posOffset>482292</wp:posOffset>
            </wp:positionV>
            <wp:extent cx="2037323" cy="1047749"/>
            <wp:effectExtent l="0" t="0" r="0" b="0"/>
            <wp:wrapNone/>
            <wp:docPr id="10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2.png"/>
                    <pic:cNvPicPr/>
                  </pic:nvPicPr>
                  <pic:blipFill>
                    <a:blip r:embed="rId8" cstate="print"/>
                    <a:stretch>
                      <a:fillRect/>
                    </a:stretch>
                  </pic:blipFill>
                  <pic:spPr>
                    <a:xfrm>
                      <a:off x="0" y="0"/>
                      <a:ext cx="2037323" cy="1047749"/>
                    </a:xfrm>
                    <a:prstGeom prst="rect">
                      <a:avLst/>
                    </a:prstGeom>
                  </pic:spPr>
                </pic:pic>
              </a:graphicData>
            </a:graphic>
          </wp:anchor>
        </w:drawing>
      </w:r>
      <w:r>
        <w:t>Establish manufacturing and marketing functions in local country but head office exercises tight control over it</w:t>
      </w:r>
    </w:p>
    <w:p w14:paraId="568C36A4" w14:textId="77777777" w:rsidR="007266F7" w:rsidRDefault="00F578E3">
      <w:pPr>
        <w:pStyle w:val="BodyText"/>
        <w:spacing w:before="159"/>
        <w:ind w:left="1467"/>
      </w:pPr>
      <w:r>
        <w:t>Limit customization of product offering and market strategy</w:t>
      </w:r>
    </w:p>
    <w:p w14:paraId="5C190546" w14:textId="77777777" w:rsidR="007266F7" w:rsidRDefault="007266F7">
      <w:pPr>
        <w:pStyle w:val="BodyText"/>
        <w:spacing w:before="7"/>
        <w:rPr>
          <w:sz w:val="20"/>
        </w:rPr>
      </w:pPr>
    </w:p>
    <w:p w14:paraId="46EC2426" w14:textId="77777777" w:rsidR="007266F7" w:rsidRDefault="00F578E3">
      <w:pPr>
        <w:pStyle w:val="ListParagraph"/>
        <w:numPr>
          <w:ilvl w:val="2"/>
          <w:numId w:val="55"/>
        </w:numPr>
        <w:tabs>
          <w:tab w:val="left" w:pos="2075"/>
        </w:tabs>
        <w:ind w:left="2074" w:hanging="608"/>
        <w:rPr>
          <w:sz w:val="24"/>
        </w:rPr>
      </w:pPr>
      <w:r>
        <w:rPr>
          <w:sz w:val="24"/>
        </w:rPr>
        <w:t>Multidomestic</w:t>
      </w:r>
      <w:r>
        <w:rPr>
          <w:spacing w:val="-28"/>
          <w:sz w:val="24"/>
        </w:rPr>
        <w:t xml:space="preserve"> </w:t>
      </w:r>
      <w:r>
        <w:rPr>
          <w:sz w:val="24"/>
        </w:rPr>
        <w:t>strategy</w:t>
      </w:r>
    </w:p>
    <w:p w14:paraId="6C3397D9" w14:textId="77777777" w:rsidR="007266F7" w:rsidRDefault="007266F7">
      <w:pPr>
        <w:pStyle w:val="BodyText"/>
        <w:spacing w:before="7"/>
        <w:rPr>
          <w:sz w:val="20"/>
        </w:rPr>
      </w:pPr>
    </w:p>
    <w:p w14:paraId="12555C11" w14:textId="77777777" w:rsidR="007266F7" w:rsidRDefault="00F578E3">
      <w:pPr>
        <w:pStyle w:val="BodyText"/>
        <w:ind w:left="1467"/>
      </w:pPr>
      <w:r>
        <w:t>Main aim is maximum local responsiveness</w:t>
      </w:r>
    </w:p>
    <w:p w14:paraId="6FB9B1F1" w14:textId="77777777" w:rsidR="007266F7" w:rsidRDefault="007266F7">
      <w:pPr>
        <w:pStyle w:val="BodyText"/>
        <w:spacing w:before="8"/>
        <w:rPr>
          <w:sz w:val="20"/>
        </w:rPr>
      </w:pPr>
    </w:p>
    <w:p w14:paraId="41EC6C7A" w14:textId="77777777" w:rsidR="007266F7" w:rsidRDefault="00F578E3">
      <w:pPr>
        <w:pStyle w:val="BodyText"/>
        <w:spacing w:line="288" w:lineRule="auto"/>
        <w:ind w:left="1467" w:right="847"/>
      </w:pPr>
      <w:r>
        <w:t>Customize product offering, market strategy including establishing production and - R&amp;D facilities according to national conditions</w:t>
      </w:r>
    </w:p>
    <w:p w14:paraId="260A5CF6" w14:textId="77777777" w:rsidR="007266F7" w:rsidRDefault="00F578E3">
      <w:pPr>
        <w:pStyle w:val="BodyText"/>
        <w:spacing w:before="194" w:line="302" w:lineRule="auto"/>
        <w:ind w:left="1467" w:right="1364"/>
      </w:pPr>
      <w:r>
        <w:t>Generally unable to realize value from experience curve effects and location economies</w:t>
      </w:r>
    </w:p>
    <w:p w14:paraId="769D1EA2" w14:textId="77777777" w:rsidR="007266F7" w:rsidRDefault="00F578E3">
      <w:pPr>
        <w:pStyle w:val="BodyText"/>
        <w:spacing w:before="158"/>
        <w:ind w:left="1467"/>
      </w:pPr>
      <w:r>
        <w:t>Possess high cost structure</w:t>
      </w:r>
    </w:p>
    <w:p w14:paraId="04AD21D2" w14:textId="77777777" w:rsidR="007266F7" w:rsidRDefault="007266F7">
      <w:pPr>
        <w:pStyle w:val="BodyText"/>
        <w:spacing w:before="8"/>
        <w:rPr>
          <w:sz w:val="20"/>
        </w:rPr>
      </w:pPr>
    </w:p>
    <w:p w14:paraId="00F7173C" w14:textId="77777777" w:rsidR="007266F7" w:rsidRDefault="00F578E3">
      <w:pPr>
        <w:pStyle w:val="ListParagraph"/>
        <w:numPr>
          <w:ilvl w:val="2"/>
          <w:numId w:val="55"/>
        </w:numPr>
        <w:tabs>
          <w:tab w:val="left" w:pos="2075"/>
        </w:tabs>
        <w:ind w:left="2074" w:hanging="608"/>
        <w:rPr>
          <w:sz w:val="24"/>
        </w:rPr>
      </w:pPr>
      <w:r>
        <w:rPr>
          <w:sz w:val="24"/>
        </w:rPr>
        <w:t>Global</w:t>
      </w:r>
      <w:r>
        <w:rPr>
          <w:spacing w:val="-15"/>
          <w:sz w:val="24"/>
        </w:rPr>
        <w:t xml:space="preserve"> </w:t>
      </w:r>
      <w:r>
        <w:rPr>
          <w:sz w:val="24"/>
        </w:rPr>
        <w:t>strategy</w:t>
      </w:r>
    </w:p>
    <w:p w14:paraId="22431724" w14:textId="77777777" w:rsidR="007266F7" w:rsidRDefault="007266F7">
      <w:pPr>
        <w:pStyle w:val="BodyText"/>
        <w:spacing w:before="7"/>
        <w:rPr>
          <w:sz w:val="20"/>
        </w:rPr>
      </w:pPr>
    </w:p>
    <w:p w14:paraId="02DB785B" w14:textId="77777777" w:rsidR="007266F7" w:rsidRDefault="00F578E3">
      <w:pPr>
        <w:pStyle w:val="BodyText"/>
        <w:spacing w:line="288" w:lineRule="auto"/>
        <w:ind w:left="1467" w:right="847"/>
      </w:pPr>
      <w:r>
        <w:t>Focus is on achieving a low cost strategy by reaping cost reductions that come from experience curve effects and location economies</w:t>
      </w:r>
    </w:p>
    <w:p w14:paraId="38A4E37C" w14:textId="77777777" w:rsidR="007266F7" w:rsidRDefault="00F578E3">
      <w:pPr>
        <w:pStyle w:val="BodyText"/>
        <w:spacing w:before="194" w:line="446" w:lineRule="auto"/>
        <w:ind w:left="1467" w:right="1364"/>
      </w:pPr>
      <w:r>
        <w:t>Production, marketing, and R&amp;D concentrated in a few favorable functions Market standardized product to keep low cost</w:t>
      </w:r>
    </w:p>
    <w:p w14:paraId="28B7D285" w14:textId="77777777" w:rsidR="007266F7" w:rsidRDefault="00F578E3">
      <w:pPr>
        <w:pStyle w:val="BodyText"/>
        <w:spacing w:line="276" w:lineRule="exact"/>
        <w:ind w:left="1467"/>
      </w:pPr>
      <w:r>
        <w:t>Effective where strong pressures for cost reductions and low demand for local</w:t>
      </w:r>
    </w:p>
    <w:p w14:paraId="2F140F89" w14:textId="77777777" w:rsidR="007266F7" w:rsidRDefault="00F578E3">
      <w:pPr>
        <w:pStyle w:val="BodyText"/>
        <w:spacing w:before="75"/>
        <w:ind w:left="1467"/>
      </w:pPr>
      <w:r>
        <w:t>responsiveness</w:t>
      </w:r>
    </w:p>
    <w:p w14:paraId="2FA4BEBB" w14:textId="77777777" w:rsidR="007266F7" w:rsidRDefault="007266F7">
      <w:pPr>
        <w:pStyle w:val="BodyText"/>
        <w:spacing w:before="7"/>
        <w:rPr>
          <w:sz w:val="20"/>
        </w:rPr>
      </w:pPr>
    </w:p>
    <w:p w14:paraId="5E35DC1B" w14:textId="77777777" w:rsidR="007266F7" w:rsidRDefault="00F578E3">
      <w:pPr>
        <w:pStyle w:val="ListParagraph"/>
        <w:numPr>
          <w:ilvl w:val="2"/>
          <w:numId w:val="55"/>
        </w:numPr>
        <w:tabs>
          <w:tab w:val="left" w:pos="2075"/>
        </w:tabs>
        <w:ind w:left="2074" w:hanging="608"/>
        <w:rPr>
          <w:sz w:val="24"/>
        </w:rPr>
      </w:pPr>
      <w:r>
        <w:rPr>
          <w:sz w:val="24"/>
        </w:rPr>
        <w:t>Transnational</w:t>
      </w:r>
      <w:r>
        <w:rPr>
          <w:spacing w:val="-15"/>
          <w:sz w:val="24"/>
        </w:rPr>
        <w:t xml:space="preserve"> </w:t>
      </w:r>
      <w:r>
        <w:rPr>
          <w:sz w:val="24"/>
        </w:rPr>
        <w:t>strategy</w:t>
      </w:r>
    </w:p>
    <w:p w14:paraId="5349DF49" w14:textId="77777777" w:rsidR="007266F7" w:rsidRDefault="007266F7">
      <w:pPr>
        <w:pStyle w:val="BodyText"/>
        <w:spacing w:before="4"/>
        <w:rPr>
          <w:sz w:val="19"/>
        </w:rPr>
      </w:pPr>
    </w:p>
    <w:p w14:paraId="5407C770" w14:textId="77777777" w:rsidR="007266F7" w:rsidRDefault="00F578E3">
      <w:pPr>
        <w:pStyle w:val="BodyText"/>
        <w:spacing w:line="302" w:lineRule="auto"/>
        <w:ind w:left="1467" w:right="847"/>
      </w:pPr>
      <w:r>
        <w:t>To meet competition firms aim to reduce costs, transfer core competencies while paying attention to pressures for local responsiveness</w:t>
      </w:r>
    </w:p>
    <w:p w14:paraId="497AFE4F" w14:textId="77777777" w:rsidR="007266F7" w:rsidRDefault="00F578E3">
      <w:pPr>
        <w:pStyle w:val="BodyText"/>
        <w:spacing w:before="175" w:line="288" w:lineRule="auto"/>
        <w:ind w:left="1467"/>
      </w:pPr>
      <w:r>
        <w:t>Global learning through: valuable skills which develop in any of the firm’s worldwide operations, and transfer of knowledge from foreign subsidiary to home country, to</w:t>
      </w:r>
    </w:p>
    <w:p w14:paraId="0E7B08C0" w14:textId="77777777" w:rsidR="007266F7" w:rsidRDefault="007266F7">
      <w:pPr>
        <w:spacing w:line="288" w:lineRule="auto"/>
        <w:sectPr w:rsidR="007266F7">
          <w:pgSz w:w="11910" w:h="16840"/>
          <w:pgMar w:top="1080" w:right="580" w:bottom="280" w:left="600" w:header="885" w:footer="0" w:gutter="0"/>
          <w:cols w:space="720"/>
        </w:sectPr>
      </w:pPr>
    </w:p>
    <w:p w14:paraId="210B5E61" w14:textId="77777777" w:rsidR="007266F7" w:rsidRDefault="007266F7">
      <w:pPr>
        <w:pStyle w:val="BodyText"/>
        <w:spacing w:before="7"/>
        <w:rPr>
          <w:sz w:val="26"/>
        </w:rPr>
      </w:pPr>
    </w:p>
    <w:p w14:paraId="4C3084A8" w14:textId="77777777" w:rsidR="007266F7" w:rsidRDefault="00F578E3">
      <w:pPr>
        <w:pStyle w:val="BodyText"/>
        <w:spacing w:before="51"/>
        <w:ind w:left="1467"/>
      </w:pPr>
      <w:r>
        <w:t>other foreign subsidiaries.</w:t>
      </w:r>
    </w:p>
    <w:p w14:paraId="7C5DFD90" w14:textId="77777777" w:rsidR="007266F7" w:rsidRDefault="007266F7">
      <w:pPr>
        <w:pStyle w:val="BodyText"/>
        <w:spacing w:before="4"/>
        <w:rPr>
          <w:sz w:val="19"/>
        </w:rPr>
      </w:pPr>
    </w:p>
    <w:p w14:paraId="3CD58A07" w14:textId="77777777" w:rsidR="007266F7" w:rsidRDefault="00F578E3">
      <w:pPr>
        <w:pStyle w:val="BodyText"/>
        <w:spacing w:line="302" w:lineRule="auto"/>
        <w:ind w:left="1467" w:right="1413"/>
      </w:pPr>
      <w:r>
        <w:t>Transnational strategy difficult task due to contradictory demands placed on the organization</w:t>
      </w:r>
    </w:p>
    <w:p w14:paraId="671D0D2D" w14:textId="77777777" w:rsidR="007266F7" w:rsidRDefault="00F578E3">
      <w:pPr>
        <w:pStyle w:val="ListParagraph"/>
        <w:numPr>
          <w:ilvl w:val="1"/>
          <w:numId w:val="55"/>
        </w:numPr>
        <w:tabs>
          <w:tab w:val="left" w:pos="1451"/>
        </w:tabs>
        <w:spacing w:before="159"/>
        <w:rPr>
          <w:sz w:val="24"/>
        </w:rPr>
      </w:pPr>
      <w:r>
        <w:rPr>
          <w:sz w:val="24"/>
        </w:rPr>
        <w:t>Market Entry and Growth</w:t>
      </w:r>
      <w:r>
        <w:rPr>
          <w:spacing w:val="9"/>
          <w:sz w:val="24"/>
        </w:rPr>
        <w:t xml:space="preserve"> </w:t>
      </w:r>
      <w:r>
        <w:rPr>
          <w:spacing w:val="-4"/>
          <w:sz w:val="24"/>
        </w:rPr>
        <w:t>Tactics</w:t>
      </w:r>
    </w:p>
    <w:p w14:paraId="608F60FF" w14:textId="77777777" w:rsidR="007266F7" w:rsidRDefault="007266F7">
      <w:pPr>
        <w:pStyle w:val="BodyText"/>
        <w:spacing w:before="7"/>
        <w:rPr>
          <w:sz w:val="20"/>
        </w:rPr>
      </w:pPr>
    </w:p>
    <w:p w14:paraId="7788F4D2" w14:textId="77777777" w:rsidR="007266F7" w:rsidRDefault="00F578E3">
      <w:pPr>
        <w:pStyle w:val="ListParagraph"/>
        <w:numPr>
          <w:ilvl w:val="2"/>
          <w:numId w:val="55"/>
        </w:numPr>
        <w:tabs>
          <w:tab w:val="left" w:pos="2075"/>
        </w:tabs>
        <w:spacing w:line="302" w:lineRule="auto"/>
        <w:ind w:left="1467" w:right="943" w:firstLine="0"/>
        <w:rPr>
          <w:sz w:val="24"/>
        </w:rPr>
      </w:pPr>
      <w:r>
        <w:rPr>
          <w:sz w:val="24"/>
        </w:rPr>
        <w:t>Export/Import:</w:t>
      </w:r>
      <w:r>
        <w:rPr>
          <w:spacing w:val="-22"/>
          <w:sz w:val="24"/>
        </w:rPr>
        <w:t xml:space="preserve"> </w:t>
      </w:r>
      <w:r>
        <w:rPr>
          <w:sz w:val="24"/>
        </w:rPr>
        <w:t>Exporting</w:t>
      </w:r>
      <w:r>
        <w:rPr>
          <w:spacing w:val="-4"/>
          <w:sz w:val="24"/>
        </w:rPr>
        <w:t xml:space="preserve"> </w:t>
      </w:r>
      <w:r>
        <w:rPr>
          <w:sz w:val="24"/>
        </w:rPr>
        <w:t>and</w:t>
      </w:r>
      <w:r>
        <w:rPr>
          <w:spacing w:val="-1"/>
          <w:sz w:val="24"/>
        </w:rPr>
        <w:t xml:space="preserve"> </w:t>
      </w:r>
      <w:r>
        <w:rPr>
          <w:sz w:val="24"/>
        </w:rPr>
        <w:t>importing</w:t>
      </w:r>
      <w:r>
        <w:rPr>
          <w:spacing w:val="-4"/>
          <w:sz w:val="24"/>
        </w:rPr>
        <w:t xml:space="preserve"> </w:t>
      </w:r>
      <w:r>
        <w:rPr>
          <w:spacing w:val="2"/>
          <w:sz w:val="24"/>
        </w:rPr>
        <w:t>often</w:t>
      </w:r>
      <w:r>
        <w:rPr>
          <w:spacing w:val="-18"/>
          <w:sz w:val="24"/>
        </w:rPr>
        <w:t xml:space="preserve"> </w:t>
      </w:r>
      <w:r>
        <w:rPr>
          <w:spacing w:val="-3"/>
          <w:sz w:val="24"/>
        </w:rPr>
        <w:t>are</w:t>
      </w:r>
      <w:r>
        <w:rPr>
          <w:spacing w:val="7"/>
          <w:sz w:val="24"/>
        </w:rPr>
        <w:t xml:space="preserve"> </w:t>
      </w:r>
      <w:r>
        <w:rPr>
          <w:sz w:val="24"/>
        </w:rPr>
        <w:t>the</w:t>
      </w:r>
      <w:r>
        <w:rPr>
          <w:spacing w:val="7"/>
          <w:sz w:val="24"/>
        </w:rPr>
        <w:t xml:space="preserve"> </w:t>
      </w:r>
      <w:r>
        <w:rPr>
          <w:spacing w:val="2"/>
          <w:sz w:val="24"/>
        </w:rPr>
        <w:t>only</w:t>
      </w:r>
      <w:r>
        <w:rPr>
          <w:spacing w:val="-17"/>
          <w:sz w:val="24"/>
        </w:rPr>
        <w:t xml:space="preserve"> </w:t>
      </w:r>
      <w:r>
        <w:rPr>
          <w:spacing w:val="2"/>
          <w:sz w:val="24"/>
        </w:rPr>
        <w:t>available</w:t>
      </w:r>
      <w:r>
        <w:rPr>
          <w:spacing w:val="-12"/>
          <w:sz w:val="24"/>
        </w:rPr>
        <w:t xml:space="preserve"> </w:t>
      </w:r>
      <w:r>
        <w:rPr>
          <w:sz w:val="24"/>
        </w:rPr>
        <w:t>choices</w:t>
      </w:r>
      <w:r>
        <w:rPr>
          <w:spacing w:val="-18"/>
          <w:sz w:val="24"/>
        </w:rPr>
        <w:t xml:space="preserve"> </w:t>
      </w:r>
      <w:r>
        <w:rPr>
          <w:spacing w:val="2"/>
          <w:sz w:val="24"/>
        </w:rPr>
        <w:t xml:space="preserve">for </w:t>
      </w:r>
      <w:r>
        <w:rPr>
          <w:sz w:val="24"/>
        </w:rPr>
        <w:t>small firms wanting to</w:t>
      </w:r>
      <w:r>
        <w:rPr>
          <w:spacing w:val="-37"/>
          <w:sz w:val="24"/>
        </w:rPr>
        <w:t xml:space="preserve"> </w:t>
      </w:r>
      <w:r>
        <w:rPr>
          <w:sz w:val="24"/>
        </w:rPr>
        <w:t>go international.</w:t>
      </w:r>
    </w:p>
    <w:p w14:paraId="5C25027D" w14:textId="77777777" w:rsidR="007266F7" w:rsidRDefault="00F578E3">
      <w:pPr>
        <w:pStyle w:val="ListParagraph"/>
        <w:numPr>
          <w:ilvl w:val="2"/>
          <w:numId w:val="55"/>
        </w:numPr>
        <w:tabs>
          <w:tab w:val="left" w:pos="2076"/>
        </w:tabs>
        <w:spacing w:before="159" w:line="302" w:lineRule="auto"/>
        <w:ind w:left="1467" w:right="880" w:firstLine="0"/>
        <w:rPr>
          <w:sz w:val="24"/>
        </w:rPr>
      </w:pPr>
      <w:r>
        <w:rPr>
          <w:sz w:val="24"/>
        </w:rPr>
        <w:t>Strategic</w:t>
      </w:r>
      <w:r>
        <w:rPr>
          <w:spacing w:val="-26"/>
          <w:sz w:val="24"/>
        </w:rPr>
        <w:t xml:space="preserve"> </w:t>
      </w:r>
      <w:r>
        <w:rPr>
          <w:spacing w:val="2"/>
          <w:sz w:val="24"/>
        </w:rPr>
        <w:t>alliances:</w:t>
      </w:r>
      <w:r>
        <w:rPr>
          <w:spacing w:val="-20"/>
          <w:sz w:val="24"/>
        </w:rPr>
        <w:t xml:space="preserve"> </w:t>
      </w:r>
      <w:r>
        <w:rPr>
          <w:sz w:val="24"/>
        </w:rPr>
        <w:t>A</w:t>
      </w:r>
      <w:r>
        <w:rPr>
          <w:spacing w:val="4"/>
          <w:sz w:val="24"/>
        </w:rPr>
        <w:t xml:space="preserve"> </w:t>
      </w:r>
      <w:r>
        <w:rPr>
          <w:sz w:val="24"/>
        </w:rPr>
        <w:t>number</w:t>
      </w:r>
      <w:r>
        <w:rPr>
          <w:spacing w:val="-24"/>
          <w:sz w:val="24"/>
        </w:rPr>
        <w:t xml:space="preserve"> </w:t>
      </w:r>
      <w:r>
        <w:rPr>
          <w:sz w:val="24"/>
        </w:rPr>
        <w:t>of</w:t>
      </w:r>
      <w:r>
        <w:rPr>
          <w:spacing w:val="5"/>
          <w:sz w:val="24"/>
        </w:rPr>
        <w:t xml:space="preserve"> </w:t>
      </w:r>
      <w:r>
        <w:rPr>
          <w:sz w:val="24"/>
        </w:rPr>
        <w:t xml:space="preserve">companies </w:t>
      </w:r>
      <w:r>
        <w:rPr>
          <w:spacing w:val="3"/>
          <w:sz w:val="24"/>
        </w:rPr>
        <w:t>loosely</w:t>
      </w:r>
      <w:r>
        <w:rPr>
          <w:spacing w:val="-16"/>
          <w:sz w:val="24"/>
        </w:rPr>
        <w:t xml:space="preserve"> </w:t>
      </w:r>
      <w:r>
        <w:rPr>
          <w:sz w:val="24"/>
        </w:rPr>
        <w:t>or</w:t>
      </w:r>
      <w:r>
        <w:rPr>
          <w:spacing w:val="-25"/>
          <w:sz w:val="24"/>
        </w:rPr>
        <w:t xml:space="preserve"> </w:t>
      </w:r>
      <w:r>
        <w:rPr>
          <w:spacing w:val="2"/>
          <w:sz w:val="24"/>
        </w:rPr>
        <w:t>tightly</w:t>
      </w:r>
      <w:r>
        <w:rPr>
          <w:spacing w:val="-16"/>
          <w:sz w:val="24"/>
        </w:rPr>
        <w:t xml:space="preserve"> </w:t>
      </w:r>
      <w:r>
        <w:rPr>
          <w:spacing w:val="4"/>
          <w:sz w:val="24"/>
        </w:rPr>
        <w:t>joined</w:t>
      </w:r>
      <w:r>
        <w:rPr>
          <w:spacing w:val="-18"/>
          <w:sz w:val="24"/>
        </w:rPr>
        <w:t xml:space="preserve"> </w:t>
      </w:r>
      <w:r>
        <w:rPr>
          <w:spacing w:val="2"/>
          <w:sz w:val="24"/>
        </w:rPr>
        <w:t>for</w:t>
      </w:r>
      <w:r>
        <w:rPr>
          <w:spacing w:val="-5"/>
          <w:sz w:val="24"/>
        </w:rPr>
        <w:t xml:space="preserve"> </w:t>
      </w:r>
      <w:r>
        <w:rPr>
          <w:sz w:val="24"/>
        </w:rPr>
        <w:t>a</w:t>
      </w:r>
      <w:r>
        <w:rPr>
          <w:spacing w:val="18"/>
          <w:sz w:val="24"/>
        </w:rPr>
        <w:t xml:space="preserve"> </w:t>
      </w:r>
      <w:r>
        <w:rPr>
          <w:sz w:val="24"/>
        </w:rPr>
        <w:t>variety of</w:t>
      </w:r>
      <w:r>
        <w:rPr>
          <w:spacing w:val="2"/>
          <w:sz w:val="24"/>
        </w:rPr>
        <w:t xml:space="preserve"> </w:t>
      </w:r>
      <w:r>
        <w:rPr>
          <w:sz w:val="24"/>
        </w:rPr>
        <w:t>purposes,</w:t>
      </w:r>
      <w:r>
        <w:rPr>
          <w:spacing w:val="-17"/>
          <w:sz w:val="24"/>
        </w:rPr>
        <w:t xml:space="preserve"> </w:t>
      </w:r>
      <w:r>
        <w:rPr>
          <w:spacing w:val="2"/>
          <w:sz w:val="24"/>
        </w:rPr>
        <w:t>including</w:t>
      </w:r>
      <w:r>
        <w:rPr>
          <w:spacing w:val="-23"/>
          <w:sz w:val="24"/>
        </w:rPr>
        <w:t xml:space="preserve"> </w:t>
      </w:r>
      <w:r>
        <w:rPr>
          <w:sz w:val="24"/>
        </w:rPr>
        <w:t>manufacturing,</w:t>
      </w:r>
      <w:r>
        <w:rPr>
          <w:spacing w:val="-17"/>
          <w:sz w:val="24"/>
        </w:rPr>
        <w:t xml:space="preserve"> </w:t>
      </w:r>
      <w:r>
        <w:rPr>
          <w:sz w:val="24"/>
        </w:rPr>
        <w:t>marketing,</w:t>
      </w:r>
      <w:r>
        <w:rPr>
          <w:spacing w:val="-18"/>
          <w:sz w:val="24"/>
        </w:rPr>
        <w:t xml:space="preserve"> </w:t>
      </w:r>
      <w:r>
        <w:rPr>
          <w:sz w:val="24"/>
        </w:rPr>
        <w:t>or</w:t>
      </w:r>
      <w:r>
        <w:rPr>
          <w:spacing w:val="8"/>
          <w:sz w:val="24"/>
        </w:rPr>
        <w:t xml:space="preserve"> </w:t>
      </w:r>
      <w:r>
        <w:rPr>
          <w:spacing w:val="2"/>
          <w:sz w:val="24"/>
        </w:rPr>
        <w:t>sales.</w:t>
      </w:r>
      <w:r>
        <w:rPr>
          <w:spacing w:val="-19"/>
          <w:sz w:val="24"/>
        </w:rPr>
        <w:t xml:space="preserve"> </w:t>
      </w:r>
      <w:r>
        <w:rPr>
          <w:sz w:val="24"/>
        </w:rPr>
        <w:t>Some</w:t>
      </w:r>
      <w:r>
        <w:rPr>
          <w:spacing w:val="-13"/>
          <w:sz w:val="24"/>
        </w:rPr>
        <w:t xml:space="preserve"> </w:t>
      </w:r>
      <w:r>
        <w:rPr>
          <w:spacing w:val="2"/>
          <w:sz w:val="24"/>
        </w:rPr>
        <w:t>alliances</w:t>
      </w:r>
      <w:r>
        <w:rPr>
          <w:spacing w:val="-19"/>
          <w:sz w:val="24"/>
        </w:rPr>
        <w:t xml:space="preserve"> </w:t>
      </w:r>
      <w:r>
        <w:rPr>
          <w:spacing w:val="3"/>
          <w:sz w:val="24"/>
        </w:rPr>
        <w:t>involve</w:t>
      </w:r>
    </w:p>
    <w:p w14:paraId="12DD6C53" w14:textId="77777777" w:rsidR="007266F7" w:rsidRDefault="00F578E3">
      <w:pPr>
        <w:pStyle w:val="BodyText"/>
        <w:spacing w:line="291" w:lineRule="exact"/>
        <w:ind w:left="1467"/>
      </w:pPr>
      <w:r>
        <w:t>customers, partners, and competitors.</w:t>
      </w:r>
    </w:p>
    <w:p w14:paraId="539169BE" w14:textId="77777777" w:rsidR="007266F7" w:rsidRDefault="007266F7">
      <w:pPr>
        <w:pStyle w:val="BodyText"/>
        <w:spacing w:before="3"/>
        <w:rPr>
          <w:sz w:val="19"/>
        </w:rPr>
      </w:pPr>
    </w:p>
    <w:p w14:paraId="0C9283B4" w14:textId="77777777" w:rsidR="007266F7" w:rsidRDefault="00F578E3">
      <w:pPr>
        <w:pStyle w:val="ListParagraph"/>
        <w:numPr>
          <w:ilvl w:val="2"/>
          <w:numId w:val="55"/>
        </w:numPr>
        <w:tabs>
          <w:tab w:val="left" w:pos="2076"/>
        </w:tabs>
        <w:spacing w:line="302" w:lineRule="auto"/>
        <w:ind w:left="1467" w:right="1792" w:firstLine="0"/>
        <w:rPr>
          <w:sz w:val="24"/>
        </w:rPr>
      </w:pPr>
      <w:r>
        <w:rPr>
          <w:noProof/>
        </w:rPr>
        <w:drawing>
          <wp:anchor distT="0" distB="0" distL="0" distR="0" simplePos="0" relativeHeight="251590144" behindDoc="1" locked="0" layoutInCell="1" allowOverlap="1" wp14:anchorId="6C0979A9" wp14:editId="428D4C7E">
            <wp:simplePos x="0" y="0"/>
            <wp:positionH relativeFrom="page">
              <wp:posOffset>818737</wp:posOffset>
            </wp:positionH>
            <wp:positionV relativeFrom="paragraph">
              <wp:posOffset>24838</wp:posOffset>
            </wp:positionV>
            <wp:extent cx="2037323" cy="1047749"/>
            <wp:effectExtent l="0" t="0" r="0" b="0"/>
            <wp:wrapNone/>
            <wp:docPr id="10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sz w:val="24"/>
        </w:rPr>
        <w:t>Joint</w:t>
      </w:r>
      <w:r>
        <w:rPr>
          <w:spacing w:val="-21"/>
          <w:sz w:val="24"/>
        </w:rPr>
        <w:t xml:space="preserve"> </w:t>
      </w:r>
      <w:r>
        <w:rPr>
          <w:spacing w:val="2"/>
          <w:sz w:val="24"/>
        </w:rPr>
        <w:t>venture:</w:t>
      </w:r>
      <w:r>
        <w:rPr>
          <w:spacing w:val="-20"/>
          <w:sz w:val="24"/>
        </w:rPr>
        <w:t xml:space="preserve"> </w:t>
      </w:r>
      <w:r>
        <w:rPr>
          <w:sz w:val="24"/>
        </w:rPr>
        <w:t>A</w:t>
      </w:r>
      <w:r>
        <w:rPr>
          <w:spacing w:val="2"/>
          <w:sz w:val="24"/>
        </w:rPr>
        <w:t xml:space="preserve"> </w:t>
      </w:r>
      <w:r>
        <w:rPr>
          <w:sz w:val="24"/>
        </w:rPr>
        <w:t>form</w:t>
      </w:r>
      <w:r>
        <w:rPr>
          <w:spacing w:val="-20"/>
          <w:sz w:val="24"/>
        </w:rPr>
        <w:t xml:space="preserve"> </w:t>
      </w:r>
      <w:r>
        <w:rPr>
          <w:sz w:val="24"/>
        </w:rPr>
        <w:t>of</w:t>
      </w:r>
      <w:r>
        <w:rPr>
          <w:spacing w:val="5"/>
          <w:sz w:val="24"/>
        </w:rPr>
        <w:t xml:space="preserve"> </w:t>
      </w:r>
      <w:r>
        <w:rPr>
          <w:sz w:val="24"/>
        </w:rPr>
        <w:t>strategic</w:t>
      </w:r>
      <w:r>
        <w:rPr>
          <w:spacing w:val="-26"/>
          <w:sz w:val="24"/>
        </w:rPr>
        <w:t xml:space="preserve"> </w:t>
      </w:r>
      <w:r>
        <w:rPr>
          <w:sz w:val="24"/>
        </w:rPr>
        <w:t>alliance</w:t>
      </w:r>
      <w:r>
        <w:rPr>
          <w:spacing w:val="-12"/>
          <w:sz w:val="24"/>
        </w:rPr>
        <w:t xml:space="preserve"> </w:t>
      </w:r>
      <w:r>
        <w:rPr>
          <w:spacing w:val="3"/>
          <w:sz w:val="24"/>
        </w:rPr>
        <w:t>with</w:t>
      </w:r>
      <w:r>
        <w:rPr>
          <w:spacing w:val="-1"/>
          <w:sz w:val="24"/>
        </w:rPr>
        <w:t xml:space="preserve"> </w:t>
      </w:r>
      <w:r>
        <w:rPr>
          <w:sz w:val="24"/>
        </w:rPr>
        <w:t>two</w:t>
      </w:r>
      <w:r>
        <w:rPr>
          <w:spacing w:val="-2"/>
          <w:sz w:val="24"/>
        </w:rPr>
        <w:t xml:space="preserve"> </w:t>
      </w:r>
      <w:r>
        <w:rPr>
          <w:sz w:val="24"/>
        </w:rPr>
        <w:t>or</w:t>
      </w:r>
      <w:r>
        <w:rPr>
          <w:spacing w:val="-7"/>
          <w:sz w:val="24"/>
        </w:rPr>
        <w:t xml:space="preserve"> </w:t>
      </w:r>
      <w:r>
        <w:rPr>
          <w:sz w:val="24"/>
        </w:rPr>
        <w:t>more</w:t>
      </w:r>
      <w:r>
        <w:rPr>
          <w:spacing w:val="7"/>
          <w:sz w:val="24"/>
        </w:rPr>
        <w:t xml:space="preserve"> </w:t>
      </w:r>
      <w:r>
        <w:rPr>
          <w:sz w:val="24"/>
        </w:rPr>
        <w:t>companies producing a product or service</w:t>
      </w:r>
      <w:r>
        <w:rPr>
          <w:spacing w:val="-34"/>
          <w:sz w:val="24"/>
        </w:rPr>
        <w:t xml:space="preserve"> </w:t>
      </w:r>
      <w:r>
        <w:rPr>
          <w:spacing w:val="-3"/>
          <w:sz w:val="24"/>
        </w:rPr>
        <w:t>together.</w:t>
      </w:r>
    </w:p>
    <w:p w14:paraId="6BD35685" w14:textId="77777777" w:rsidR="007266F7" w:rsidRDefault="00F578E3">
      <w:pPr>
        <w:pStyle w:val="ListParagraph"/>
        <w:numPr>
          <w:ilvl w:val="2"/>
          <w:numId w:val="55"/>
        </w:numPr>
        <w:tabs>
          <w:tab w:val="left" w:pos="2076"/>
        </w:tabs>
        <w:spacing w:before="159" w:line="297" w:lineRule="auto"/>
        <w:ind w:left="1467" w:right="870" w:firstLine="0"/>
        <w:rPr>
          <w:sz w:val="24"/>
        </w:rPr>
      </w:pPr>
      <w:r>
        <w:rPr>
          <w:sz w:val="24"/>
        </w:rPr>
        <w:t xml:space="preserve">Equity partnership: Acquiring partial </w:t>
      </w:r>
      <w:r>
        <w:rPr>
          <w:spacing w:val="2"/>
          <w:sz w:val="24"/>
        </w:rPr>
        <w:t xml:space="preserve">ownership </w:t>
      </w:r>
      <w:r>
        <w:rPr>
          <w:sz w:val="24"/>
        </w:rPr>
        <w:t xml:space="preserve">through purchase of shares. </w:t>
      </w:r>
      <w:r>
        <w:rPr>
          <w:spacing w:val="-6"/>
          <w:sz w:val="24"/>
        </w:rPr>
        <w:t>May</w:t>
      </w:r>
      <w:r>
        <w:rPr>
          <w:spacing w:val="19"/>
          <w:sz w:val="24"/>
        </w:rPr>
        <w:t xml:space="preserve"> </w:t>
      </w:r>
      <w:r>
        <w:rPr>
          <w:sz w:val="24"/>
        </w:rPr>
        <w:t>be</w:t>
      </w:r>
      <w:r>
        <w:rPr>
          <w:spacing w:val="9"/>
          <w:sz w:val="24"/>
        </w:rPr>
        <w:t xml:space="preserve"> </w:t>
      </w:r>
      <w:r>
        <w:rPr>
          <w:sz w:val="24"/>
        </w:rPr>
        <w:t>general</w:t>
      </w:r>
      <w:r>
        <w:rPr>
          <w:spacing w:val="-9"/>
          <w:sz w:val="24"/>
        </w:rPr>
        <w:t xml:space="preserve"> </w:t>
      </w:r>
      <w:r>
        <w:rPr>
          <w:sz w:val="24"/>
        </w:rPr>
        <w:t>(sharing</w:t>
      </w:r>
      <w:r>
        <w:rPr>
          <w:spacing w:val="-21"/>
          <w:sz w:val="24"/>
        </w:rPr>
        <w:t xml:space="preserve"> </w:t>
      </w:r>
      <w:r>
        <w:rPr>
          <w:sz w:val="24"/>
        </w:rPr>
        <w:t>proportionally</w:t>
      </w:r>
      <w:r>
        <w:rPr>
          <w:spacing w:val="-16"/>
          <w:sz w:val="24"/>
        </w:rPr>
        <w:t xml:space="preserve"> </w:t>
      </w:r>
      <w:r>
        <w:rPr>
          <w:spacing w:val="4"/>
          <w:sz w:val="24"/>
        </w:rPr>
        <w:t>in</w:t>
      </w:r>
      <w:r>
        <w:rPr>
          <w:spacing w:val="-17"/>
          <w:sz w:val="24"/>
        </w:rPr>
        <w:t xml:space="preserve"> </w:t>
      </w:r>
      <w:r>
        <w:rPr>
          <w:sz w:val="24"/>
        </w:rPr>
        <w:t>control,</w:t>
      </w:r>
      <w:r>
        <w:rPr>
          <w:spacing w:val="-15"/>
          <w:sz w:val="24"/>
        </w:rPr>
        <w:t xml:space="preserve"> </w:t>
      </w:r>
      <w:r>
        <w:rPr>
          <w:sz w:val="24"/>
        </w:rPr>
        <w:t>profits,</w:t>
      </w:r>
      <w:r>
        <w:rPr>
          <w:spacing w:val="-15"/>
          <w:sz w:val="24"/>
        </w:rPr>
        <w:t xml:space="preserve"> </w:t>
      </w:r>
      <w:r>
        <w:rPr>
          <w:sz w:val="24"/>
        </w:rPr>
        <w:t>and</w:t>
      </w:r>
      <w:r>
        <w:rPr>
          <w:spacing w:val="1"/>
          <w:sz w:val="24"/>
        </w:rPr>
        <w:t xml:space="preserve"> </w:t>
      </w:r>
      <w:r>
        <w:rPr>
          <w:spacing w:val="3"/>
          <w:sz w:val="24"/>
        </w:rPr>
        <w:t>liabilities)</w:t>
      </w:r>
      <w:r>
        <w:rPr>
          <w:spacing w:val="-12"/>
          <w:sz w:val="24"/>
        </w:rPr>
        <w:t xml:space="preserve"> </w:t>
      </w:r>
      <w:r>
        <w:rPr>
          <w:sz w:val="24"/>
        </w:rPr>
        <w:t>or</w:t>
      </w:r>
      <w:r>
        <w:rPr>
          <w:spacing w:val="-23"/>
          <w:sz w:val="24"/>
        </w:rPr>
        <w:t xml:space="preserve"> </w:t>
      </w:r>
      <w:r>
        <w:rPr>
          <w:spacing w:val="4"/>
          <w:sz w:val="24"/>
        </w:rPr>
        <w:t>limited</w:t>
      </w:r>
      <w:r>
        <w:rPr>
          <w:spacing w:val="-18"/>
          <w:sz w:val="24"/>
        </w:rPr>
        <w:t xml:space="preserve"> </w:t>
      </w:r>
      <w:r>
        <w:rPr>
          <w:spacing w:val="2"/>
          <w:sz w:val="24"/>
        </w:rPr>
        <w:t xml:space="preserve">(no </w:t>
      </w:r>
      <w:r>
        <w:rPr>
          <w:sz w:val="24"/>
        </w:rPr>
        <w:t xml:space="preserve">managerial authority, </w:t>
      </w:r>
      <w:r>
        <w:rPr>
          <w:spacing w:val="4"/>
          <w:sz w:val="24"/>
        </w:rPr>
        <w:t xml:space="preserve">liability </w:t>
      </w:r>
      <w:r>
        <w:rPr>
          <w:spacing w:val="2"/>
          <w:sz w:val="24"/>
        </w:rPr>
        <w:t xml:space="preserve">limited </w:t>
      </w:r>
      <w:r>
        <w:rPr>
          <w:sz w:val="24"/>
        </w:rPr>
        <w:t xml:space="preserve">to investment). Partnership agreement </w:t>
      </w:r>
      <w:r>
        <w:rPr>
          <w:spacing w:val="2"/>
          <w:sz w:val="24"/>
        </w:rPr>
        <w:t xml:space="preserve">defines </w:t>
      </w:r>
      <w:r>
        <w:rPr>
          <w:sz w:val="24"/>
        </w:rPr>
        <w:t>such</w:t>
      </w:r>
      <w:r>
        <w:rPr>
          <w:spacing w:val="-4"/>
          <w:sz w:val="24"/>
        </w:rPr>
        <w:t xml:space="preserve"> </w:t>
      </w:r>
      <w:r>
        <w:rPr>
          <w:spacing w:val="3"/>
          <w:sz w:val="24"/>
        </w:rPr>
        <w:t>issues</w:t>
      </w:r>
      <w:r>
        <w:rPr>
          <w:spacing w:val="-21"/>
          <w:sz w:val="24"/>
        </w:rPr>
        <w:t xml:space="preserve"> </w:t>
      </w:r>
      <w:r>
        <w:rPr>
          <w:sz w:val="24"/>
        </w:rPr>
        <w:t>as</w:t>
      </w:r>
      <w:r>
        <w:rPr>
          <w:spacing w:val="12"/>
          <w:sz w:val="24"/>
        </w:rPr>
        <w:t xml:space="preserve"> </w:t>
      </w:r>
      <w:r>
        <w:rPr>
          <w:spacing w:val="2"/>
          <w:sz w:val="24"/>
        </w:rPr>
        <w:t>leadership</w:t>
      </w:r>
      <w:r>
        <w:rPr>
          <w:spacing w:val="-21"/>
          <w:sz w:val="24"/>
        </w:rPr>
        <w:t xml:space="preserve"> </w:t>
      </w:r>
      <w:r>
        <w:rPr>
          <w:sz w:val="24"/>
        </w:rPr>
        <w:t>and</w:t>
      </w:r>
      <w:r>
        <w:rPr>
          <w:spacing w:val="-21"/>
          <w:sz w:val="24"/>
        </w:rPr>
        <w:t xml:space="preserve"> </w:t>
      </w:r>
      <w:r>
        <w:rPr>
          <w:spacing w:val="3"/>
          <w:sz w:val="24"/>
        </w:rPr>
        <w:t>division</w:t>
      </w:r>
      <w:r>
        <w:rPr>
          <w:spacing w:val="-21"/>
          <w:sz w:val="24"/>
        </w:rPr>
        <w:t xml:space="preserve"> </w:t>
      </w:r>
      <w:r>
        <w:rPr>
          <w:sz w:val="24"/>
        </w:rPr>
        <w:t>of</w:t>
      </w:r>
      <w:r>
        <w:rPr>
          <w:spacing w:val="-15"/>
          <w:sz w:val="24"/>
        </w:rPr>
        <w:t xml:space="preserve"> </w:t>
      </w:r>
      <w:r>
        <w:rPr>
          <w:sz w:val="24"/>
        </w:rPr>
        <w:t>profits</w:t>
      </w:r>
      <w:r>
        <w:rPr>
          <w:spacing w:val="-21"/>
          <w:sz w:val="24"/>
        </w:rPr>
        <w:t xml:space="preserve"> </w:t>
      </w:r>
      <w:r>
        <w:rPr>
          <w:sz w:val="24"/>
        </w:rPr>
        <w:t>and</w:t>
      </w:r>
      <w:r>
        <w:rPr>
          <w:spacing w:val="-5"/>
          <w:sz w:val="24"/>
        </w:rPr>
        <w:t xml:space="preserve"> </w:t>
      </w:r>
      <w:r>
        <w:rPr>
          <w:spacing w:val="2"/>
          <w:sz w:val="24"/>
        </w:rPr>
        <w:t>losses.</w:t>
      </w:r>
    </w:p>
    <w:p w14:paraId="25AB2D1F" w14:textId="77777777" w:rsidR="007266F7" w:rsidRDefault="00F578E3">
      <w:pPr>
        <w:pStyle w:val="ListParagraph"/>
        <w:numPr>
          <w:ilvl w:val="2"/>
          <w:numId w:val="55"/>
        </w:numPr>
        <w:tabs>
          <w:tab w:val="left" w:pos="2076"/>
        </w:tabs>
        <w:spacing w:before="180" w:line="295" w:lineRule="auto"/>
        <w:ind w:left="1467" w:right="1389" w:firstLine="0"/>
        <w:jc w:val="both"/>
        <w:rPr>
          <w:sz w:val="24"/>
        </w:rPr>
      </w:pPr>
      <w:r>
        <w:rPr>
          <w:sz w:val="24"/>
        </w:rPr>
        <w:t>Licensing:</w:t>
      </w:r>
      <w:r>
        <w:rPr>
          <w:spacing w:val="-23"/>
          <w:sz w:val="24"/>
        </w:rPr>
        <w:t xml:space="preserve"> </w:t>
      </w:r>
      <w:r>
        <w:rPr>
          <w:sz w:val="24"/>
        </w:rPr>
        <w:t>Firm</w:t>
      </w:r>
      <w:r>
        <w:rPr>
          <w:spacing w:val="-4"/>
          <w:sz w:val="24"/>
        </w:rPr>
        <w:t xml:space="preserve"> </w:t>
      </w:r>
      <w:r>
        <w:rPr>
          <w:spacing w:val="4"/>
          <w:sz w:val="24"/>
        </w:rPr>
        <w:t>in</w:t>
      </w:r>
      <w:r>
        <w:rPr>
          <w:spacing w:val="-21"/>
          <w:sz w:val="24"/>
        </w:rPr>
        <w:t xml:space="preserve"> </w:t>
      </w:r>
      <w:r>
        <w:rPr>
          <w:sz w:val="24"/>
        </w:rPr>
        <w:t>the</w:t>
      </w:r>
      <w:r>
        <w:rPr>
          <w:spacing w:val="4"/>
          <w:sz w:val="24"/>
        </w:rPr>
        <w:t xml:space="preserve"> </w:t>
      </w:r>
      <w:r>
        <w:rPr>
          <w:sz w:val="24"/>
        </w:rPr>
        <w:t>host</w:t>
      </w:r>
      <w:r>
        <w:rPr>
          <w:spacing w:val="-6"/>
          <w:sz w:val="24"/>
        </w:rPr>
        <w:t xml:space="preserve"> </w:t>
      </w:r>
      <w:r>
        <w:rPr>
          <w:sz w:val="24"/>
        </w:rPr>
        <w:t>country</w:t>
      </w:r>
      <w:r>
        <w:rPr>
          <w:spacing w:val="-3"/>
          <w:sz w:val="24"/>
        </w:rPr>
        <w:t xml:space="preserve"> </w:t>
      </w:r>
      <w:r>
        <w:rPr>
          <w:spacing w:val="4"/>
          <w:sz w:val="24"/>
        </w:rPr>
        <w:t>is</w:t>
      </w:r>
      <w:r>
        <w:rPr>
          <w:spacing w:val="-4"/>
          <w:sz w:val="24"/>
        </w:rPr>
        <w:t xml:space="preserve"> </w:t>
      </w:r>
      <w:r>
        <w:rPr>
          <w:sz w:val="24"/>
        </w:rPr>
        <w:t>granted</w:t>
      </w:r>
      <w:r>
        <w:rPr>
          <w:spacing w:val="-20"/>
          <w:sz w:val="24"/>
        </w:rPr>
        <w:t xml:space="preserve"> </w:t>
      </w:r>
      <w:r>
        <w:rPr>
          <w:sz w:val="24"/>
        </w:rPr>
        <w:t>the</w:t>
      </w:r>
      <w:r>
        <w:rPr>
          <w:spacing w:val="4"/>
          <w:sz w:val="24"/>
        </w:rPr>
        <w:t xml:space="preserve"> </w:t>
      </w:r>
      <w:r>
        <w:rPr>
          <w:sz w:val="24"/>
        </w:rPr>
        <w:t>rights</w:t>
      </w:r>
      <w:r>
        <w:rPr>
          <w:spacing w:val="-4"/>
          <w:sz w:val="24"/>
        </w:rPr>
        <w:t xml:space="preserve"> </w:t>
      </w:r>
      <w:r>
        <w:rPr>
          <w:sz w:val="24"/>
        </w:rPr>
        <w:t>to</w:t>
      </w:r>
      <w:r>
        <w:rPr>
          <w:spacing w:val="-5"/>
          <w:sz w:val="24"/>
        </w:rPr>
        <w:t xml:space="preserve"> </w:t>
      </w:r>
      <w:r>
        <w:rPr>
          <w:sz w:val="24"/>
        </w:rPr>
        <w:t>produce</w:t>
      </w:r>
      <w:r>
        <w:rPr>
          <w:spacing w:val="4"/>
          <w:sz w:val="24"/>
        </w:rPr>
        <w:t xml:space="preserve"> </w:t>
      </w:r>
      <w:r>
        <w:rPr>
          <w:sz w:val="24"/>
        </w:rPr>
        <w:t>or</w:t>
      </w:r>
      <w:r>
        <w:rPr>
          <w:spacing w:val="-9"/>
          <w:sz w:val="24"/>
        </w:rPr>
        <w:t xml:space="preserve"> </w:t>
      </w:r>
      <w:r>
        <w:rPr>
          <w:spacing w:val="4"/>
          <w:sz w:val="24"/>
        </w:rPr>
        <w:t>sell</w:t>
      </w:r>
      <w:r>
        <w:rPr>
          <w:spacing w:val="-13"/>
          <w:sz w:val="24"/>
        </w:rPr>
        <w:t xml:space="preserve"> </w:t>
      </w:r>
      <w:r>
        <w:rPr>
          <w:sz w:val="24"/>
        </w:rPr>
        <w:t>a product.</w:t>
      </w:r>
      <w:r>
        <w:rPr>
          <w:spacing w:val="-1"/>
          <w:sz w:val="24"/>
        </w:rPr>
        <w:t xml:space="preserve"> </w:t>
      </w:r>
      <w:r>
        <w:rPr>
          <w:sz w:val="24"/>
        </w:rPr>
        <w:t>A</w:t>
      </w:r>
      <w:r>
        <w:rPr>
          <w:spacing w:val="2"/>
          <w:sz w:val="24"/>
        </w:rPr>
        <w:t xml:space="preserve"> </w:t>
      </w:r>
      <w:r>
        <w:rPr>
          <w:spacing w:val="3"/>
          <w:sz w:val="24"/>
        </w:rPr>
        <w:t>low-risk</w:t>
      </w:r>
      <w:r>
        <w:rPr>
          <w:spacing w:val="-17"/>
          <w:sz w:val="24"/>
        </w:rPr>
        <w:t xml:space="preserve"> </w:t>
      </w:r>
      <w:r>
        <w:rPr>
          <w:sz w:val="24"/>
        </w:rPr>
        <w:t>entry</w:t>
      </w:r>
      <w:r>
        <w:rPr>
          <w:spacing w:val="-17"/>
          <w:sz w:val="24"/>
        </w:rPr>
        <w:t xml:space="preserve"> </w:t>
      </w:r>
      <w:r>
        <w:rPr>
          <w:sz w:val="24"/>
        </w:rPr>
        <w:t>strategy;</w:t>
      </w:r>
      <w:r>
        <w:rPr>
          <w:spacing w:val="-21"/>
          <w:sz w:val="24"/>
        </w:rPr>
        <w:t xml:space="preserve"> </w:t>
      </w:r>
      <w:r>
        <w:rPr>
          <w:sz w:val="24"/>
        </w:rPr>
        <w:t>avoids</w:t>
      </w:r>
      <w:r>
        <w:rPr>
          <w:spacing w:val="-18"/>
          <w:sz w:val="24"/>
        </w:rPr>
        <w:t xml:space="preserve"> </w:t>
      </w:r>
      <w:r>
        <w:rPr>
          <w:sz w:val="24"/>
        </w:rPr>
        <w:t>tariffs</w:t>
      </w:r>
      <w:r>
        <w:rPr>
          <w:spacing w:val="-19"/>
          <w:sz w:val="24"/>
        </w:rPr>
        <w:t xml:space="preserve"> </w:t>
      </w:r>
      <w:r>
        <w:rPr>
          <w:sz w:val="24"/>
        </w:rPr>
        <w:t>and</w:t>
      </w:r>
      <w:r>
        <w:rPr>
          <w:spacing w:val="-1"/>
          <w:sz w:val="24"/>
        </w:rPr>
        <w:t xml:space="preserve"> </w:t>
      </w:r>
      <w:r>
        <w:rPr>
          <w:sz w:val="24"/>
        </w:rPr>
        <w:t>quotas</w:t>
      </w:r>
      <w:r>
        <w:rPr>
          <w:spacing w:val="-1"/>
          <w:sz w:val="24"/>
        </w:rPr>
        <w:t xml:space="preserve"> </w:t>
      </w:r>
      <w:r>
        <w:rPr>
          <w:spacing w:val="2"/>
          <w:sz w:val="24"/>
        </w:rPr>
        <w:t>imposed</w:t>
      </w:r>
      <w:r>
        <w:rPr>
          <w:spacing w:val="-19"/>
          <w:sz w:val="24"/>
        </w:rPr>
        <w:t xml:space="preserve"> </w:t>
      </w:r>
      <w:r>
        <w:rPr>
          <w:sz w:val="24"/>
        </w:rPr>
        <w:t>on</w:t>
      </w:r>
      <w:r>
        <w:rPr>
          <w:spacing w:val="-1"/>
          <w:sz w:val="24"/>
        </w:rPr>
        <w:t xml:space="preserve"> </w:t>
      </w:r>
      <w:r>
        <w:rPr>
          <w:sz w:val="24"/>
        </w:rPr>
        <w:t>exports. However,</w:t>
      </w:r>
      <w:r>
        <w:rPr>
          <w:spacing w:val="-19"/>
          <w:sz w:val="24"/>
        </w:rPr>
        <w:t xml:space="preserve"> </w:t>
      </w:r>
      <w:r>
        <w:rPr>
          <w:sz w:val="24"/>
        </w:rPr>
        <w:t>there</w:t>
      </w:r>
      <w:r>
        <w:rPr>
          <w:spacing w:val="-14"/>
          <w:sz w:val="24"/>
        </w:rPr>
        <w:t xml:space="preserve"> </w:t>
      </w:r>
      <w:r>
        <w:rPr>
          <w:spacing w:val="4"/>
          <w:sz w:val="24"/>
        </w:rPr>
        <w:t>is</w:t>
      </w:r>
      <w:r>
        <w:rPr>
          <w:spacing w:val="-20"/>
          <w:sz w:val="24"/>
        </w:rPr>
        <w:t xml:space="preserve"> </w:t>
      </w:r>
      <w:r>
        <w:rPr>
          <w:spacing w:val="3"/>
          <w:sz w:val="24"/>
        </w:rPr>
        <w:t>little</w:t>
      </w:r>
      <w:r>
        <w:rPr>
          <w:spacing w:val="-14"/>
          <w:sz w:val="24"/>
        </w:rPr>
        <w:t xml:space="preserve"> </w:t>
      </w:r>
      <w:r>
        <w:rPr>
          <w:sz w:val="24"/>
        </w:rPr>
        <w:t>control</w:t>
      </w:r>
      <w:r>
        <w:rPr>
          <w:spacing w:val="-13"/>
          <w:sz w:val="24"/>
        </w:rPr>
        <w:t xml:space="preserve"> </w:t>
      </w:r>
      <w:r>
        <w:rPr>
          <w:sz w:val="24"/>
        </w:rPr>
        <w:t>of</w:t>
      </w:r>
      <w:r>
        <w:rPr>
          <w:spacing w:val="1"/>
          <w:sz w:val="24"/>
        </w:rPr>
        <w:t xml:space="preserve"> </w:t>
      </w:r>
      <w:r>
        <w:rPr>
          <w:sz w:val="24"/>
        </w:rPr>
        <w:t>the</w:t>
      </w:r>
      <w:r>
        <w:rPr>
          <w:spacing w:val="4"/>
          <w:sz w:val="24"/>
        </w:rPr>
        <w:t xml:space="preserve"> licensee’s</w:t>
      </w:r>
      <w:r>
        <w:rPr>
          <w:spacing w:val="-21"/>
          <w:sz w:val="24"/>
        </w:rPr>
        <w:t xml:space="preserve"> </w:t>
      </w:r>
      <w:r>
        <w:rPr>
          <w:sz w:val="24"/>
        </w:rPr>
        <w:t>activities</w:t>
      </w:r>
      <w:r>
        <w:rPr>
          <w:spacing w:val="-20"/>
          <w:sz w:val="24"/>
        </w:rPr>
        <w:t xml:space="preserve"> </w:t>
      </w:r>
      <w:r>
        <w:rPr>
          <w:sz w:val="24"/>
        </w:rPr>
        <w:t>and</w:t>
      </w:r>
      <w:r>
        <w:rPr>
          <w:spacing w:val="-20"/>
          <w:sz w:val="24"/>
        </w:rPr>
        <w:t xml:space="preserve"> </w:t>
      </w:r>
      <w:r>
        <w:rPr>
          <w:sz w:val="24"/>
        </w:rPr>
        <w:t>results.</w:t>
      </w:r>
    </w:p>
    <w:p w14:paraId="32EEBB08" w14:textId="77777777" w:rsidR="007266F7" w:rsidRDefault="00F578E3">
      <w:pPr>
        <w:pStyle w:val="ListParagraph"/>
        <w:numPr>
          <w:ilvl w:val="2"/>
          <w:numId w:val="55"/>
        </w:numPr>
        <w:tabs>
          <w:tab w:val="left" w:pos="2076"/>
        </w:tabs>
        <w:spacing w:before="168" w:line="302" w:lineRule="auto"/>
        <w:ind w:left="1467" w:right="1220" w:firstLine="0"/>
        <w:jc w:val="both"/>
        <w:rPr>
          <w:sz w:val="24"/>
        </w:rPr>
      </w:pPr>
      <w:r>
        <w:rPr>
          <w:sz w:val="24"/>
        </w:rPr>
        <w:t>Franchising:</w:t>
      </w:r>
      <w:r>
        <w:rPr>
          <w:spacing w:val="-23"/>
          <w:sz w:val="24"/>
        </w:rPr>
        <w:t xml:space="preserve"> </w:t>
      </w:r>
      <w:r>
        <w:rPr>
          <w:sz w:val="24"/>
        </w:rPr>
        <w:t>A</w:t>
      </w:r>
      <w:r>
        <w:rPr>
          <w:spacing w:val="-1"/>
          <w:sz w:val="24"/>
        </w:rPr>
        <w:t xml:space="preserve"> </w:t>
      </w:r>
      <w:r>
        <w:rPr>
          <w:sz w:val="24"/>
        </w:rPr>
        <w:t>trademark,</w:t>
      </w:r>
      <w:r>
        <w:rPr>
          <w:spacing w:val="-2"/>
          <w:sz w:val="24"/>
        </w:rPr>
        <w:t xml:space="preserve"> </w:t>
      </w:r>
      <w:r>
        <w:rPr>
          <w:sz w:val="24"/>
        </w:rPr>
        <w:t>product,</w:t>
      </w:r>
      <w:r>
        <w:rPr>
          <w:spacing w:val="-2"/>
          <w:sz w:val="24"/>
        </w:rPr>
        <w:t xml:space="preserve"> </w:t>
      </w:r>
      <w:r>
        <w:rPr>
          <w:sz w:val="24"/>
        </w:rPr>
        <w:t>or</w:t>
      </w:r>
      <w:r>
        <w:rPr>
          <w:spacing w:val="-9"/>
          <w:sz w:val="24"/>
        </w:rPr>
        <w:t xml:space="preserve"> </w:t>
      </w:r>
      <w:r>
        <w:rPr>
          <w:sz w:val="24"/>
        </w:rPr>
        <w:t>service</w:t>
      </w:r>
      <w:r>
        <w:rPr>
          <w:spacing w:val="-14"/>
          <w:sz w:val="24"/>
        </w:rPr>
        <w:t xml:space="preserve"> </w:t>
      </w:r>
      <w:r>
        <w:rPr>
          <w:spacing w:val="4"/>
          <w:sz w:val="24"/>
        </w:rPr>
        <w:t>is</w:t>
      </w:r>
      <w:r>
        <w:rPr>
          <w:spacing w:val="-4"/>
          <w:sz w:val="24"/>
        </w:rPr>
        <w:t xml:space="preserve"> </w:t>
      </w:r>
      <w:r>
        <w:rPr>
          <w:spacing w:val="3"/>
          <w:sz w:val="24"/>
        </w:rPr>
        <w:t>licensed</w:t>
      </w:r>
      <w:r>
        <w:rPr>
          <w:spacing w:val="-20"/>
          <w:sz w:val="24"/>
        </w:rPr>
        <w:t xml:space="preserve"> </w:t>
      </w:r>
      <w:r>
        <w:rPr>
          <w:spacing w:val="2"/>
          <w:sz w:val="24"/>
        </w:rPr>
        <w:t>for</w:t>
      </w:r>
      <w:r>
        <w:rPr>
          <w:spacing w:val="-27"/>
          <w:sz w:val="24"/>
        </w:rPr>
        <w:t xml:space="preserve"> </w:t>
      </w:r>
      <w:r>
        <w:rPr>
          <w:sz w:val="24"/>
        </w:rPr>
        <w:t>an</w:t>
      </w:r>
      <w:r>
        <w:rPr>
          <w:spacing w:val="-4"/>
          <w:sz w:val="24"/>
        </w:rPr>
        <w:t xml:space="preserve"> </w:t>
      </w:r>
      <w:r>
        <w:rPr>
          <w:spacing w:val="3"/>
          <w:sz w:val="24"/>
        </w:rPr>
        <w:t>initial</w:t>
      </w:r>
      <w:r>
        <w:rPr>
          <w:spacing w:val="-13"/>
          <w:sz w:val="24"/>
        </w:rPr>
        <w:t xml:space="preserve"> </w:t>
      </w:r>
      <w:r>
        <w:rPr>
          <w:spacing w:val="4"/>
          <w:sz w:val="24"/>
        </w:rPr>
        <w:t>fee</w:t>
      </w:r>
      <w:r>
        <w:rPr>
          <w:spacing w:val="-14"/>
          <w:sz w:val="24"/>
        </w:rPr>
        <w:t xml:space="preserve"> </w:t>
      </w:r>
      <w:r>
        <w:rPr>
          <w:sz w:val="24"/>
        </w:rPr>
        <w:t>and ongoing</w:t>
      </w:r>
      <w:r>
        <w:rPr>
          <w:spacing w:val="-24"/>
          <w:sz w:val="24"/>
        </w:rPr>
        <w:t xml:space="preserve"> </w:t>
      </w:r>
      <w:r>
        <w:rPr>
          <w:spacing w:val="2"/>
          <w:sz w:val="24"/>
        </w:rPr>
        <w:t>royalties.</w:t>
      </w:r>
      <w:r>
        <w:rPr>
          <w:spacing w:val="-20"/>
          <w:sz w:val="24"/>
        </w:rPr>
        <w:t xml:space="preserve"> </w:t>
      </w:r>
      <w:r>
        <w:rPr>
          <w:spacing w:val="2"/>
          <w:sz w:val="24"/>
        </w:rPr>
        <w:t>Often</w:t>
      </w:r>
      <w:r>
        <w:rPr>
          <w:spacing w:val="-21"/>
          <w:sz w:val="24"/>
        </w:rPr>
        <w:t xml:space="preserve"> </w:t>
      </w:r>
      <w:r>
        <w:rPr>
          <w:spacing w:val="2"/>
          <w:sz w:val="24"/>
        </w:rPr>
        <w:t>used</w:t>
      </w:r>
      <w:r>
        <w:rPr>
          <w:spacing w:val="-21"/>
          <w:sz w:val="24"/>
        </w:rPr>
        <w:t xml:space="preserve"> </w:t>
      </w:r>
      <w:r>
        <w:rPr>
          <w:spacing w:val="4"/>
          <w:sz w:val="24"/>
        </w:rPr>
        <w:t>in</w:t>
      </w:r>
      <w:r>
        <w:rPr>
          <w:spacing w:val="-5"/>
          <w:sz w:val="24"/>
        </w:rPr>
        <w:t xml:space="preserve"> </w:t>
      </w:r>
      <w:r>
        <w:rPr>
          <w:sz w:val="24"/>
        </w:rPr>
        <w:t>the</w:t>
      </w:r>
      <w:r>
        <w:rPr>
          <w:spacing w:val="-14"/>
          <w:sz w:val="24"/>
        </w:rPr>
        <w:t xml:space="preserve"> </w:t>
      </w:r>
      <w:r>
        <w:rPr>
          <w:spacing w:val="3"/>
          <w:sz w:val="24"/>
        </w:rPr>
        <w:t>fast-food</w:t>
      </w:r>
      <w:r>
        <w:rPr>
          <w:spacing w:val="-21"/>
          <w:sz w:val="24"/>
        </w:rPr>
        <w:t xml:space="preserve"> </w:t>
      </w:r>
      <w:r>
        <w:rPr>
          <w:sz w:val="24"/>
        </w:rPr>
        <w:t>industry.</w:t>
      </w:r>
    </w:p>
    <w:p w14:paraId="0B89E14D" w14:textId="77777777" w:rsidR="007266F7" w:rsidRDefault="00F578E3">
      <w:pPr>
        <w:pStyle w:val="ListParagraph"/>
        <w:numPr>
          <w:ilvl w:val="2"/>
          <w:numId w:val="55"/>
        </w:numPr>
        <w:tabs>
          <w:tab w:val="left" w:pos="2076"/>
        </w:tabs>
        <w:spacing w:before="175" w:line="288" w:lineRule="auto"/>
        <w:ind w:left="1467" w:right="1277" w:firstLine="0"/>
        <w:jc w:val="both"/>
        <w:rPr>
          <w:sz w:val="24"/>
        </w:rPr>
      </w:pPr>
      <w:r>
        <w:rPr>
          <w:sz w:val="24"/>
        </w:rPr>
        <w:t>Contract</w:t>
      </w:r>
      <w:r>
        <w:rPr>
          <w:spacing w:val="-9"/>
          <w:sz w:val="24"/>
        </w:rPr>
        <w:t xml:space="preserve"> </w:t>
      </w:r>
      <w:r>
        <w:rPr>
          <w:sz w:val="24"/>
        </w:rPr>
        <w:t>manufacturing:</w:t>
      </w:r>
      <w:r>
        <w:rPr>
          <w:spacing w:val="-8"/>
          <w:sz w:val="24"/>
        </w:rPr>
        <w:t xml:space="preserve"> </w:t>
      </w:r>
      <w:r>
        <w:rPr>
          <w:sz w:val="24"/>
        </w:rPr>
        <w:t>Contracting</w:t>
      </w:r>
      <w:r>
        <w:rPr>
          <w:spacing w:val="-10"/>
          <w:sz w:val="24"/>
        </w:rPr>
        <w:t xml:space="preserve"> </w:t>
      </w:r>
      <w:r>
        <w:rPr>
          <w:spacing w:val="2"/>
          <w:sz w:val="24"/>
        </w:rPr>
        <w:t>for</w:t>
      </w:r>
      <w:r>
        <w:rPr>
          <w:spacing w:val="-27"/>
          <w:sz w:val="24"/>
        </w:rPr>
        <w:t xml:space="preserve"> </w:t>
      </w:r>
      <w:r>
        <w:rPr>
          <w:sz w:val="24"/>
        </w:rPr>
        <w:t>the manufacture of</w:t>
      </w:r>
      <w:r>
        <w:rPr>
          <w:spacing w:val="11"/>
          <w:sz w:val="24"/>
        </w:rPr>
        <w:t xml:space="preserve"> </w:t>
      </w:r>
      <w:r>
        <w:rPr>
          <w:sz w:val="24"/>
        </w:rPr>
        <w:t>components</w:t>
      </w:r>
      <w:r>
        <w:rPr>
          <w:spacing w:val="-22"/>
          <w:sz w:val="24"/>
        </w:rPr>
        <w:t xml:space="preserve"> </w:t>
      </w:r>
      <w:r>
        <w:rPr>
          <w:sz w:val="24"/>
        </w:rPr>
        <w:t>or products</w:t>
      </w:r>
      <w:r>
        <w:rPr>
          <w:spacing w:val="-5"/>
          <w:sz w:val="24"/>
        </w:rPr>
        <w:t xml:space="preserve"> </w:t>
      </w:r>
      <w:r>
        <w:rPr>
          <w:sz w:val="24"/>
        </w:rPr>
        <w:t>as</w:t>
      </w:r>
      <w:r>
        <w:rPr>
          <w:spacing w:val="11"/>
          <w:sz w:val="24"/>
        </w:rPr>
        <w:t xml:space="preserve"> </w:t>
      </w:r>
      <w:r>
        <w:rPr>
          <w:sz w:val="24"/>
        </w:rPr>
        <w:t>a</w:t>
      </w:r>
      <w:r>
        <w:rPr>
          <w:spacing w:val="-10"/>
          <w:sz w:val="24"/>
        </w:rPr>
        <w:t xml:space="preserve"> </w:t>
      </w:r>
      <w:r>
        <w:rPr>
          <w:sz w:val="24"/>
        </w:rPr>
        <w:t>means</w:t>
      </w:r>
      <w:r>
        <w:rPr>
          <w:spacing w:val="-5"/>
          <w:sz w:val="24"/>
        </w:rPr>
        <w:t xml:space="preserve"> </w:t>
      </w:r>
      <w:r>
        <w:rPr>
          <w:sz w:val="24"/>
        </w:rPr>
        <w:t xml:space="preserve">of </w:t>
      </w:r>
      <w:r>
        <w:rPr>
          <w:spacing w:val="3"/>
          <w:sz w:val="24"/>
        </w:rPr>
        <w:t>lowering</w:t>
      </w:r>
      <w:r>
        <w:rPr>
          <w:spacing w:val="-24"/>
          <w:sz w:val="24"/>
        </w:rPr>
        <w:t xml:space="preserve"> </w:t>
      </w:r>
      <w:r>
        <w:rPr>
          <w:sz w:val="24"/>
        </w:rPr>
        <w:t>labor</w:t>
      </w:r>
      <w:r>
        <w:rPr>
          <w:spacing w:val="-27"/>
          <w:sz w:val="24"/>
        </w:rPr>
        <w:t xml:space="preserve"> </w:t>
      </w:r>
      <w:r>
        <w:rPr>
          <w:sz w:val="24"/>
        </w:rPr>
        <w:t>costs.</w:t>
      </w:r>
    </w:p>
    <w:p w14:paraId="4394EDB6" w14:textId="77777777" w:rsidR="007266F7" w:rsidRDefault="00F578E3">
      <w:pPr>
        <w:pStyle w:val="ListParagraph"/>
        <w:numPr>
          <w:ilvl w:val="2"/>
          <w:numId w:val="55"/>
        </w:numPr>
        <w:tabs>
          <w:tab w:val="left" w:pos="2076"/>
        </w:tabs>
        <w:spacing w:before="194" w:line="302" w:lineRule="auto"/>
        <w:ind w:left="1467" w:right="881" w:firstLine="0"/>
        <w:rPr>
          <w:sz w:val="24"/>
        </w:rPr>
      </w:pPr>
      <w:r>
        <w:rPr>
          <w:sz w:val="24"/>
        </w:rPr>
        <w:t>Turnkey</w:t>
      </w:r>
      <w:r>
        <w:rPr>
          <w:spacing w:val="-20"/>
          <w:sz w:val="24"/>
        </w:rPr>
        <w:t xml:space="preserve"> </w:t>
      </w:r>
      <w:r>
        <w:rPr>
          <w:sz w:val="24"/>
        </w:rPr>
        <w:t>operation:</w:t>
      </w:r>
      <w:r>
        <w:rPr>
          <w:spacing w:val="-23"/>
          <w:sz w:val="24"/>
        </w:rPr>
        <w:t xml:space="preserve"> </w:t>
      </w:r>
      <w:r>
        <w:rPr>
          <w:sz w:val="24"/>
        </w:rPr>
        <w:t>A</w:t>
      </w:r>
      <w:r>
        <w:rPr>
          <w:spacing w:val="-1"/>
          <w:sz w:val="24"/>
        </w:rPr>
        <w:t xml:space="preserve"> </w:t>
      </w:r>
      <w:r>
        <w:rPr>
          <w:sz w:val="24"/>
        </w:rPr>
        <w:t>company</w:t>
      </w:r>
      <w:r>
        <w:rPr>
          <w:spacing w:val="-3"/>
          <w:sz w:val="24"/>
        </w:rPr>
        <w:t xml:space="preserve"> </w:t>
      </w:r>
      <w:r>
        <w:rPr>
          <w:spacing w:val="3"/>
          <w:sz w:val="24"/>
        </w:rPr>
        <w:t>designing</w:t>
      </w:r>
      <w:r>
        <w:rPr>
          <w:spacing w:val="-24"/>
          <w:sz w:val="24"/>
        </w:rPr>
        <w:t xml:space="preserve"> </w:t>
      </w:r>
      <w:r>
        <w:rPr>
          <w:sz w:val="24"/>
        </w:rPr>
        <w:t>and</w:t>
      </w:r>
      <w:r>
        <w:rPr>
          <w:spacing w:val="-20"/>
          <w:sz w:val="24"/>
        </w:rPr>
        <w:t xml:space="preserve"> </w:t>
      </w:r>
      <w:r>
        <w:rPr>
          <w:spacing w:val="3"/>
          <w:sz w:val="24"/>
        </w:rPr>
        <w:t>building</w:t>
      </w:r>
      <w:r>
        <w:rPr>
          <w:spacing w:val="-24"/>
          <w:sz w:val="24"/>
        </w:rPr>
        <w:t xml:space="preserve"> </w:t>
      </w:r>
      <w:r>
        <w:rPr>
          <w:sz w:val="24"/>
        </w:rPr>
        <w:t>a</w:t>
      </w:r>
      <w:r>
        <w:rPr>
          <w:spacing w:val="-9"/>
          <w:sz w:val="24"/>
        </w:rPr>
        <w:t xml:space="preserve"> </w:t>
      </w:r>
      <w:r>
        <w:rPr>
          <w:spacing w:val="2"/>
          <w:sz w:val="24"/>
        </w:rPr>
        <w:t>facility</w:t>
      </w:r>
      <w:r>
        <w:rPr>
          <w:spacing w:val="-20"/>
          <w:sz w:val="24"/>
        </w:rPr>
        <w:t xml:space="preserve"> </w:t>
      </w:r>
      <w:r>
        <w:rPr>
          <w:sz w:val="24"/>
        </w:rPr>
        <w:t>and</w:t>
      </w:r>
      <w:r>
        <w:rPr>
          <w:spacing w:val="-4"/>
          <w:sz w:val="24"/>
        </w:rPr>
        <w:t xml:space="preserve"> </w:t>
      </w:r>
      <w:r>
        <w:rPr>
          <w:spacing w:val="2"/>
          <w:sz w:val="24"/>
        </w:rPr>
        <w:t>then</w:t>
      </w:r>
      <w:r>
        <w:rPr>
          <w:spacing w:val="-4"/>
          <w:sz w:val="24"/>
        </w:rPr>
        <w:t xml:space="preserve"> </w:t>
      </w:r>
      <w:r>
        <w:rPr>
          <w:sz w:val="24"/>
        </w:rPr>
        <w:t xml:space="preserve">turning </w:t>
      </w:r>
      <w:r>
        <w:rPr>
          <w:spacing w:val="3"/>
          <w:sz w:val="24"/>
        </w:rPr>
        <w:t>over</w:t>
      </w:r>
      <w:r>
        <w:rPr>
          <w:spacing w:val="-10"/>
          <w:sz w:val="24"/>
        </w:rPr>
        <w:t xml:space="preserve"> </w:t>
      </w:r>
      <w:r>
        <w:rPr>
          <w:sz w:val="24"/>
        </w:rPr>
        <w:t>operation</w:t>
      </w:r>
      <w:r>
        <w:rPr>
          <w:spacing w:val="-21"/>
          <w:sz w:val="24"/>
        </w:rPr>
        <w:t xml:space="preserve"> </w:t>
      </w:r>
      <w:r>
        <w:rPr>
          <w:sz w:val="24"/>
        </w:rPr>
        <w:t>to</w:t>
      </w:r>
      <w:r>
        <w:rPr>
          <w:spacing w:val="-6"/>
          <w:sz w:val="24"/>
        </w:rPr>
        <w:t xml:space="preserve"> </w:t>
      </w:r>
      <w:r>
        <w:rPr>
          <w:sz w:val="24"/>
        </w:rPr>
        <w:t>local</w:t>
      </w:r>
      <w:r>
        <w:rPr>
          <w:spacing w:val="-14"/>
          <w:sz w:val="24"/>
        </w:rPr>
        <w:t xml:space="preserve"> </w:t>
      </w:r>
      <w:r>
        <w:rPr>
          <w:sz w:val="24"/>
        </w:rPr>
        <w:t>management.</w:t>
      </w:r>
    </w:p>
    <w:p w14:paraId="4370356F" w14:textId="77777777" w:rsidR="007266F7" w:rsidRDefault="00F578E3">
      <w:pPr>
        <w:pStyle w:val="ListParagraph"/>
        <w:numPr>
          <w:ilvl w:val="2"/>
          <w:numId w:val="55"/>
        </w:numPr>
        <w:tabs>
          <w:tab w:val="left" w:pos="2076"/>
        </w:tabs>
        <w:spacing w:before="158" w:line="295" w:lineRule="auto"/>
        <w:ind w:left="1467" w:right="919" w:firstLine="0"/>
        <w:rPr>
          <w:sz w:val="24"/>
        </w:rPr>
      </w:pPr>
      <w:r>
        <w:rPr>
          <w:sz w:val="24"/>
        </w:rPr>
        <w:t xml:space="preserve">Management contract: Foreign Company brought </w:t>
      </w:r>
      <w:r>
        <w:rPr>
          <w:spacing w:val="4"/>
          <w:sz w:val="24"/>
        </w:rPr>
        <w:t xml:space="preserve">in </w:t>
      </w:r>
      <w:r>
        <w:rPr>
          <w:sz w:val="24"/>
        </w:rPr>
        <w:t xml:space="preserve">to manage and run </w:t>
      </w:r>
      <w:r>
        <w:rPr>
          <w:spacing w:val="5"/>
          <w:sz w:val="24"/>
        </w:rPr>
        <w:t xml:space="preserve">the </w:t>
      </w:r>
      <w:r>
        <w:rPr>
          <w:spacing w:val="2"/>
          <w:sz w:val="24"/>
        </w:rPr>
        <w:t>daily</w:t>
      </w:r>
      <w:r>
        <w:rPr>
          <w:spacing w:val="-16"/>
          <w:sz w:val="24"/>
        </w:rPr>
        <w:t xml:space="preserve"> </w:t>
      </w:r>
      <w:r>
        <w:rPr>
          <w:sz w:val="24"/>
        </w:rPr>
        <w:t>operations</w:t>
      </w:r>
      <w:r>
        <w:rPr>
          <w:spacing w:val="-17"/>
          <w:sz w:val="24"/>
        </w:rPr>
        <w:t xml:space="preserve"> </w:t>
      </w:r>
      <w:r>
        <w:rPr>
          <w:sz w:val="24"/>
        </w:rPr>
        <w:t>of</w:t>
      </w:r>
      <w:r>
        <w:rPr>
          <w:spacing w:val="6"/>
          <w:sz w:val="24"/>
        </w:rPr>
        <w:t xml:space="preserve"> </w:t>
      </w:r>
      <w:r>
        <w:rPr>
          <w:sz w:val="24"/>
        </w:rPr>
        <w:t>the</w:t>
      </w:r>
      <w:r>
        <w:rPr>
          <w:spacing w:val="9"/>
          <w:sz w:val="24"/>
        </w:rPr>
        <w:t xml:space="preserve"> </w:t>
      </w:r>
      <w:r>
        <w:rPr>
          <w:spacing w:val="2"/>
          <w:sz w:val="24"/>
        </w:rPr>
        <w:t>business.</w:t>
      </w:r>
      <w:r>
        <w:rPr>
          <w:spacing w:val="-15"/>
          <w:sz w:val="24"/>
        </w:rPr>
        <w:t xml:space="preserve"> </w:t>
      </w:r>
      <w:r>
        <w:rPr>
          <w:sz w:val="24"/>
        </w:rPr>
        <w:t>Decisions</w:t>
      </w:r>
      <w:r>
        <w:rPr>
          <w:spacing w:val="-17"/>
          <w:sz w:val="24"/>
        </w:rPr>
        <w:t xml:space="preserve"> </w:t>
      </w:r>
      <w:r>
        <w:rPr>
          <w:sz w:val="24"/>
        </w:rPr>
        <w:t>about</w:t>
      </w:r>
      <w:r>
        <w:rPr>
          <w:spacing w:val="-19"/>
          <w:sz w:val="24"/>
        </w:rPr>
        <w:t xml:space="preserve"> </w:t>
      </w:r>
      <w:r>
        <w:rPr>
          <w:sz w:val="24"/>
        </w:rPr>
        <w:t>financing</w:t>
      </w:r>
      <w:r>
        <w:rPr>
          <w:spacing w:val="-21"/>
          <w:sz w:val="24"/>
        </w:rPr>
        <w:t xml:space="preserve"> </w:t>
      </w:r>
      <w:r>
        <w:rPr>
          <w:sz w:val="24"/>
        </w:rPr>
        <w:t>and</w:t>
      </w:r>
      <w:r>
        <w:rPr>
          <w:spacing w:val="1"/>
          <w:sz w:val="24"/>
        </w:rPr>
        <w:t xml:space="preserve"> </w:t>
      </w:r>
      <w:r>
        <w:rPr>
          <w:spacing w:val="2"/>
          <w:sz w:val="24"/>
        </w:rPr>
        <w:t>ownership</w:t>
      </w:r>
      <w:r>
        <w:rPr>
          <w:spacing w:val="-17"/>
          <w:sz w:val="24"/>
        </w:rPr>
        <w:t xml:space="preserve"> </w:t>
      </w:r>
      <w:r>
        <w:rPr>
          <w:spacing w:val="2"/>
          <w:sz w:val="24"/>
        </w:rPr>
        <w:t>reside</w:t>
      </w:r>
      <w:r>
        <w:rPr>
          <w:spacing w:val="-10"/>
          <w:sz w:val="24"/>
        </w:rPr>
        <w:t xml:space="preserve"> </w:t>
      </w:r>
      <w:r>
        <w:rPr>
          <w:spacing w:val="3"/>
          <w:sz w:val="24"/>
        </w:rPr>
        <w:t xml:space="preserve">with </w:t>
      </w:r>
      <w:r>
        <w:rPr>
          <w:sz w:val="24"/>
        </w:rPr>
        <w:t>the host-country</w:t>
      </w:r>
      <w:r>
        <w:rPr>
          <w:spacing w:val="-18"/>
          <w:sz w:val="24"/>
        </w:rPr>
        <w:t xml:space="preserve"> </w:t>
      </w:r>
      <w:r>
        <w:rPr>
          <w:sz w:val="24"/>
        </w:rPr>
        <w:t>owners.</w:t>
      </w:r>
    </w:p>
    <w:p w14:paraId="42BEC6C1" w14:textId="77777777" w:rsidR="007266F7" w:rsidRDefault="00F578E3">
      <w:pPr>
        <w:pStyle w:val="ListParagraph"/>
        <w:numPr>
          <w:ilvl w:val="2"/>
          <w:numId w:val="55"/>
        </w:numPr>
        <w:tabs>
          <w:tab w:val="left" w:pos="2188"/>
        </w:tabs>
        <w:spacing w:before="185" w:line="295" w:lineRule="auto"/>
        <w:ind w:left="1467" w:right="985" w:firstLine="0"/>
        <w:rPr>
          <w:sz w:val="24"/>
        </w:rPr>
      </w:pPr>
      <w:r>
        <w:rPr>
          <w:spacing w:val="3"/>
          <w:sz w:val="24"/>
        </w:rPr>
        <w:t>Greenfield</w:t>
      </w:r>
      <w:r>
        <w:rPr>
          <w:spacing w:val="-19"/>
          <w:sz w:val="24"/>
        </w:rPr>
        <w:t xml:space="preserve"> </w:t>
      </w:r>
      <w:r>
        <w:rPr>
          <w:sz w:val="24"/>
        </w:rPr>
        <w:t>operation:</w:t>
      </w:r>
      <w:r>
        <w:rPr>
          <w:spacing w:val="-21"/>
          <w:sz w:val="24"/>
        </w:rPr>
        <w:t xml:space="preserve"> </w:t>
      </w:r>
      <w:r>
        <w:rPr>
          <w:sz w:val="24"/>
        </w:rPr>
        <w:t>Refers</w:t>
      </w:r>
      <w:r>
        <w:rPr>
          <w:spacing w:val="-19"/>
          <w:sz w:val="24"/>
        </w:rPr>
        <w:t xml:space="preserve"> </w:t>
      </w:r>
      <w:r>
        <w:rPr>
          <w:sz w:val="24"/>
        </w:rPr>
        <w:t>to</w:t>
      </w:r>
      <w:r>
        <w:rPr>
          <w:spacing w:val="-20"/>
          <w:sz w:val="24"/>
        </w:rPr>
        <w:t xml:space="preserve"> </w:t>
      </w:r>
      <w:r>
        <w:rPr>
          <w:sz w:val="24"/>
        </w:rPr>
        <w:t>the</w:t>
      </w:r>
      <w:r>
        <w:rPr>
          <w:spacing w:val="5"/>
          <w:sz w:val="24"/>
        </w:rPr>
        <w:t xml:space="preserve"> </w:t>
      </w:r>
      <w:r>
        <w:rPr>
          <w:sz w:val="24"/>
        </w:rPr>
        <w:t>company</w:t>
      </w:r>
      <w:r>
        <w:rPr>
          <w:spacing w:val="-18"/>
          <w:sz w:val="24"/>
        </w:rPr>
        <w:t xml:space="preserve"> </w:t>
      </w:r>
      <w:r>
        <w:rPr>
          <w:spacing w:val="3"/>
          <w:sz w:val="24"/>
        </w:rPr>
        <w:t>building</w:t>
      </w:r>
      <w:r>
        <w:rPr>
          <w:spacing w:val="-22"/>
          <w:sz w:val="24"/>
        </w:rPr>
        <w:t xml:space="preserve"> </w:t>
      </w:r>
      <w:r>
        <w:rPr>
          <w:sz w:val="24"/>
        </w:rPr>
        <w:t>a</w:t>
      </w:r>
      <w:r>
        <w:rPr>
          <w:spacing w:val="-7"/>
          <w:sz w:val="24"/>
        </w:rPr>
        <w:t xml:space="preserve"> </w:t>
      </w:r>
      <w:r>
        <w:rPr>
          <w:spacing w:val="3"/>
          <w:sz w:val="24"/>
        </w:rPr>
        <w:t>new</w:t>
      </w:r>
      <w:r>
        <w:rPr>
          <w:spacing w:val="1"/>
          <w:sz w:val="24"/>
        </w:rPr>
        <w:t xml:space="preserve"> </w:t>
      </w:r>
      <w:r>
        <w:rPr>
          <w:sz w:val="24"/>
        </w:rPr>
        <w:t>location</w:t>
      </w:r>
      <w:r>
        <w:rPr>
          <w:spacing w:val="-19"/>
          <w:sz w:val="24"/>
        </w:rPr>
        <w:t xml:space="preserve"> </w:t>
      </w:r>
      <w:r>
        <w:rPr>
          <w:sz w:val="24"/>
        </w:rPr>
        <w:t>from</w:t>
      </w:r>
      <w:r>
        <w:rPr>
          <w:spacing w:val="-3"/>
          <w:sz w:val="24"/>
        </w:rPr>
        <w:t xml:space="preserve"> </w:t>
      </w:r>
      <w:r>
        <w:rPr>
          <w:sz w:val="24"/>
        </w:rPr>
        <w:t xml:space="preserve">the ground up. A major task and commitment to </w:t>
      </w:r>
      <w:r>
        <w:rPr>
          <w:spacing w:val="2"/>
          <w:sz w:val="24"/>
        </w:rPr>
        <w:t xml:space="preserve">completely </w:t>
      </w:r>
      <w:r>
        <w:rPr>
          <w:spacing w:val="3"/>
          <w:sz w:val="24"/>
        </w:rPr>
        <w:t xml:space="preserve">staff </w:t>
      </w:r>
      <w:r>
        <w:rPr>
          <w:sz w:val="24"/>
        </w:rPr>
        <w:t xml:space="preserve">and </w:t>
      </w:r>
      <w:r>
        <w:rPr>
          <w:spacing w:val="3"/>
          <w:sz w:val="24"/>
        </w:rPr>
        <w:t xml:space="preserve">equip </w:t>
      </w:r>
      <w:r>
        <w:rPr>
          <w:sz w:val="24"/>
        </w:rPr>
        <w:t xml:space="preserve">the </w:t>
      </w:r>
      <w:r>
        <w:rPr>
          <w:spacing w:val="3"/>
          <w:sz w:val="24"/>
        </w:rPr>
        <w:t xml:space="preserve">new </w:t>
      </w:r>
      <w:r>
        <w:rPr>
          <w:sz w:val="24"/>
        </w:rPr>
        <w:t xml:space="preserve">location </w:t>
      </w:r>
      <w:r>
        <w:rPr>
          <w:spacing w:val="-3"/>
          <w:sz w:val="24"/>
        </w:rPr>
        <w:t>are</w:t>
      </w:r>
      <w:r>
        <w:rPr>
          <w:spacing w:val="-19"/>
          <w:sz w:val="24"/>
        </w:rPr>
        <w:t xml:space="preserve"> </w:t>
      </w:r>
      <w:r>
        <w:rPr>
          <w:spacing w:val="2"/>
          <w:sz w:val="24"/>
        </w:rPr>
        <w:t>required.</w:t>
      </w:r>
    </w:p>
    <w:p w14:paraId="2BDBB561" w14:textId="77777777" w:rsidR="007266F7" w:rsidRDefault="00F578E3">
      <w:pPr>
        <w:pStyle w:val="ListParagraph"/>
        <w:numPr>
          <w:ilvl w:val="2"/>
          <w:numId w:val="55"/>
        </w:numPr>
        <w:tabs>
          <w:tab w:val="left" w:pos="2188"/>
        </w:tabs>
        <w:spacing w:before="183" w:line="288" w:lineRule="auto"/>
        <w:ind w:left="1467" w:right="870" w:firstLine="0"/>
        <w:rPr>
          <w:sz w:val="24"/>
        </w:rPr>
      </w:pPr>
      <w:r>
        <w:rPr>
          <w:spacing w:val="2"/>
          <w:sz w:val="24"/>
        </w:rPr>
        <w:t>Brownfield</w:t>
      </w:r>
      <w:r>
        <w:rPr>
          <w:spacing w:val="-17"/>
          <w:sz w:val="24"/>
        </w:rPr>
        <w:t xml:space="preserve"> </w:t>
      </w:r>
      <w:r>
        <w:rPr>
          <w:sz w:val="24"/>
        </w:rPr>
        <w:t>operation:</w:t>
      </w:r>
      <w:r>
        <w:rPr>
          <w:spacing w:val="-19"/>
          <w:sz w:val="24"/>
        </w:rPr>
        <w:t xml:space="preserve"> </w:t>
      </w:r>
      <w:r>
        <w:rPr>
          <w:spacing w:val="4"/>
          <w:sz w:val="24"/>
        </w:rPr>
        <w:t>like</w:t>
      </w:r>
      <w:r>
        <w:rPr>
          <w:spacing w:val="-8"/>
          <w:sz w:val="24"/>
        </w:rPr>
        <w:t xml:space="preserve"> </w:t>
      </w:r>
      <w:r>
        <w:rPr>
          <w:spacing w:val="4"/>
          <w:sz w:val="24"/>
        </w:rPr>
        <w:t>in</w:t>
      </w:r>
      <w:r>
        <w:rPr>
          <w:spacing w:val="-17"/>
          <w:sz w:val="24"/>
        </w:rPr>
        <w:t xml:space="preserve"> </w:t>
      </w:r>
      <w:r>
        <w:rPr>
          <w:sz w:val="24"/>
        </w:rPr>
        <w:t>Greenfield,</w:t>
      </w:r>
      <w:r>
        <w:rPr>
          <w:spacing w:val="-14"/>
          <w:sz w:val="24"/>
        </w:rPr>
        <w:t xml:space="preserve"> </w:t>
      </w:r>
      <w:r>
        <w:rPr>
          <w:sz w:val="24"/>
        </w:rPr>
        <w:t>originates</w:t>
      </w:r>
      <w:r>
        <w:rPr>
          <w:spacing w:val="-17"/>
          <w:sz w:val="24"/>
        </w:rPr>
        <w:t xml:space="preserve"> </w:t>
      </w:r>
      <w:r>
        <w:rPr>
          <w:spacing w:val="4"/>
          <w:sz w:val="24"/>
        </w:rPr>
        <w:t>in</w:t>
      </w:r>
      <w:r>
        <w:rPr>
          <w:spacing w:val="-16"/>
          <w:sz w:val="24"/>
        </w:rPr>
        <w:t xml:space="preserve"> </w:t>
      </w:r>
      <w:r>
        <w:rPr>
          <w:sz w:val="24"/>
        </w:rPr>
        <w:t>the</w:t>
      </w:r>
      <w:r>
        <w:rPr>
          <w:spacing w:val="-10"/>
          <w:sz w:val="24"/>
        </w:rPr>
        <w:t xml:space="preserve"> </w:t>
      </w:r>
      <w:r>
        <w:rPr>
          <w:sz w:val="24"/>
        </w:rPr>
        <w:t>construction</w:t>
      </w:r>
      <w:r>
        <w:rPr>
          <w:spacing w:val="2"/>
          <w:sz w:val="24"/>
        </w:rPr>
        <w:t xml:space="preserve"> </w:t>
      </w:r>
      <w:r>
        <w:rPr>
          <w:sz w:val="24"/>
        </w:rPr>
        <w:t>industry where</w:t>
      </w:r>
      <w:r>
        <w:rPr>
          <w:spacing w:val="-13"/>
          <w:sz w:val="24"/>
        </w:rPr>
        <w:t xml:space="preserve"> </w:t>
      </w:r>
      <w:r>
        <w:rPr>
          <w:spacing w:val="4"/>
          <w:sz w:val="24"/>
        </w:rPr>
        <w:t>it</w:t>
      </w:r>
      <w:r>
        <w:rPr>
          <w:spacing w:val="-4"/>
          <w:sz w:val="24"/>
        </w:rPr>
        <w:t xml:space="preserve"> </w:t>
      </w:r>
      <w:r>
        <w:rPr>
          <w:spacing w:val="2"/>
          <w:sz w:val="24"/>
        </w:rPr>
        <w:t>refers</w:t>
      </w:r>
      <w:r>
        <w:rPr>
          <w:spacing w:val="-18"/>
          <w:sz w:val="24"/>
        </w:rPr>
        <w:t xml:space="preserve"> </w:t>
      </w:r>
      <w:r>
        <w:rPr>
          <w:sz w:val="24"/>
        </w:rPr>
        <w:t>to</w:t>
      </w:r>
      <w:r>
        <w:rPr>
          <w:spacing w:val="-20"/>
          <w:sz w:val="24"/>
        </w:rPr>
        <w:t xml:space="preserve"> </w:t>
      </w:r>
      <w:r>
        <w:rPr>
          <w:sz w:val="24"/>
        </w:rPr>
        <w:t>projects</w:t>
      </w:r>
      <w:r>
        <w:rPr>
          <w:spacing w:val="-2"/>
          <w:sz w:val="24"/>
        </w:rPr>
        <w:t xml:space="preserve"> </w:t>
      </w:r>
      <w:r>
        <w:rPr>
          <w:spacing w:val="3"/>
          <w:sz w:val="24"/>
        </w:rPr>
        <w:t>built</w:t>
      </w:r>
      <w:r>
        <w:rPr>
          <w:spacing w:val="-21"/>
          <w:sz w:val="24"/>
        </w:rPr>
        <w:t xml:space="preserve"> </w:t>
      </w:r>
      <w:r>
        <w:rPr>
          <w:sz w:val="24"/>
        </w:rPr>
        <w:t>on</w:t>
      </w:r>
      <w:r>
        <w:rPr>
          <w:spacing w:val="-1"/>
          <w:sz w:val="24"/>
        </w:rPr>
        <w:t xml:space="preserve"> </w:t>
      </w:r>
      <w:r>
        <w:rPr>
          <w:sz w:val="24"/>
        </w:rPr>
        <w:t>land</w:t>
      </w:r>
      <w:r>
        <w:rPr>
          <w:spacing w:val="-2"/>
          <w:sz w:val="24"/>
        </w:rPr>
        <w:t xml:space="preserve"> </w:t>
      </w:r>
      <w:r>
        <w:rPr>
          <w:sz w:val="24"/>
        </w:rPr>
        <w:t>that</w:t>
      </w:r>
      <w:r>
        <w:rPr>
          <w:spacing w:val="-4"/>
          <w:sz w:val="24"/>
        </w:rPr>
        <w:t xml:space="preserve"> </w:t>
      </w:r>
      <w:r>
        <w:rPr>
          <w:sz w:val="24"/>
        </w:rPr>
        <w:t>has</w:t>
      </w:r>
      <w:r>
        <w:rPr>
          <w:spacing w:val="-1"/>
          <w:sz w:val="24"/>
        </w:rPr>
        <w:t xml:space="preserve"> </w:t>
      </w:r>
      <w:r>
        <w:rPr>
          <w:sz w:val="24"/>
        </w:rPr>
        <w:t>already</w:t>
      </w:r>
      <w:r>
        <w:rPr>
          <w:spacing w:val="-1"/>
          <w:sz w:val="24"/>
        </w:rPr>
        <w:t xml:space="preserve"> </w:t>
      </w:r>
      <w:r>
        <w:rPr>
          <w:spacing w:val="4"/>
          <w:sz w:val="24"/>
        </w:rPr>
        <w:t>been</w:t>
      </w:r>
      <w:r>
        <w:rPr>
          <w:spacing w:val="-18"/>
          <w:sz w:val="24"/>
        </w:rPr>
        <w:t xml:space="preserve"> </w:t>
      </w:r>
      <w:r>
        <w:rPr>
          <w:spacing w:val="3"/>
          <w:sz w:val="24"/>
        </w:rPr>
        <w:t>developed.</w:t>
      </w:r>
      <w:r>
        <w:rPr>
          <w:spacing w:val="-18"/>
          <w:sz w:val="24"/>
        </w:rPr>
        <w:t xml:space="preserve"> </w:t>
      </w:r>
      <w:r>
        <w:rPr>
          <w:sz w:val="24"/>
        </w:rPr>
        <w:t>In</w:t>
      </w:r>
      <w:r>
        <w:rPr>
          <w:spacing w:val="-19"/>
          <w:sz w:val="24"/>
        </w:rPr>
        <w:t xml:space="preserve"> </w:t>
      </w:r>
      <w:r>
        <w:rPr>
          <w:spacing w:val="2"/>
          <w:sz w:val="24"/>
        </w:rPr>
        <w:t>business,</w:t>
      </w:r>
    </w:p>
    <w:p w14:paraId="26CA06DB" w14:textId="77777777" w:rsidR="007266F7" w:rsidRDefault="007266F7">
      <w:pPr>
        <w:spacing w:line="288" w:lineRule="auto"/>
        <w:rPr>
          <w:sz w:val="24"/>
        </w:rPr>
        <w:sectPr w:rsidR="007266F7">
          <w:pgSz w:w="11910" w:h="16840"/>
          <w:pgMar w:top="1080" w:right="580" w:bottom="280" w:left="600" w:header="885" w:footer="0" w:gutter="0"/>
          <w:cols w:space="720"/>
        </w:sectPr>
      </w:pPr>
    </w:p>
    <w:p w14:paraId="2F75D760" w14:textId="77777777" w:rsidR="007266F7" w:rsidRDefault="007266F7">
      <w:pPr>
        <w:pStyle w:val="BodyText"/>
        <w:spacing w:before="7"/>
        <w:rPr>
          <w:sz w:val="26"/>
        </w:rPr>
      </w:pPr>
    </w:p>
    <w:p w14:paraId="56D45338" w14:textId="77777777" w:rsidR="007266F7" w:rsidRDefault="00F578E3">
      <w:pPr>
        <w:pStyle w:val="BodyText"/>
        <w:spacing w:before="51" w:line="288" w:lineRule="auto"/>
        <w:ind w:left="1467" w:right="1364"/>
      </w:pPr>
      <w:r>
        <w:t>a Brownfield operation is a method of starting a company by using a pre-existing company.</w:t>
      </w:r>
    </w:p>
    <w:p w14:paraId="2A8960EA" w14:textId="77777777" w:rsidR="007266F7" w:rsidRDefault="00F578E3">
      <w:pPr>
        <w:pStyle w:val="ListParagraph"/>
        <w:numPr>
          <w:ilvl w:val="2"/>
          <w:numId w:val="55"/>
        </w:numPr>
        <w:tabs>
          <w:tab w:val="left" w:pos="2188"/>
        </w:tabs>
        <w:spacing w:before="194" w:line="292" w:lineRule="auto"/>
        <w:ind w:left="1467" w:right="942" w:firstLine="0"/>
        <w:rPr>
          <w:sz w:val="24"/>
        </w:rPr>
      </w:pPr>
      <w:r>
        <w:rPr>
          <w:spacing w:val="2"/>
          <w:sz w:val="24"/>
        </w:rPr>
        <w:t xml:space="preserve">Acquisition: </w:t>
      </w:r>
      <w:r>
        <w:rPr>
          <w:spacing w:val="4"/>
          <w:sz w:val="24"/>
        </w:rPr>
        <w:t xml:space="preserve">like in </w:t>
      </w:r>
      <w:r>
        <w:rPr>
          <w:sz w:val="24"/>
        </w:rPr>
        <w:t xml:space="preserve">Brownfield, involves purchasing a company to start a </w:t>
      </w:r>
      <w:r>
        <w:rPr>
          <w:spacing w:val="2"/>
          <w:sz w:val="24"/>
        </w:rPr>
        <w:t>business.</w:t>
      </w:r>
      <w:r>
        <w:rPr>
          <w:spacing w:val="-16"/>
          <w:sz w:val="24"/>
        </w:rPr>
        <w:t xml:space="preserve"> </w:t>
      </w:r>
      <w:r>
        <w:rPr>
          <w:sz w:val="24"/>
        </w:rPr>
        <w:t>Unlike</w:t>
      </w:r>
      <w:r>
        <w:rPr>
          <w:spacing w:val="-10"/>
          <w:sz w:val="24"/>
        </w:rPr>
        <w:t xml:space="preserve"> </w:t>
      </w:r>
      <w:r>
        <w:rPr>
          <w:sz w:val="24"/>
        </w:rPr>
        <w:t>the</w:t>
      </w:r>
      <w:r>
        <w:rPr>
          <w:spacing w:val="-10"/>
          <w:sz w:val="24"/>
        </w:rPr>
        <w:t xml:space="preserve"> </w:t>
      </w:r>
      <w:r>
        <w:rPr>
          <w:spacing w:val="2"/>
          <w:sz w:val="24"/>
        </w:rPr>
        <w:t>Brownfield</w:t>
      </w:r>
      <w:r>
        <w:rPr>
          <w:spacing w:val="-17"/>
          <w:sz w:val="24"/>
        </w:rPr>
        <w:t xml:space="preserve"> </w:t>
      </w:r>
      <w:r>
        <w:rPr>
          <w:sz w:val="24"/>
        </w:rPr>
        <w:t>operation,</w:t>
      </w:r>
      <w:r>
        <w:rPr>
          <w:spacing w:val="-15"/>
          <w:sz w:val="24"/>
        </w:rPr>
        <w:t xml:space="preserve"> </w:t>
      </w:r>
      <w:r>
        <w:rPr>
          <w:sz w:val="24"/>
        </w:rPr>
        <w:t>however,</w:t>
      </w:r>
      <w:r>
        <w:rPr>
          <w:spacing w:val="-14"/>
          <w:sz w:val="24"/>
        </w:rPr>
        <w:t xml:space="preserve"> </w:t>
      </w:r>
      <w:r>
        <w:rPr>
          <w:spacing w:val="4"/>
          <w:sz w:val="24"/>
        </w:rPr>
        <w:t>it</w:t>
      </w:r>
      <w:r>
        <w:rPr>
          <w:spacing w:val="-19"/>
          <w:sz w:val="24"/>
        </w:rPr>
        <w:t xml:space="preserve"> </w:t>
      </w:r>
      <w:r>
        <w:rPr>
          <w:sz w:val="24"/>
        </w:rPr>
        <w:t>normally</w:t>
      </w:r>
      <w:r>
        <w:rPr>
          <w:spacing w:val="-16"/>
          <w:sz w:val="24"/>
        </w:rPr>
        <w:t xml:space="preserve"> </w:t>
      </w:r>
      <w:r>
        <w:rPr>
          <w:sz w:val="24"/>
        </w:rPr>
        <w:t>involves</w:t>
      </w:r>
      <w:r>
        <w:rPr>
          <w:spacing w:val="-17"/>
          <w:sz w:val="24"/>
        </w:rPr>
        <w:t xml:space="preserve"> </w:t>
      </w:r>
      <w:r>
        <w:rPr>
          <w:sz w:val="24"/>
        </w:rPr>
        <w:t>purchasing</w:t>
      </w:r>
      <w:r>
        <w:rPr>
          <w:spacing w:val="-20"/>
          <w:sz w:val="24"/>
        </w:rPr>
        <w:t xml:space="preserve"> </w:t>
      </w:r>
      <w:r>
        <w:rPr>
          <w:sz w:val="24"/>
        </w:rPr>
        <w:t xml:space="preserve">a </w:t>
      </w:r>
      <w:r>
        <w:rPr>
          <w:spacing w:val="2"/>
          <w:sz w:val="24"/>
        </w:rPr>
        <w:t>well-performing</w:t>
      </w:r>
      <w:r>
        <w:rPr>
          <w:spacing w:val="-21"/>
          <w:sz w:val="24"/>
        </w:rPr>
        <w:t xml:space="preserve"> </w:t>
      </w:r>
      <w:r>
        <w:rPr>
          <w:spacing w:val="2"/>
          <w:sz w:val="24"/>
        </w:rPr>
        <w:t>firm</w:t>
      </w:r>
      <w:r>
        <w:rPr>
          <w:spacing w:val="-19"/>
          <w:sz w:val="24"/>
        </w:rPr>
        <w:t xml:space="preserve"> </w:t>
      </w:r>
      <w:r>
        <w:rPr>
          <w:spacing w:val="3"/>
          <w:sz w:val="24"/>
        </w:rPr>
        <w:t>with</w:t>
      </w:r>
      <w:r>
        <w:rPr>
          <w:spacing w:val="-18"/>
          <w:sz w:val="24"/>
        </w:rPr>
        <w:t xml:space="preserve"> </w:t>
      </w:r>
      <w:r>
        <w:rPr>
          <w:spacing w:val="2"/>
          <w:sz w:val="24"/>
        </w:rPr>
        <w:t>potential</w:t>
      </w:r>
      <w:r>
        <w:rPr>
          <w:spacing w:val="-10"/>
          <w:sz w:val="24"/>
        </w:rPr>
        <w:t xml:space="preserve"> </w:t>
      </w:r>
      <w:r>
        <w:rPr>
          <w:spacing w:val="2"/>
          <w:sz w:val="24"/>
        </w:rPr>
        <w:t>for</w:t>
      </w:r>
      <w:r>
        <w:rPr>
          <w:spacing w:val="-24"/>
          <w:sz w:val="24"/>
        </w:rPr>
        <w:t xml:space="preserve"> </w:t>
      </w:r>
      <w:r>
        <w:rPr>
          <w:sz w:val="24"/>
        </w:rPr>
        <w:t>growth</w:t>
      </w:r>
      <w:r>
        <w:rPr>
          <w:spacing w:val="-18"/>
          <w:sz w:val="24"/>
        </w:rPr>
        <w:t xml:space="preserve"> </w:t>
      </w:r>
      <w:r>
        <w:rPr>
          <w:sz w:val="24"/>
        </w:rPr>
        <w:t>and</w:t>
      </w:r>
      <w:r>
        <w:rPr>
          <w:spacing w:val="18"/>
          <w:sz w:val="24"/>
        </w:rPr>
        <w:t xml:space="preserve"> </w:t>
      </w:r>
      <w:r>
        <w:rPr>
          <w:sz w:val="24"/>
        </w:rPr>
        <w:t>results</w:t>
      </w:r>
      <w:r>
        <w:rPr>
          <w:spacing w:val="-18"/>
          <w:sz w:val="24"/>
        </w:rPr>
        <w:t xml:space="preserve"> </w:t>
      </w:r>
      <w:r>
        <w:rPr>
          <w:spacing w:val="4"/>
          <w:sz w:val="24"/>
        </w:rPr>
        <w:t>in</w:t>
      </w:r>
      <w:r>
        <w:rPr>
          <w:spacing w:val="-17"/>
          <w:sz w:val="24"/>
        </w:rPr>
        <w:t xml:space="preserve"> </w:t>
      </w:r>
      <w:r>
        <w:rPr>
          <w:spacing w:val="2"/>
          <w:sz w:val="24"/>
        </w:rPr>
        <w:t>expansion</w:t>
      </w:r>
      <w:r>
        <w:rPr>
          <w:spacing w:val="-18"/>
          <w:sz w:val="24"/>
        </w:rPr>
        <w:t xml:space="preserve"> </w:t>
      </w:r>
      <w:r>
        <w:rPr>
          <w:sz w:val="24"/>
        </w:rPr>
        <w:t>of</w:t>
      </w:r>
      <w:r>
        <w:rPr>
          <w:spacing w:val="6"/>
          <w:sz w:val="24"/>
        </w:rPr>
        <w:t xml:space="preserve"> </w:t>
      </w:r>
      <w:r>
        <w:rPr>
          <w:sz w:val="24"/>
        </w:rPr>
        <w:t xml:space="preserve">company’s </w:t>
      </w:r>
      <w:r>
        <w:rPr>
          <w:spacing w:val="3"/>
          <w:sz w:val="24"/>
        </w:rPr>
        <w:t>employee</w:t>
      </w:r>
      <w:r>
        <w:rPr>
          <w:spacing w:val="-15"/>
          <w:sz w:val="24"/>
        </w:rPr>
        <w:t xml:space="preserve"> </w:t>
      </w:r>
      <w:r>
        <w:rPr>
          <w:sz w:val="24"/>
        </w:rPr>
        <w:t>base</w:t>
      </w:r>
      <w:r>
        <w:rPr>
          <w:spacing w:val="-15"/>
          <w:sz w:val="24"/>
        </w:rPr>
        <w:t xml:space="preserve"> </w:t>
      </w:r>
      <w:r>
        <w:rPr>
          <w:sz w:val="24"/>
        </w:rPr>
        <w:t>and</w:t>
      </w:r>
      <w:r>
        <w:rPr>
          <w:spacing w:val="-5"/>
          <w:sz w:val="24"/>
        </w:rPr>
        <w:t xml:space="preserve"> </w:t>
      </w:r>
      <w:r>
        <w:rPr>
          <w:spacing w:val="3"/>
          <w:sz w:val="24"/>
        </w:rPr>
        <w:t>facilities.</w:t>
      </w:r>
      <w:r>
        <w:rPr>
          <w:spacing w:val="-19"/>
          <w:sz w:val="24"/>
        </w:rPr>
        <w:t xml:space="preserve"> </w:t>
      </w:r>
      <w:r>
        <w:rPr>
          <w:sz w:val="24"/>
        </w:rPr>
        <w:t>Data</w:t>
      </w:r>
      <w:r>
        <w:rPr>
          <w:spacing w:val="-26"/>
          <w:sz w:val="24"/>
        </w:rPr>
        <w:t xml:space="preserve"> </w:t>
      </w:r>
      <w:r>
        <w:rPr>
          <w:sz w:val="24"/>
        </w:rPr>
        <w:t>privacy</w:t>
      </w:r>
      <w:r>
        <w:rPr>
          <w:spacing w:val="-20"/>
          <w:sz w:val="24"/>
        </w:rPr>
        <w:t xml:space="preserve"> </w:t>
      </w:r>
      <w:r>
        <w:rPr>
          <w:spacing w:val="-3"/>
          <w:sz w:val="24"/>
        </w:rPr>
        <w:t>can</w:t>
      </w:r>
      <w:r>
        <w:rPr>
          <w:spacing w:val="11"/>
          <w:sz w:val="24"/>
        </w:rPr>
        <w:t xml:space="preserve"> </w:t>
      </w:r>
      <w:r>
        <w:rPr>
          <w:sz w:val="24"/>
        </w:rPr>
        <w:t>be</w:t>
      </w:r>
      <w:r>
        <w:rPr>
          <w:spacing w:val="2"/>
          <w:sz w:val="24"/>
        </w:rPr>
        <w:t xml:space="preserve"> </w:t>
      </w:r>
      <w:r>
        <w:rPr>
          <w:sz w:val="24"/>
        </w:rPr>
        <w:t>a</w:t>
      </w:r>
      <w:r>
        <w:rPr>
          <w:spacing w:val="-10"/>
          <w:sz w:val="24"/>
        </w:rPr>
        <w:t xml:space="preserve"> </w:t>
      </w:r>
      <w:r>
        <w:rPr>
          <w:spacing w:val="3"/>
          <w:sz w:val="24"/>
        </w:rPr>
        <w:t>big</w:t>
      </w:r>
      <w:r>
        <w:rPr>
          <w:spacing w:val="-8"/>
          <w:sz w:val="24"/>
        </w:rPr>
        <w:t xml:space="preserve"> </w:t>
      </w:r>
      <w:r>
        <w:rPr>
          <w:spacing w:val="3"/>
          <w:sz w:val="24"/>
        </w:rPr>
        <w:t>issue.</w:t>
      </w:r>
    </w:p>
    <w:p w14:paraId="7357B51D" w14:textId="77777777" w:rsidR="007266F7" w:rsidRDefault="00F578E3">
      <w:pPr>
        <w:pStyle w:val="ListParagraph"/>
        <w:numPr>
          <w:ilvl w:val="2"/>
          <w:numId w:val="55"/>
        </w:numPr>
        <w:tabs>
          <w:tab w:val="left" w:pos="2188"/>
        </w:tabs>
        <w:spacing w:before="188" w:line="295" w:lineRule="auto"/>
        <w:ind w:left="1467" w:right="831" w:firstLine="0"/>
        <w:rPr>
          <w:sz w:val="24"/>
        </w:rPr>
      </w:pPr>
      <w:r>
        <w:rPr>
          <w:sz w:val="24"/>
        </w:rPr>
        <w:t>Merger:</w:t>
      </w:r>
      <w:r>
        <w:rPr>
          <w:spacing w:val="9"/>
          <w:sz w:val="24"/>
        </w:rPr>
        <w:t xml:space="preserve"> </w:t>
      </w:r>
      <w:r>
        <w:rPr>
          <w:sz w:val="24"/>
        </w:rPr>
        <w:t>In</w:t>
      </w:r>
      <w:r>
        <w:rPr>
          <w:spacing w:val="-4"/>
          <w:sz w:val="24"/>
        </w:rPr>
        <w:t xml:space="preserve"> </w:t>
      </w:r>
      <w:r>
        <w:rPr>
          <w:sz w:val="24"/>
        </w:rPr>
        <w:t>a</w:t>
      </w:r>
      <w:r>
        <w:rPr>
          <w:spacing w:val="-9"/>
          <w:sz w:val="24"/>
        </w:rPr>
        <w:t xml:space="preserve"> </w:t>
      </w:r>
      <w:r>
        <w:rPr>
          <w:sz w:val="24"/>
        </w:rPr>
        <w:t>global</w:t>
      </w:r>
      <w:r>
        <w:rPr>
          <w:spacing w:val="-13"/>
          <w:sz w:val="24"/>
        </w:rPr>
        <w:t xml:space="preserve"> </w:t>
      </w:r>
      <w:r>
        <w:rPr>
          <w:sz w:val="24"/>
        </w:rPr>
        <w:t>merger,</w:t>
      </w:r>
      <w:r>
        <w:rPr>
          <w:spacing w:val="-19"/>
          <w:sz w:val="24"/>
        </w:rPr>
        <w:t xml:space="preserve"> </w:t>
      </w:r>
      <w:r>
        <w:rPr>
          <w:sz w:val="24"/>
        </w:rPr>
        <w:t>partner</w:t>
      </w:r>
      <w:r>
        <w:rPr>
          <w:spacing w:val="6"/>
          <w:sz w:val="24"/>
        </w:rPr>
        <w:t xml:space="preserve"> </w:t>
      </w:r>
      <w:r>
        <w:rPr>
          <w:spacing w:val="3"/>
          <w:sz w:val="24"/>
        </w:rPr>
        <w:t>with</w:t>
      </w:r>
      <w:r>
        <w:rPr>
          <w:spacing w:val="-21"/>
          <w:sz w:val="24"/>
        </w:rPr>
        <w:t xml:space="preserve"> </w:t>
      </w:r>
      <w:r>
        <w:rPr>
          <w:sz w:val="24"/>
        </w:rPr>
        <w:t>another</w:t>
      </w:r>
      <w:r>
        <w:rPr>
          <w:spacing w:val="-9"/>
          <w:sz w:val="24"/>
        </w:rPr>
        <w:t xml:space="preserve"> </w:t>
      </w:r>
      <w:r>
        <w:rPr>
          <w:sz w:val="24"/>
        </w:rPr>
        <w:t>company</w:t>
      </w:r>
      <w:r>
        <w:rPr>
          <w:spacing w:val="-3"/>
          <w:sz w:val="24"/>
        </w:rPr>
        <w:t xml:space="preserve"> </w:t>
      </w:r>
      <w:r>
        <w:rPr>
          <w:spacing w:val="4"/>
          <w:sz w:val="24"/>
        </w:rPr>
        <w:t>while</w:t>
      </w:r>
      <w:r>
        <w:rPr>
          <w:spacing w:val="-14"/>
          <w:sz w:val="24"/>
        </w:rPr>
        <w:t xml:space="preserve"> </w:t>
      </w:r>
      <w:r>
        <w:rPr>
          <w:sz w:val="24"/>
        </w:rPr>
        <w:t>gaining</w:t>
      </w:r>
      <w:r>
        <w:rPr>
          <w:spacing w:val="-24"/>
          <w:sz w:val="24"/>
        </w:rPr>
        <w:t xml:space="preserve"> </w:t>
      </w:r>
      <w:r>
        <w:rPr>
          <w:sz w:val="24"/>
        </w:rPr>
        <w:t xml:space="preserve">access to </w:t>
      </w:r>
      <w:r>
        <w:rPr>
          <w:spacing w:val="3"/>
          <w:sz w:val="24"/>
        </w:rPr>
        <w:t xml:space="preserve">new </w:t>
      </w:r>
      <w:r>
        <w:rPr>
          <w:sz w:val="24"/>
        </w:rPr>
        <w:t xml:space="preserve">markets. Global mergers and acquisitions (M&amp;A) </w:t>
      </w:r>
      <w:r>
        <w:rPr>
          <w:spacing w:val="3"/>
          <w:sz w:val="24"/>
        </w:rPr>
        <w:t xml:space="preserve">make </w:t>
      </w:r>
      <w:r>
        <w:rPr>
          <w:spacing w:val="2"/>
          <w:sz w:val="24"/>
        </w:rPr>
        <w:t xml:space="preserve">sense sometimes; </w:t>
      </w:r>
      <w:r>
        <w:rPr>
          <w:spacing w:val="4"/>
          <w:sz w:val="24"/>
        </w:rPr>
        <w:t xml:space="preserve">it </w:t>
      </w:r>
      <w:r>
        <w:rPr>
          <w:spacing w:val="2"/>
          <w:sz w:val="24"/>
        </w:rPr>
        <w:t>depends</w:t>
      </w:r>
      <w:r>
        <w:rPr>
          <w:spacing w:val="-20"/>
          <w:sz w:val="24"/>
        </w:rPr>
        <w:t xml:space="preserve"> </w:t>
      </w:r>
      <w:r>
        <w:rPr>
          <w:sz w:val="24"/>
        </w:rPr>
        <w:t>on</w:t>
      </w:r>
      <w:r>
        <w:rPr>
          <w:spacing w:val="-2"/>
          <w:sz w:val="24"/>
        </w:rPr>
        <w:t xml:space="preserve"> </w:t>
      </w:r>
      <w:r>
        <w:rPr>
          <w:sz w:val="24"/>
        </w:rPr>
        <w:t>the</w:t>
      </w:r>
      <w:r>
        <w:rPr>
          <w:spacing w:val="4"/>
          <w:sz w:val="24"/>
        </w:rPr>
        <w:t xml:space="preserve"> </w:t>
      </w:r>
      <w:r>
        <w:rPr>
          <w:sz w:val="24"/>
        </w:rPr>
        <w:t>company’s</w:t>
      </w:r>
      <w:r>
        <w:rPr>
          <w:spacing w:val="-19"/>
          <w:sz w:val="24"/>
        </w:rPr>
        <w:t xml:space="preserve"> </w:t>
      </w:r>
      <w:r>
        <w:rPr>
          <w:sz w:val="24"/>
        </w:rPr>
        <w:t>global</w:t>
      </w:r>
      <w:r>
        <w:rPr>
          <w:spacing w:val="5"/>
          <w:sz w:val="24"/>
        </w:rPr>
        <w:t xml:space="preserve"> </w:t>
      </w:r>
      <w:r>
        <w:rPr>
          <w:spacing w:val="2"/>
          <w:sz w:val="24"/>
        </w:rPr>
        <w:t>business</w:t>
      </w:r>
      <w:r>
        <w:rPr>
          <w:spacing w:val="-20"/>
          <w:sz w:val="24"/>
        </w:rPr>
        <w:t xml:space="preserve"> </w:t>
      </w:r>
      <w:r>
        <w:rPr>
          <w:sz w:val="24"/>
        </w:rPr>
        <w:t>plan,</w:t>
      </w:r>
      <w:r>
        <w:rPr>
          <w:spacing w:val="-17"/>
          <w:sz w:val="24"/>
        </w:rPr>
        <w:t xml:space="preserve"> </w:t>
      </w:r>
      <w:r>
        <w:rPr>
          <w:sz w:val="24"/>
        </w:rPr>
        <w:t>and</w:t>
      </w:r>
      <w:r>
        <w:rPr>
          <w:spacing w:val="-2"/>
          <w:sz w:val="24"/>
        </w:rPr>
        <w:t xml:space="preserve"> </w:t>
      </w:r>
      <w:r>
        <w:rPr>
          <w:sz w:val="24"/>
        </w:rPr>
        <w:t>the</w:t>
      </w:r>
      <w:r>
        <w:rPr>
          <w:spacing w:val="4"/>
          <w:sz w:val="24"/>
        </w:rPr>
        <w:t xml:space="preserve"> </w:t>
      </w:r>
      <w:r>
        <w:rPr>
          <w:sz w:val="24"/>
        </w:rPr>
        <w:t>product</w:t>
      </w:r>
      <w:r>
        <w:rPr>
          <w:spacing w:val="-4"/>
          <w:sz w:val="24"/>
        </w:rPr>
        <w:t xml:space="preserve"> </w:t>
      </w:r>
      <w:r>
        <w:rPr>
          <w:sz w:val="24"/>
        </w:rPr>
        <w:t>or</w:t>
      </w:r>
      <w:r>
        <w:rPr>
          <w:spacing w:val="8"/>
          <w:sz w:val="24"/>
        </w:rPr>
        <w:t xml:space="preserve"> </w:t>
      </w:r>
      <w:r>
        <w:rPr>
          <w:sz w:val="24"/>
        </w:rPr>
        <w:t>service</w:t>
      </w:r>
      <w:r>
        <w:rPr>
          <w:spacing w:val="-13"/>
          <w:sz w:val="24"/>
        </w:rPr>
        <w:t xml:space="preserve"> </w:t>
      </w:r>
      <w:r>
        <w:rPr>
          <w:spacing w:val="3"/>
          <w:sz w:val="24"/>
        </w:rPr>
        <w:t>needs</w:t>
      </w:r>
      <w:r>
        <w:rPr>
          <w:spacing w:val="-20"/>
          <w:sz w:val="24"/>
        </w:rPr>
        <w:t xml:space="preserve"> </w:t>
      </w:r>
      <w:r>
        <w:rPr>
          <w:sz w:val="24"/>
        </w:rPr>
        <w:t>to</w:t>
      </w:r>
    </w:p>
    <w:p w14:paraId="06CC1E03" w14:textId="77777777" w:rsidR="007266F7" w:rsidRDefault="00F578E3">
      <w:pPr>
        <w:pStyle w:val="BodyText"/>
        <w:spacing w:before="8"/>
        <w:ind w:left="1467"/>
      </w:pPr>
      <w:r>
        <w:rPr>
          <w:noProof/>
        </w:rPr>
        <w:drawing>
          <wp:anchor distT="0" distB="0" distL="0" distR="0" simplePos="0" relativeHeight="251591168" behindDoc="1" locked="0" layoutInCell="1" allowOverlap="1" wp14:anchorId="41BC609B" wp14:editId="72D2E42F">
            <wp:simplePos x="0" y="0"/>
            <wp:positionH relativeFrom="page">
              <wp:posOffset>818737</wp:posOffset>
            </wp:positionH>
            <wp:positionV relativeFrom="paragraph">
              <wp:posOffset>365452</wp:posOffset>
            </wp:positionV>
            <wp:extent cx="2037323" cy="1047749"/>
            <wp:effectExtent l="0" t="0" r="0" b="0"/>
            <wp:wrapNone/>
            <wp:docPr id="1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2.png"/>
                    <pic:cNvPicPr/>
                  </pic:nvPicPr>
                  <pic:blipFill>
                    <a:blip r:embed="rId8" cstate="print"/>
                    <a:stretch>
                      <a:fillRect/>
                    </a:stretch>
                  </pic:blipFill>
                  <pic:spPr>
                    <a:xfrm>
                      <a:off x="0" y="0"/>
                      <a:ext cx="2037323" cy="1047749"/>
                    </a:xfrm>
                    <a:prstGeom prst="rect">
                      <a:avLst/>
                    </a:prstGeom>
                  </pic:spPr>
                </pic:pic>
              </a:graphicData>
            </a:graphic>
          </wp:anchor>
        </w:drawing>
      </w:r>
      <w:r w:rsidR="003546B1">
        <w:pict w14:anchorId="1F88E306">
          <v:group id="_x0000_s1464" style="position:absolute;left:0;text-align:left;margin-left:100.65pt;margin-top:32.1pt;width:271.55pt;height:204.75pt;z-index:251716096;mso-position-horizontal-relative:page;mso-position-vertical-relative:text" coordorigin="2013,642" coordsize="5431,4095">
            <v:shape id="_x0000_s1497" style="position:absolute;left:2131;top:641;width:1519;height:4095" coordorigin="2131,642" coordsize="1519,4095" o:spt="100" adj="0,,0" path="m3650,4058r-2,-14l3639,4015r-14,-26l3609,3968r-21,-17l3563,3937r-27,-10l3522,3925r-14,l3472,3929r-19,8l3437,3944r-34,21l3403,3409r-533,l2891,3373r7,-17l2904,3337r5,-38l2909,3284r-2,-14l2898,3242r-14,-27l2868,3194r-21,-17l2822,3163r-27,-10l2781,3151r-27,l2740,3153r-28,10l2687,3177r-20,17l2651,3215r-14,27l2628,3270r-3,14l2625,3299r5,38l2637,3356r7,17l2664,3409r-533,l2131,4737r1272,l3403,4180r34,22l3453,4209r19,7l3508,4221r14,l3536,4218r27,-9l3588,4195r21,-17l3625,4156r14,-26l3648,4101r2,-14l3650,4058xm3650,1291r-2,-15l3639,1248r-14,-27l3609,1200r-21,-17l3563,1169r-27,-10l3522,1157r-14,l3472,1162r-19,7l3437,1176r-34,21l3403,642r-1272,l2131,1968r458,l2582,1937r-2,-31l2580,1887r4,-22l2589,1849r4,-19l2612,1796r23,-28l2662,1744r32,-19l2712,1720r16,-5l2749,1710r37,l2806,1715r16,5l2840,1725r32,19l2900,1768r23,28l2941,1830r5,19l2950,1865r5,22l2955,1906r-2,31l2946,1968r457,l3403,1412r34,22l3453,1441r19,7l3508,1453r14,l3536,1450r27,-9l3588,1427r21,-17l3625,1388r14,-26l3648,1333r2,-14l3650,1291xe" fillcolor="#30859c" stroked="f">
              <v:stroke joinstyle="round"/>
              <v:formulas/>
              <v:path arrowok="t" o:connecttype="segments"/>
            </v:shape>
            <v:shape id="_x0000_s1496" type="#_x0000_t75" style="position:absolute;left:3454;top:1770;width:1519;height:1587">
              <v:imagedata r:id="rId21" o:title=""/>
            </v:shape>
            <v:shape id="_x0000_s1495" style="position:absolute;left:2131;top:641;width:5244;height:4095" coordorigin="2131,642" coordsize="5244,4095" o:spt="100" adj="0,,0" path="m3650,2679r-2,-15l3639,2636r-14,-27l3609,2588r-21,-17l3563,2557r-27,-10l3522,2545r-14,l3472,2549r-19,8l3437,2564r-34,21l3403,2029r-533,l2891,1993r7,-17l2904,1957r5,-38l2909,1905r-2,-15l2898,1862r-14,-27l2868,1814r-21,-17l2822,1783r-27,-10l2781,1771r-27,l2740,1773r-28,10l2687,1797r-20,17l2651,1835r-14,27l2628,1890r-3,15l2625,1919r5,38l2637,1976r7,17l2664,2029r-533,l2131,3357r458,l2582,3326r-2,-31l2580,3276r4,-22l2589,3237r4,-19l2612,3185r23,-29l2662,3132r32,-19l2712,3109r16,-5l2749,3099r37,l2806,3104r16,5l2840,3113r32,19l2900,3156r23,29l2941,3218r5,19l2950,3254r5,22l2955,3295r-2,31l2946,3357r457,l3403,2800r34,22l3453,2829r19,7l3508,2841r14,l3536,2838r27,-9l3588,2815r21,-17l3625,2776r14,-26l3648,2722r2,-15l3650,2679xm4974,4058r-3,-14l4962,4015r-13,-26l4933,3968r-21,-17l4887,3937r-28,-10l4846,3925r-14,l4795,3929r-18,8l4761,3944r-34,21l4727,3409r-533,l4214,3373r7,-17l4228,3337r5,-38l4233,3284r-3,-14l4221,3242r-13,-27l4191,3194r-20,-17l4146,3163r-28,-10l4105,3151r-28,l4063,3153r-27,10l4011,3177r-21,17l3974,3215r-14,27l3951,3270r-2,14l3949,3299r5,38l3960,3356r7,17l3988,3409r-533,l3455,3886r30,-7l3514,3877r19,l3553,3882r16,4l3588,3891r32,19l3647,3934r23,29l3688,3996r5,19l3697,4032r5,22l3702,4092r-5,21l3693,4130r-5,19l3670,4183r-23,28l3620,4235r-32,19l3569,4259r-16,5l3533,4269r-19,l3485,4266r-30,-7l3455,4737r1272,l4727,4180r34,22l4777,4209r18,7l4832,4221r14,l4859,4218r28,-9l4912,4195r21,-17l4949,4156r13,-26l4971,4101r3,-14l4974,4058xm4974,1291r-3,-15l4962,1248r-13,-27l4933,1200r-21,-17l4887,1169r-28,-10l4846,1157r-14,l4795,1162r-18,7l4761,1176r-34,21l4727,642r-1272,l3455,1119r30,-7l3514,1109r19,l3553,1114r16,5l3588,1124r32,19l3647,1167r23,28l3688,1229r5,19l3697,1264r5,22l3702,1324r-5,21l3693,1362r-5,19l3670,1415r-23,28l3620,1467r-32,19l3569,1491r-16,5l3533,1500r-19,l3485,1498r-30,-7l3455,1968r457,l3906,1937r-3,-31l3903,1887r5,-22l3912,1849r5,-19l3935,1796r23,-28l3986,1744r32,-19l4036,1720r16,-5l4073,1710r36,l4130,1715r16,5l4164,1725r32,19l4223,1768r23,28l4265,1830r4,19l4274,1865r4,22l4278,1906r-2,31l4269,1968r458,l4727,1412r34,22l4777,1441r18,7l4832,1453r14,l4859,1450r28,-9l4912,1427r21,-17l4949,1388r13,-26l4971,1333r3,-14l4974,1291xm7375,3409r-533,l6862,3373r7,-17l6876,3337r4,-38l6880,3284r-2,-14l6869,3242r-14,-27l6839,3194r-20,-17l6794,3163r-28,-10l6752,3151r-27,l6711,3153r-27,10l6658,3177r-20,17l6622,3215r-14,27l6599,3270r-2,14l6597,3299r4,38l6608,3356r7,17l6635,3409r-533,l6102,3886r30,-7l6162,3877r18,l6201,3882r16,4l6235,3891r32,19l6295,3934r22,29l6336,3996r4,19l6345,4032r4,22l6349,4092r-4,21l6340,4130r-4,19l6317,4183r-22,28l6267,4235r-32,19l6217,4259r-16,5l6180,4269r-18,l6132,4266r-30,-7l6102,4737r1273,l7375,3409xm7375,2029r-533,l6862,1993r7,-17l6876,1957r4,-38l6880,1905r-2,-15l6869,1862r-14,-27l6839,1814r-20,-17l6794,1783r-28,-10l6752,1771r-27,l6711,1773r-27,10l6658,1797r-20,17l6622,1835r-14,27l6599,1890r-2,15l6597,1919r4,38l6608,1976r7,17l6635,2029r-533,l6102,2506r30,-7l6162,2497r18,l6201,2502r16,4l6235,2511r32,19l6295,2554r22,29l6336,2616r4,20l6345,2652r4,22l6349,2712r-4,21l6340,2750r-4,19l6317,2803r-22,28l6267,2855r-32,19l6217,2879r-16,5l6180,2889r-18,l6132,2886r-30,-7l6102,3357r458,l6553,3326r-2,-31l6551,3276r4,-22l6560,3237r5,-19l6583,3185r23,-29l6633,3132r32,-19l6684,3109r16,-5l6720,3099r37,l6777,3104r17,5l6812,3113r32,19l6871,3156r23,29l6913,3218r4,19l6922,3254r4,22l6926,3295r-2,31l6917,3357r458,l7375,2029xm7375,642r-1273,l6102,1119r30,-7l6162,1109r18,l6201,1114r16,5l6235,1124r32,19l6295,1167r22,28l6336,1229r4,19l6345,1264r4,22l6349,1324r-4,21l6340,1362r-4,19l6317,1415r-22,28l6267,1467r-32,19l6217,1491r-16,5l6180,1500r-18,l6132,1498r-30,-7l6102,1968r458,l6553,1937r-2,-31l6551,1887r4,-22l6560,1849r5,-19l6583,1796r23,-28l6633,1744r32,-19l6684,1720r16,-5l6720,1710r37,l6777,1715r17,5l6812,1725r32,19l6871,1768r23,28l6913,1830r4,19l6922,1865r4,22l6926,1906r-2,31l6917,1968r458,l7375,642xe" fillcolor="#30859c" stroked="f">
              <v:stroke joinstyle="round"/>
              <v:formulas/>
              <v:path arrowok="t" o:connecttype="segments"/>
            </v:shape>
            <v:shape id="_x0000_s1494" type="#_x0000_t75" style="position:absolute;left:4778;top:1770;width:1519;height:1587">
              <v:imagedata r:id="rId22" o:title=""/>
            </v:shape>
            <v:shape id="_x0000_s1493" style="position:absolute;left:4778;top:641;width:1519;height:4095" coordorigin="4779,642" coordsize="1519,4095" o:spt="100" adj="0,,0" path="m6297,4058r-2,-14l6286,4015r-14,-26l6256,3968r-20,-17l6210,3937r-27,-10l6169,3925r-14,l6119,3929r-18,8l6085,3944r-35,21l6050,3409r-533,l5538,3373r7,-17l5552,3337r4,-38l5556,3284r-2,-14l5545,3242r-14,-27l5515,3194r-21,-17l5469,3163r-27,-10l5428,3151r-27,l5387,3153r-27,10l5334,3177r-20,17l5298,3215r-14,27l5275,3270r-2,14l5273,3299r4,38l5284,3356r7,17l5312,3409r-533,l4779,3886r29,-7l4838,3877r18,l4877,3882r16,4l4911,3891r32,19l4971,3934r23,29l5012,3996r4,19l5021,4032r5,22l5026,4092r-5,21l5016,4130r-4,19l4994,4183r-23,28l4943,4235r-32,19l4893,4259r-16,5l4856,4269r-18,l4808,4266r-29,-7l4779,4737r1271,l6050,4180r35,22l6101,4209r18,7l6155,4221r14,l6183,4218r27,-9l6236,4195r20,-17l6272,4156r14,-26l6295,4101r2,-14l6297,4058xm6297,1291r-2,-15l6286,1248r-14,-27l6256,1200r-20,-17l6210,1169r-27,-10l6169,1157r-14,l6119,1162r-18,7l6085,1176r-35,21l6050,642r-1271,l4779,1119r29,-7l4838,1109r18,l4877,1114r16,5l4911,1124r32,19l4971,1167r23,28l5012,1229r4,19l5021,1264r5,22l5026,1324r-5,21l5016,1362r-4,19l4994,1415r-23,28l4943,1467r-32,19l4893,1491r-16,5l4856,1500r-18,l4808,1498r-29,-7l4779,1968r457,l5229,1937r-2,-31l5227,1887r4,-22l5236,1849r5,-19l5259,1796r23,-28l5309,1744r32,-19l5360,1720r16,-5l5396,1710r37,l5453,1715r16,5l5488,1725r32,19l5547,1768r23,28l5588,1830r5,19l5597,1865r5,22l5602,1906r-2,31l5593,1968r457,l6050,1412r35,22l6101,1441r18,7l6155,1453r14,l6183,1450r27,-9l6236,1427r20,-17l6272,1388r14,-26l6295,1333r2,-14l6297,1291xe" fillcolor="#30859c" stroked="f">
              <v:stroke joinstyle="round"/>
              <v:formulas/>
              <v:path arrowok="t" o:connecttype="segments"/>
            </v:shape>
            <v:shape id="_x0000_s1492" type="#_x0000_t75" style="position:absolute;left:2233;top:3813;width:1078;height:341">
              <v:imagedata r:id="rId23" o:title=""/>
            </v:shape>
            <v:shape id="_x0000_s1491" type="#_x0000_t75" style="position:absolute;left:4905;top:2398;width:1214;height:341">
              <v:imagedata r:id="rId24" o:title=""/>
            </v:shape>
            <v:shape id="_x0000_s1490" type="#_x0000_t75" style="position:absolute;left:4939;top:2622;width:1146;height:341">
              <v:imagedata r:id="rId25" o:title=""/>
            </v:shape>
            <v:shape id="_x0000_s1489" type="#_x0000_t75" style="position:absolute;left:3548;top:2398;width:1171;height:341">
              <v:imagedata r:id="rId26" o:title=""/>
            </v:shape>
            <v:shape id="_x0000_s1488" type="#_x0000_t75" style="position:absolute;left:3556;top:2622;width:1146;height:341">
              <v:imagedata r:id="rId27" o:title=""/>
            </v:shape>
            <v:shape id="_x0000_s1487" type="#_x0000_t75" style="position:absolute;left:2258;top:2398;width:1053;height:341">
              <v:imagedata r:id="rId28" o:title=""/>
            </v:shape>
            <v:shape id="_x0000_s1486" type="#_x0000_t75" style="position:absolute;left:2012;top:2622;width:1545;height:341">
              <v:imagedata r:id="rId29" o:title=""/>
            </v:shape>
            <v:shape id="_x0000_s1485" type="#_x0000_t75" style="position:absolute;left:6390;top:1018;width:807;height:341">
              <v:imagedata r:id="rId30" o:title=""/>
            </v:shape>
            <v:shape id="_x0000_s1484" type="#_x0000_t75" style="position:absolute;left:6161;top:1242;width:1273;height:341">
              <v:imagedata r:id="rId31" o:title=""/>
            </v:shape>
            <v:shape id="_x0000_s1483" type="#_x0000_t75" style="position:absolute;left:3573;top:1018;width:1256;height:341">
              <v:imagedata r:id="rId32" o:title=""/>
            </v:shape>
            <v:shape id="_x0000_s1482" type="#_x0000_t75" style="position:absolute;left:4761;top:1018;width:1477;height:341">
              <v:imagedata r:id="rId33" o:title=""/>
            </v:shape>
            <v:shape id="_x0000_s1481" type="#_x0000_t75" style="position:absolute;left:4990;top:1242;width:1010;height:341">
              <v:imagedata r:id="rId34" o:title=""/>
            </v:shape>
            <v:shape id="_x0000_s1480" type="#_x0000_t75" style="position:absolute;left:2216;top:1027;width:1078;height:341">
              <v:imagedata r:id="rId35" o:title=""/>
            </v:shape>
            <v:shape id="_x0000_s1479" type="#_x0000_t75" style="position:absolute;left:2326;top:1251;width:866;height:341">
              <v:imagedata r:id="rId36" o:title=""/>
            </v:shape>
            <v:shape id="_x0000_s1478" type="#_x0000_t75" style="position:absolute;left:3692;top:3813;width:934;height:341">
              <v:imagedata r:id="rId37" o:title=""/>
            </v:shape>
            <v:shape id="_x0000_s1477" type="#_x0000_t75" style="position:absolute;left:3599;top:4037;width:1120;height:341">
              <v:imagedata r:id="rId38" o:title=""/>
            </v:shape>
            <v:shape id="_x0000_s1476" type="#_x0000_t75" style="position:absolute;left:5050;top:3813;width:900;height:341">
              <v:imagedata r:id="rId39" o:title=""/>
            </v:shape>
            <v:shape id="_x0000_s1475" type="#_x0000_t75" style="position:absolute;left:6297;top:3813;width:1027;height:341">
              <v:imagedata r:id="rId40" o:title=""/>
            </v:shape>
            <v:shape id="_x0000_s1474" type="#_x0000_t75" style="position:absolute;left:6305;top:4037;width:1010;height:341">
              <v:imagedata r:id="rId41" o:title=""/>
            </v:shape>
            <v:shape id="_x0000_s1473" type="#_x0000_t75" style="position:absolute;left:6195;top:2398;width:1248;height:341">
              <v:imagedata r:id="rId42" o:title=""/>
            </v:shape>
            <v:shape id="_x0000_s1472" type="#_x0000_t202" style="position:absolute;left:2331;top:1082;width:788;height:476" filled="f" stroked="f">
              <v:textbox inset="0,0,0,0">
                <w:txbxContent>
                  <w:p w14:paraId="448988A9" w14:textId="77777777" w:rsidR="007266F7" w:rsidRDefault="00F578E3">
                    <w:pPr>
                      <w:spacing w:before="24"/>
                      <w:rPr>
                        <w:rFonts w:ascii="Arial"/>
                        <w:b/>
                        <w:sz w:val="19"/>
                      </w:rPr>
                    </w:pPr>
                    <w:r>
                      <w:rPr>
                        <w:rFonts w:ascii="Arial"/>
                        <w:b/>
                        <w:color w:val="FFFFFF"/>
                        <w:sz w:val="19"/>
                      </w:rPr>
                      <w:t>Export</w:t>
                    </w:r>
                    <w:r>
                      <w:rPr>
                        <w:rFonts w:ascii="Arial"/>
                        <w:b/>
                        <w:color w:val="FFFFFF"/>
                        <w:spacing w:val="-24"/>
                        <w:sz w:val="19"/>
                      </w:rPr>
                      <w:t xml:space="preserve"> </w:t>
                    </w:r>
                    <w:r>
                      <w:rPr>
                        <w:rFonts w:ascii="Arial"/>
                        <w:b/>
                        <w:color w:val="FFFFFF"/>
                        <w:sz w:val="19"/>
                      </w:rPr>
                      <w:t>&amp;</w:t>
                    </w:r>
                  </w:p>
                  <w:p w14:paraId="6B4C857F" w14:textId="77777777" w:rsidR="007266F7" w:rsidRDefault="00F578E3">
                    <w:pPr>
                      <w:spacing w:before="6"/>
                      <w:ind w:left="110"/>
                      <w:rPr>
                        <w:rFonts w:ascii="Arial"/>
                        <w:b/>
                        <w:sz w:val="19"/>
                      </w:rPr>
                    </w:pPr>
                    <w:r>
                      <w:rPr>
                        <w:rFonts w:ascii="Arial"/>
                        <w:b/>
                        <w:color w:val="FFFFFF"/>
                        <w:sz w:val="19"/>
                      </w:rPr>
                      <w:t>Import</w:t>
                    </w:r>
                  </w:p>
                </w:txbxContent>
              </v:textbox>
            </v:shape>
            <v:shape id="_x0000_s1471" type="#_x0000_t202" style="position:absolute;left:3690;top:1071;width:3617;height:476" filled="f" stroked="f">
              <v:textbox inset="0,0,0,0">
                <w:txbxContent>
                  <w:p w14:paraId="2D2427F2" w14:textId="77777777" w:rsidR="007266F7" w:rsidRDefault="00F578E3">
                    <w:pPr>
                      <w:tabs>
                        <w:tab w:val="left" w:pos="1191"/>
                        <w:tab w:val="left" w:pos="2819"/>
                      </w:tabs>
                      <w:spacing w:before="24"/>
                      <w:rPr>
                        <w:rFonts w:ascii="Arial"/>
                        <w:b/>
                        <w:sz w:val="19"/>
                      </w:rPr>
                    </w:pPr>
                    <w:r>
                      <w:rPr>
                        <w:rFonts w:ascii="Arial"/>
                        <w:b/>
                        <w:color w:val="FFFFFF"/>
                        <w:w w:val="95"/>
                        <w:sz w:val="19"/>
                      </w:rPr>
                      <w:t>Franchising</w:t>
                    </w:r>
                    <w:r>
                      <w:rPr>
                        <w:rFonts w:ascii="Arial"/>
                        <w:b/>
                        <w:color w:val="FFFFFF"/>
                        <w:w w:val="95"/>
                        <w:sz w:val="19"/>
                      </w:rPr>
                      <w:tab/>
                    </w:r>
                    <w:r>
                      <w:rPr>
                        <w:rFonts w:ascii="Arial"/>
                        <w:b/>
                        <w:color w:val="FFFFFF"/>
                        <w:sz w:val="19"/>
                      </w:rPr>
                      <w:t>Management</w:t>
                    </w:r>
                    <w:r>
                      <w:rPr>
                        <w:rFonts w:ascii="Arial"/>
                        <w:b/>
                        <w:color w:val="FFFFFF"/>
                        <w:sz w:val="19"/>
                      </w:rPr>
                      <w:tab/>
                      <w:t>Equity</w:t>
                    </w:r>
                  </w:p>
                  <w:p w14:paraId="5F1D3B44" w14:textId="77777777" w:rsidR="007266F7" w:rsidRDefault="00F578E3">
                    <w:pPr>
                      <w:tabs>
                        <w:tab w:val="left" w:pos="2590"/>
                      </w:tabs>
                      <w:spacing w:before="6"/>
                      <w:ind w:left="1421"/>
                      <w:rPr>
                        <w:rFonts w:ascii="Arial"/>
                        <w:b/>
                        <w:sz w:val="19"/>
                      </w:rPr>
                    </w:pPr>
                    <w:r>
                      <w:rPr>
                        <w:rFonts w:ascii="Arial"/>
                        <w:b/>
                        <w:color w:val="FFFFFF"/>
                        <w:sz w:val="19"/>
                      </w:rPr>
                      <w:t>Contract</w:t>
                    </w:r>
                    <w:r>
                      <w:rPr>
                        <w:rFonts w:ascii="Arial"/>
                        <w:b/>
                        <w:color w:val="FFFFFF"/>
                        <w:sz w:val="19"/>
                      </w:rPr>
                      <w:tab/>
                    </w:r>
                    <w:r>
                      <w:rPr>
                        <w:rFonts w:ascii="Arial"/>
                        <w:b/>
                        <w:color w:val="FFFFFF"/>
                        <w:w w:val="95"/>
                        <w:sz w:val="19"/>
                      </w:rPr>
                      <w:t>partnership</w:t>
                    </w:r>
                  </w:p>
                </w:txbxContent>
              </v:textbox>
            </v:shape>
            <v:shape id="_x0000_s1470" type="#_x0000_t202" style="position:absolute;left:2128;top:2453;width:2459;height:476" filled="f" stroked="f">
              <v:textbox inset="0,0,0,0">
                <w:txbxContent>
                  <w:p w14:paraId="2605B517" w14:textId="77777777" w:rsidR="007266F7" w:rsidRDefault="00F578E3">
                    <w:pPr>
                      <w:tabs>
                        <w:tab w:val="left" w:pos="1288"/>
                      </w:tabs>
                      <w:spacing w:before="25"/>
                      <w:ind w:right="18"/>
                      <w:jc w:val="right"/>
                      <w:rPr>
                        <w:rFonts w:ascii="Arial"/>
                        <w:b/>
                        <w:sz w:val="19"/>
                      </w:rPr>
                    </w:pPr>
                    <w:r>
                      <w:rPr>
                        <w:rFonts w:ascii="Arial"/>
                        <w:b/>
                        <w:color w:val="FFFFFF"/>
                        <w:sz w:val="19"/>
                      </w:rPr>
                      <w:t>Contract</w:t>
                    </w:r>
                    <w:r>
                      <w:rPr>
                        <w:rFonts w:ascii="Arial"/>
                        <w:b/>
                        <w:color w:val="FFFFFF"/>
                        <w:sz w:val="19"/>
                      </w:rPr>
                      <w:tab/>
                    </w:r>
                    <w:r>
                      <w:rPr>
                        <w:rFonts w:ascii="Arial"/>
                        <w:b/>
                        <w:color w:val="FFFFFF"/>
                        <w:spacing w:val="-1"/>
                        <w:w w:val="95"/>
                        <w:sz w:val="19"/>
                      </w:rPr>
                      <w:t>Greenfield</w:t>
                    </w:r>
                  </w:p>
                  <w:p w14:paraId="44010AF2" w14:textId="77777777" w:rsidR="007266F7" w:rsidRDefault="00F578E3">
                    <w:pPr>
                      <w:tabs>
                        <w:tab w:val="left" w:pos="1542"/>
                      </w:tabs>
                      <w:spacing w:before="5"/>
                      <w:ind w:right="30"/>
                      <w:jc w:val="right"/>
                      <w:rPr>
                        <w:rFonts w:ascii="Arial"/>
                        <w:b/>
                        <w:sz w:val="19"/>
                      </w:rPr>
                    </w:pPr>
                    <w:r>
                      <w:rPr>
                        <w:rFonts w:ascii="Arial"/>
                        <w:b/>
                        <w:color w:val="FFFFFF"/>
                        <w:sz w:val="19"/>
                      </w:rPr>
                      <w:t>manufacturing</w:t>
                    </w:r>
                    <w:r>
                      <w:rPr>
                        <w:rFonts w:ascii="Arial"/>
                        <w:b/>
                        <w:color w:val="FFFFFF"/>
                        <w:sz w:val="19"/>
                      </w:rPr>
                      <w:tab/>
                    </w:r>
                    <w:r>
                      <w:rPr>
                        <w:rFonts w:ascii="Arial"/>
                        <w:b/>
                        <w:color w:val="FFFFFF"/>
                        <w:spacing w:val="-2"/>
                        <w:w w:val="95"/>
                        <w:sz w:val="19"/>
                      </w:rPr>
                      <w:t>Operation</w:t>
                    </w:r>
                  </w:p>
                </w:txbxContent>
              </v:textbox>
            </v:shape>
            <v:shape id="_x0000_s1469" type="#_x0000_t202" style="position:absolute;left:5022;top:2453;width:2298;height:476" filled="f" stroked="f">
              <v:textbox inset="0,0,0,0">
                <w:txbxContent>
                  <w:p w14:paraId="67736A69" w14:textId="77777777" w:rsidR="007266F7" w:rsidRDefault="00F578E3">
                    <w:pPr>
                      <w:tabs>
                        <w:tab w:val="left" w:pos="1292"/>
                      </w:tabs>
                      <w:spacing w:before="25"/>
                      <w:rPr>
                        <w:rFonts w:ascii="Arial"/>
                        <w:b/>
                        <w:sz w:val="19"/>
                      </w:rPr>
                    </w:pPr>
                    <w:r>
                      <w:rPr>
                        <w:rFonts w:ascii="Arial"/>
                        <w:b/>
                        <w:color w:val="FFFFFF"/>
                        <w:sz w:val="19"/>
                      </w:rPr>
                      <w:t>Brownfield</w:t>
                    </w:r>
                    <w:r>
                      <w:rPr>
                        <w:rFonts w:ascii="Arial"/>
                        <w:b/>
                        <w:color w:val="FFFFFF"/>
                        <w:sz w:val="19"/>
                      </w:rPr>
                      <w:tab/>
                    </w:r>
                    <w:r>
                      <w:rPr>
                        <w:rFonts w:ascii="Arial"/>
                        <w:b/>
                        <w:color w:val="FFFFFF"/>
                        <w:w w:val="95"/>
                        <w:sz w:val="19"/>
                      </w:rPr>
                      <w:t>Acquisition</w:t>
                    </w:r>
                  </w:p>
                  <w:p w14:paraId="51C62791" w14:textId="77777777" w:rsidR="007266F7" w:rsidRDefault="00F578E3">
                    <w:pPr>
                      <w:spacing w:before="5"/>
                      <w:ind w:left="34"/>
                      <w:rPr>
                        <w:rFonts w:ascii="Arial"/>
                        <w:b/>
                        <w:sz w:val="19"/>
                      </w:rPr>
                    </w:pPr>
                    <w:r>
                      <w:rPr>
                        <w:rFonts w:ascii="Arial"/>
                        <w:b/>
                        <w:color w:val="FFFFFF"/>
                        <w:sz w:val="19"/>
                      </w:rPr>
                      <w:t>Operation</w:t>
                    </w:r>
                  </w:p>
                </w:txbxContent>
              </v:textbox>
            </v:shape>
            <v:shape id="_x0000_s1468" type="#_x0000_t202" style="position:absolute;left:2345;top:3873;width:833;height:252" filled="f" stroked="f">
              <v:textbox inset="0,0,0,0">
                <w:txbxContent>
                  <w:p w14:paraId="344C76FE" w14:textId="77777777" w:rsidR="007266F7" w:rsidRDefault="00F578E3">
                    <w:pPr>
                      <w:spacing w:before="25"/>
                      <w:rPr>
                        <w:rFonts w:ascii="Arial"/>
                        <w:b/>
                        <w:sz w:val="19"/>
                      </w:rPr>
                    </w:pPr>
                    <w:r>
                      <w:rPr>
                        <w:rFonts w:ascii="Arial"/>
                        <w:b/>
                        <w:color w:val="FFFFFF"/>
                        <w:w w:val="90"/>
                        <w:sz w:val="19"/>
                      </w:rPr>
                      <w:t>Licensing</w:t>
                    </w:r>
                  </w:p>
                </w:txbxContent>
              </v:textbox>
            </v:shape>
            <v:shape id="_x0000_s1467" type="#_x0000_t202" style="position:absolute;left:3719;top:3873;width:879;height:476" filled="f" stroked="f">
              <v:textbox inset="0,0,0,0">
                <w:txbxContent>
                  <w:p w14:paraId="16E34430" w14:textId="77777777" w:rsidR="007266F7" w:rsidRDefault="00F578E3">
                    <w:pPr>
                      <w:spacing w:before="25"/>
                      <w:ind w:left="93"/>
                      <w:rPr>
                        <w:rFonts w:ascii="Arial"/>
                        <w:b/>
                        <w:sz w:val="19"/>
                      </w:rPr>
                    </w:pPr>
                    <w:r>
                      <w:rPr>
                        <w:rFonts w:ascii="Arial"/>
                        <w:b/>
                        <w:color w:val="FFFFFF"/>
                        <w:sz w:val="19"/>
                      </w:rPr>
                      <w:t>Turnkey</w:t>
                    </w:r>
                  </w:p>
                  <w:p w14:paraId="27BB95EB" w14:textId="77777777" w:rsidR="007266F7" w:rsidRDefault="00F578E3">
                    <w:pPr>
                      <w:spacing w:before="5"/>
                      <w:rPr>
                        <w:rFonts w:ascii="Arial"/>
                        <w:b/>
                        <w:sz w:val="19"/>
                      </w:rPr>
                    </w:pPr>
                    <w:r>
                      <w:rPr>
                        <w:rFonts w:ascii="Arial"/>
                        <w:b/>
                        <w:color w:val="FFFFFF"/>
                        <w:sz w:val="19"/>
                      </w:rPr>
                      <w:t>operation</w:t>
                    </w:r>
                  </w:p>
                </w:txbxContent>
              </v:textbox>
            </v:shape>
            <v:shape id="_x0000_s1466" type="#_x0000_t202" style="position:absolute;left:5169;top:3873;width:661;height:252" filled="f" stroked="f">
              <v:textbox inset="0,0,0,0">
                <w:txbxContent>
                  <w:p w14:paraId="7599D2F9" w14:textId="77777777" w:rsidR="007266F7" w:rsidRDefault="00F578E3">
                    <w:pPr>
                      <w:spacing w:before="25"/>
                      <w:rPr>
                        <w:rFonts w:ascii="Arial"/>
                        <w:b/>
                        <w:sz w:val="19"/>
                      </w:rPr>
                    </w:pPr>
                    <w:r>
                      <w:rPr>
                        <w:rFonts w:ascii="Arial"/>
                        <w:b/>
                        <w:color w:val="FFFFFF"/>
                        <w:sz w:val="19"/>
                      </w:rPr>
                      <w:t>Merger</w:t>
                    </w:r>
                  </w:p>
                </w:txbxContent>
              </v:textbox>
            </v:shape>
            <v:shape id="_x0000_s1465" type="#_x0000_t202" style="position:absolute;left:6416;top:3873;width:781;height:476" filled="f" stroked="f">
              <v:textbox inset="0,0,0,0">
                <w:txbxContent>
                  <w:p w14:paraId="0420A4FB" w14:textId="77777777" w:rsidR="007266F7" w:rsidRDefault="00F578E3">
                    <w:pPr>
                      <w:spacing w:before="25"/>
                      <w:rPr>
                        <w:rFonts w:ascii="Arial"/>
                        <w:b/>
                        <w:sz w:val="19"/>
                      </w:rPr>
                    </w:pPr>
                    <w:r>
                      <w:rPr>
                        <w:rFonts w:ascii="Arial"/>
                        <w:b/>
                        <w:color w:val="FFFFFF"/>
                        <w:spacing w:val="-1"/>
                        <w:w w:val="95"/>
                        <w:sz w:val="19"/>
                      </w:rPr>
                      <w:t>Strategic</w:t>
                    </w:r>
                  </w:p>
                  <w:p w14:paraId="7365E961" w14:textId="77777777" w:rsidR="007266F7" w:rsidRDefault="00F578E3">
                    <w:pPr>
                      <w:spacing w:before="5"/>
                      <w:ind w:left="8"/>
                      <w:rPr>
                        <w:rFonts w:ascii="Arial"/>
                        <w:b/>
                        <w:sz w:val="19"/>
                      </w:rPr>
                    </w:pPr>
                    <w:r>
                      <w:rPr>
                        <w:rFonts w:ascii="Arial"/>
                        <w:b/>
                        <w:color w:val="FFFFFF"/>
                        <w:w w:val="90"/>
                        <w:sz w:val="19"/>
                      </w:rPr>
                      <w:t>alliances</w:t>
                    </w:r>
                  </w:p>
                </w:txbxContent>
              </v:textbox>
            </v:shape>
            <w10:wrap anchorx="page"/>
          </v:group>
        </w:pict>
      </w:r>
      <w:r>
        <w:t>transcend borders.</w:t>
      </w:r>
    </w:p>
    <w:p w14:paraId="5FA811F5" w14:textId="77777777" w:rsidR="007266F7" w:rsidRDefault="00F578E3">
      <w:pPr>
        <w:pStyle w:val="BodyText"/>
        <w:spacing w:before="10"/>
        <w:rPr>
          <w:sz w:val="18"/>
        </w:rPr>
      </w:pPr>
      <w:r>
        <w:rPr>
          <w:noProof/>
        </w:rPr>
        <w:drawing>
          <wp:anchor distT="0" distB="0" distL="0" distR="0" simplePos="0" relativeHeight="251533824" behindDoc="0" locked="0" layoutInCell="1" allowOverlap="1" wp14:anchorId="617A3212" wp14:editId="27DFD507">
            <wp:simplePos x="0" y="0"/>
            <wp:positionH relativeFrom="page">
              <wp:posOffset>4844683</wp:posOffset>
            </wp:positionH>
            <wp:positionV relativeFrom="paragraph">
              <wp:posOffset>171062</wp:posOffset>
            </wp:positionV>
            <wp:extent cx="325600" cy="338137"/>
            <wp:effectExtent l="0" t="0" r="0" b="0"/>
            <wp:wrapTopAndBottom/>
            <wp:docPr id="10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35.png"/>
                    <pic:cNvPicPr/>
                  </pic:nvPicPr>
                  <pic:blipFill>
                    <a:blip r:embed="rId43" cstate="print"/>
                    <a:stretch>
                      <a:fillRect/>
                    </a:stretch>
                  </pic:blipFill>
                  <pic:spPr>
                    <a:xfrm>
                      <a:off x="0" y="0"/>
                      <a:ext cx="325600" cy="338137"/>
                    </a:xfrm>
                    <a:prstGeom prst="rect">
                      <a:avLst/>
                    </a:prstGeom>
                  </pic:spPr>
                </pic:pic>
              </a:graphicData>
            </a:graphic>
          </wp:anchor>
        </w:drawing>
      </w:r>
    </w:p>
    <w:p w14:paraId="4DC5DF09" w14:textId="77777777" w:rsidR="007266F7" w:rsidRDefault="00F578E3">
      <w:pPr>
        <w:spacing w:before="48" w:line="208" w:lineRule="auto"/>
        <w:ind w:left="7020" w:right="1659"/>
        <w:jc w:val="both"/>
        <w:rPr>
          <w:rFonts w:ascii="Arial Black"/>
          <w:sz w:val="19"/>
        </w:rPr>
      </w:pPr>
      <w:r>
        <w:rPr>
          <w:rFonts w:ascii="Arial Black"/>
          <w:color w:val="00AF50"/>
          <w:w w:val="95"/>
          <w:sz w:val="19"/>
        </w:rPr>
        <w:t xml:space="preserve">Greenfield </w:t>
      </w:r>
      <w:r>
        <w:rPr>
          <w:rFonts w:ascii="Arial Black"/>
          <w:color w:val="00AF50"/>
          <w:spacing w:val="-3"/>
          <w:w w:val="95"/>
          <w:sz w:val="19"/>
        </w:rPr>
        <w:t xml:space="preserve">Operation </w:t>
      </w:r>
      <w:r>
        <w:rPr>
          <w:rFonts w:ascii="Arial Black"/>
          <w:w w:val="85"/>
          <w:sz w:val="19"/>
        </w:rPr>
        <w:t>Building</w:t>
      </w:r>
      <w:r>
        <w:rPr>
          <w:rFonts w:ascii="Arial Black"/>
          <w:spacing w:val="-19"/>
          <w:w w:val="85"/>
          <w:sz w:val="19"/>
        </w:rPr>
        <w:t xml:space="preserve"> </w:t>
      </w:r>
      <w:r>
        <w:rPr>
          <w:rFonts w:ascii="Arial Black"/>
          <w:w w:val="85"/>
          <w:sz w:val="19"/>
        </w:rPr>
        <w:t>a</w:t>
      </w:r>
      <w:r>
        <w:rPr>
          <w:rFonts w:ascii="Arial Black"/>
          <w:spacing w:val="-28"/>
          <w:w w:val="85"/>
          <w:sz w:val="19"/>
        </w:rPr>
        <w:t xml:space="preserve"> </w:t>
      </w:r>
      <w:r>
        <w:rPr>
          <w:rFonts w:ascii="Arial Black"/>
          <w:w w:val="85"/>
          <w:sz w:val="19"/>
        </w:rPr>
        <w:t>new</w:t>
      </w:r>
      <w:r>
        <w:rPr>
          <w:rFonts w:ascii="Arial Black"/>
          <w:spacing w:val="-28"/>
          <w:w w:val="85"/>
          <w:sz w:val="19"/>
        </w:rPr>
        <w:t xml:space="preserve"> </w:t>
      </w:r>
      <w:r>
        <w:rPr>
          <w:rFonts w:ascii="Arial Black"/>
          <w:w w:val="85"/>
          <w:sz w:val="19"/>
        </w:rPr>
        <w:t xml:space="preserve">location </w:t>
      </w:r>
      <w:r>
        <w:rPr>
          <w:rFonts w:ascii="Arial Black"/>
          <w:w w:val="95"/>
          <w:sz w:val="19"/>
        </w:rPr>
        <w:t>from</w:t>
      </w:r>
      <w:r>
        <w:rPr>
          <w:rFonts w:ascii="Arial Black"/>
          <w:spacing w:val="-33"/>
          <w:w w:val="95"/>
          <w:sz w:val="19"/>
        </w:rPr>
        <w:t xml:space="preserve"> </w:t>
      </w:r>
      <w:r>
        <w:rPr>
          <w:rFonts w:ascii="Arial Black"/>
          <w:w w:val="95"/>
          <w:sz w:val="19"/>
        </w:rPr>
        <w:t>the</w:t>
      </w:r>
      <w:r>
        <w:rPr>
          <w:rFonts w:ascii="Arial Black"/>
          <w:spacing w:val="-34"/>
          <w:w w:val="95"/>
          <w:sz w:val="19"/>
        </w:rPr>
        <w:t xml:space="preserve"> </w:t>
      </w:r>
      <w:r>
        <w:rPr>
          <w:rFonts w:ascii="Arial Black"/>
          <w:w w:val="95"/>
          <w:sz w:val="19"/>
        </w:rPr>
        <w:t>ground</w:t>
      </w:r>
      <w:r>
        <w:rPr>
          <w:rFonts w:ascii="Arial Black"/>
          <w:spacing w:val="-31"/>
          <w:w w:val="95"/>
          <w:sz w:val="19"/>
        </w:rPr>
        <w:t xml:space="preserve"> </w:t>
      </w:r>
      <w:r>
        <w:rPr>
          <w:rFonts w:ascii="Arial Black"/>
          <w:w w:val="95"/>
          <w:sz w:val="19"/>
        </w:rPr>
        <w:t>up.</w:t>
      </w:r>
    </w:p>
    <w:p w14:paraId="3B0A3FDA" w14:textId="77777777" w:rsidR="007266F7" w:rsidRDefault="003546B1">
      <w:pPr>
        <w:pStyle w:val="BodyText"/>
        <w:spacing w:before="13"/>
        <w:rPr>
          <w:rFonts w:ascii="Arial Black"/>
          <w:sz w:val="21"/>
        </w:rPr>
      </w:pPr>
      <w:r>
        <w:pict w14:anchorId="50FC2404">
          <v:shape id="_x0000_s1463" style="position:absolute;margin-left:381.45pt;margin-top:17.9pt;width:112.85pt;height:.1pt;z-index:-251558400;mso-wrap-distance-left:0;mso-wrap-distance-right:0;mso-position-horizontal-relative:page" coordorigin="7629,358" coordsize="2257,0" path="m7629,358r2257,e" filled="f" strokecolor="#9e9e9e" strokeweight=".31611mm">
            <v:stroke dashstyle="3 1"/>
            <v:path arrowok="t"/>
            <w10:wrap type="topAndBottom" anchorx="page"/>
          </v:shape>
        </w:pict>
      </w:r>
      <w:r w:rsidR="00F578E3">
        <w:rPr>
          <w:noProof/>
        </w:rPr>
        <w:drawing>
          <wp:anchor distT="0" distB="0" distL="0" distR="0" simplePos="0" relativeHeight="251534848" behindDoc="0" locked="0" layoutInCell="1" allowOverlap="1" wp14:anchorId="73FE8950" wp14:editId="06E6B66E">
            <wp:simplePos x="0" y="0"/>
            <wp:positionH relativeFrom="page">
              <wp:posOffset>4844683</wp:posOffset>
            </wp:positionH>
            <wp:positionV relativeFrom="paragraph">
              <wp:posOffset>369509</wp:posOffset>
            </wp:positionV>
            <wp:extent cx="325600" cy="338137"/>
            <wp:effectExtent l="0" t="0" r="0" b="0"/>
            <wp:wrapTopAndBottom/>
            <wp:docPr id="10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36.png"/>
                    <pic:cNvPicPr/>
                  </pic:nvPicPr>
                  <pic:blipFill>
                    <a:blip r:embed="rId44" cstate="print"/>
                    <a:stretch>
                      <a:fillRect/>
                    </a:stretch>
                  </pic:blipFill>
                  <pic:spPr>
                    <a:xfrm>
                      <a:off x="0" y="0"/>
                      <a:ext cx="325600" cy="338137"/>
                    </a:xfrm>
                    <a:prstGeom prst="rect">
                      <a:avLst/>
                    </a:prstGeom>
                  </pic:spPr>
                </pic:pic>
              </a:graphicData>
            </a:graphic>
          </wp:anchor>
        </w:drawing>
      </w:r>
    </w:p>
    <w:p w14:paraId="13405109" w14:textId="77777777" w:rsidR="007266F7" w:rsidRDefault="007266F7">
      <w:pPr>
        <w:pStyle w:val="BodyText"/>
        <w:spacing w:before="6"/>
        <w:rPr>
          <w:rFonts w:ascii="Arial Black"/>
          <w:sz w:val="10"/>
        </w:rPr>
      </w:pPr>
    </w:p>
    <w:p w14:paraId="25717AA5" w14:textId="77777777" w:rsidR="007266F7" w:rsidRDefault="00F578E3">
      <w:pPr>
        <w:spacing w:before="29" w:line="208" w:lineRule="auto"/>
        <w:ind w:left="7020" w:right="1751"/>
        <w:rPr>
          <w:rFonts w:ascii="Arial Black"/>
          <w:sz w:val="19"/>
        </w:rPr>
      </w:pPr>
      <w:r>
        <w:rPr>
          <w:rFonts w:ascii="Arial Black"/>
          <w:color w:val="49452A"/>
          <w:w w:val="90"/>
          <w:sz w:val="17"/>
        </w:rPr>
        <w:t xml:space="preserve">Brownfield Operation </w:t>
      </w:r>
      <w:r>
        <w:rPr>
          <w:rFonts w:ascii="Arial Black"/>
          <w:w w:val="90"/>
          <w:sz w:val="19"/>
        </w:rPr>
        <w:t>Building on land that has already been developed.</w:t>
      </w:r>
    </w:p>
    <w:p w14:paraId="0D7AE483" w14:textId="77777777" w:rsidR="007266F7" w:rsidRDefault="007266F7">
      <w:pPr>
        <w:pStyle w:val="BodyText"/>
        <w:rPr>
          <w:rFonts w:ascii="Arial Black"/>
          <w:sz w:val="20"/>
        </w:rPr>
      </w:pPr>
    </w:p>
    <w:p w14:paraId="3E9D1D87" w14:textId="77777777" w:rsidR="007266F7" w:rsidRDefault="007266F7">
      <w:pPr>
        <w:pStyle w:val="BodyText"/>
        <w:rPr>
          <w:rFonts w:ascii="Arial Black"/>
          <w:sz w:val="20"/>
        </w:rPr>
      </w:pPr>
    </w:p>
    <w:p w14:paraId="2C8296C4" w14:textId="77777777" w:rsidR="007266F7" w:rsidRDefault="007266F7">
      <w:pPr>
        <w:pStyle w:val="BodyText"/>
        <w:rPr>
          <w:rFonts w:ascii="Arial Black"/>
          <w:sz w:val="20"/>
        </w:rPr>
      </w:pPr>
    </w:p>
    <w:p w14:paraId="28DEA510" w14:textId="77777777" w:rsidR="007266F7" w:rsidRDefault="007266F7">
      <w:pPr>
        <w:pStyle w:val="BodyText"/>
        <w:spacing w:before="11"/>
        <w:rPr>
          <w:rFonts w:ascii="Arial Black"/>
          <w:sz w:val="12"/>
        </w:rPr>
      </w:pPr>
    </w:p>
    <w:p w14:paraId="006F11B6" w14:textId="77777777" w:rsidR="007266F7" w:rsidRDefault="00F578E3">
      <w:pPr>
        <w:pStyle w:val="Heading2"/>
        <w:spacing w:before="51"/>
        <w:ind w:left="1408" w:right="794"/>
        <w:jc w:val="center"/>
      </w:pPr>
      <w:r>
        <w:t>Global Expansion Strategies</w:t>
      </w:r>
    </w:p>
    <w:p w14:paraId="40071DC0" w14:textId="77777777" w:rsidR="007266F7" w:rsidRDefault="007266F7">
      <w:pPr>
        <w:pStyle w:val="BodyText"/>
        <w:spacing w:before="7"/>
        <w:rPr>
          <w:b/>
          <w:sz w:val="20"/>
        </w:rPr>
      </w:pPr>
    </w:p>
    <w:p w14:paraId="6C0D3626" w14:textId="77777777" w:rsidR="007266F7" w:rsidRDefault="00F578E3">
      <w:pPr>
        <w:pStyle w:val="BodyText"/>
        <w:spacing w:line="295" w:lineRule="auto"/>
        <w:ind w:left="1434" w:right="799"/>
      </w:pPr>
      <w:r>
        <w:t>Source: Twarowska, K. &amp; Kąkol, M. (2013). International business strategy-reasons and forms of expansion into foreign markets. Knowledge Management &amp; Innovation, 19- 21.</w:t>
      </w:r>
    </w:p>
    <w:p w14:paraId="51E34E95" w14:textId="77777777" w:rsidR="007266F7" w:rsidRDefault="007266F7">
      <w:pPr>
        <w:pStyle w:val="BodyText"/>
      </w:pPr>
    </w:p>
    <w:p w14:paraId="184A90DC" w14:textId="77777777" w:rsidR="007266F7" w:rsidRDefault="007266F7">
      <w:pPr>
        <w:pStyle w:val="BodyText"/>
        <w:spacing w:before="9"/>
        <w:rPr>
          <w:sz w:val="35"/>
        </w:rPr>
      </w:pPr>
    </w:p>
    <w:p w14:paraId="7FA3FC85" w14:textId="77777777" w:rsidR="007266F7" w:rsidRDefault="00F578E3">
      <w:pPr>
        <w:pStyle w:val="Heading2"/>
        <w:numPr>
          <w:ilvl w:val="1"/>
          <w:numId w:val="55"/>
        </w:numPr>
        <w:tabs>
          <w:tab w:val="left" w:pos="1467"/>
        </w:tabs>
        <w:ind w:left="1466" w:hanging="433"/>
      </w:pPr>
      <w:bookmarkStart w:id="11" w:name="_TOC_250025"/>
      <w:r>
        <w:t>Specialized</w:t>
      </w:r>
      <w:r>
        <w:rPr>
          <w:spacing w:val="-24"/>
        </w:rPr>
        <w:t xml:space="preserve"> </w:t>
      </w:r>
      <w:bookmarkEnd w:id="11"/>
      <w:r>
        <w:t>Strategies</w:t>
      </w:r>
    </w:p>
    <w:p w14:paraId="511B67C9" w14:textId="77777777" w:rsidR="007266F7" w:rsidRDefault="007266F7">
      <w:pPr>
        <w:pStyle w:val="BodyText"/>
        <w:spacing w:before="3"/>
        <w:rPr>
          <w:b/>
          <w:sz w:val="19"/>
        </w:rPr>
      </w:pPr>
    </w:p>
    <w:p w14:paraId="23697266" w14:textId="77777777" w:rsidR="007266F7" w:rsidRDefault="00F578E3">
      <w:pPr>
        <w:pStyle w:val="BodyText"/>
        <w:spacing w:before="1" w:line="302" w:lineRule="auto"/>
        <w:ind w:left="1467" w:right="847"/>
      </w:pPr>
      <w:r>
        <w:t>Specialized strategies are necessary in certain situations. Recently, firms have been using specialized strategies for developing and emerging markets, and for</w:t>
      </w:r>
    </w:p>
    <w:p w14:paraId="1F566782" w14:textId="77777777" w:rsidR="007266F7" w:rsidRDefault="00F578E3">
      <w:pPr>
        <w:pStyle w:val="BodyText"/>
        <w:spacing w:line="291" w:lineRule="exact"/>
        <w:ind w:left="1467"/>
      </w:pPr>
      <w:r>
        <w:t>international entrepreneurship and new ventures.</w:t>
      </w:r>
    </w:p>
    <w:p w14:paraId="50CD9F65" w14:textId="77777777" w:rsidR="007266F7" w:rsidRDefault="007266F7">
      <w:pPr>
        <w:pStyle w:val="BodyText"/>
        <w:spacing w:before="3"/>
        <w:rPr>
          <w:sz w:val="19"/>
        </w:rPr>
      </w:pPr>
    </w:p>
    <w:p w14:paraId="7B68D63B" w14:textId="77777777" w:rsidR="007266F7" w:rsidRDefault="00F578E3">
      <w:pPr>
        <w:pStyle w:val="ListParagraph"/>
        <w:numPr>
          <w:ilvl w:val="2"/>
          <w:numId w:val="55"/>
        </w:numPr>
        <w:tabs>
          <w:tab w:val="left" w:pos="2076"/>
        </w:tabs>
        <w:spacing w:line="295" w:lineRule="auto"/>
        <w:ind w:left="1467" w:right="832" w:firstLine="0"/>
        <w:rPr>
          <w:sz w:val="24"/>
        </w:rPr>
      </w:pPr>
      <w:r>
        <w:rPr>
          <w:b/>
          <w:sz w:val="24"/>
        </w:rPr>
        <w:t>First Mover Strategies</w:t>
      </w:r>
      <w:r>
        <w:rPr>
          <w:sz w:val="24"/>
        </w:rPr>
        <w:t xml:space="preserve">: In some </w:t>
      </w:r>
      <w:r>
        <w:rPr>
          <w:spacing w:val="2"/>
          <w:sz w:val="24"/>
        </w:rPr>
        <w:t xml:space="preserve">emerging </w:t>
      </w:r>
      <w:r>
        <w:rPr>
          <w:sz w:val="24"/>
        </w:rPr>
        <w:t xml:space="preserve">markets, </w:t>
      </w:r>
      <w:r>
        <w:rPr>
          <w:spacing w:val="2"/>
          <w:sz w:val="24"/>
        </w:rPr>
        <w:t xml:space="preserve">significant economies </w:t>
      </w:r>
      <w:r>
        <w:rPr>
          <w:sz w:val="24"/>
        </w:rPr>
        <w:t>associated</w:t>
      </w:r>
      <w:r>
        <w:rPr>
          <w:spacing w:val="-17"/>
          <w:sz w:val="24"/>
        </w:rPr>
        <w:t xml:space="preserve"> </w:t>
      </w:r>
      <w:r>
        <w:rPr>
          <w:spacing w:val="3"/>
          <w:sz w:val="24"/>
        </w:rPr>
        <w:t>with</w:t>
      </w:r>
      <w:r>
        <w:rPr>
          <w:spacing w:val="1"/>
          <w:sz w:val="24"/>
        </w:rPr>
        <w:t xml:space="preserve"> </w:t>
      </w:r>
      <w:r>
        <w:rPr>
          <w:sz w:val="24"/>
        </w:rPr>
        <w:t>early</w:t>
      </w:r>
      <w:r>
        <w:rPr>
          <w:spacing w:val="-16"/>
          <w:sz w:val="24"/>
        </w:rPr>
        <w:t xml:space="preserve"> </w:t>
      </w:r>
      <w:r>
        <w:rPr>
          <w:sz w:val="24"/>
        </w:rPr>
        <w:t>entry</w:t>
      </w:r>
      <w:r>
        <w:rPr>
          <w:spacing w:val="3"/>
          <w:sz w:val="24"/>
        </w:rPr>
        <w:t xml:space="preserve"> </w:t>
      </w:r>
      <w:r>
        <w:rPr>
          <w:sz w:val="24"/>
        </w:rPr>
        <w:t>include</w:t>
      </w:r>
      <w:r>
        <w:rPr>
          <w:spacing w:val="-10"/>
          <w:sz w:val="24"/>
        </w:rPr>
        <w:t xml:space="preserve"> </w:t>
      </w:r>
      <w:r>
        <w:rPr>
          <w:spacing w:val="2"/>
          <w:sz w:val="24"/>
        </w:rPr>
        <w:t>learning</w:t>
      </w:r>
      <w:r>
        <w:rPr>
          <w:spacing w:val="-20"/>
          <w:sz w:val="24"/>
        </w:rPr>
        <w:t xml:space="preserve"> </w:t>
      </w:r>
      <w:r>
        <w:rPr>
          <w:spacing w:val="2"/>
          <w:sz w:val="24"/>
        </w:rPr>
        <w:t>effects,</w:t>
      </w:r>
      <w:r>
        <w:rPr>
          <w:spacing w:val="-15"/>
          <w:sz w:val="24"/>
        </w:rPr>
        <w:t xml:space="preserve"> </w:t>
      </w:r>
      <w:r>
        <w:rPr>
          <w:sz w:val="24"/>
        </w:rPr>
        <w:t>scale</w:t>
      </w:r>
      <w:r>
        <w:rPr>
          <w:spacing w:val="-10"/>
          <w:sz w:val="24"/>
        </w:rPr>
        <w:t xml:space="preserve"> </w:t>
      </w:r>
      <w:r>
        <w:rPr>
          <w:spacing w:val="2"/>
          <w:sz w:val="24"/>
        </w:rPr>
        <w:t>economies,</w:t>
      </w:r>
      <w:r>
        <w:rPr>
          <w:spacing w:val="-14"/>
          <w:sz w:val="24"/>
        </w:rPr>
        <w:t xml:space="preserve"> </w:t>
      </w:r>
      <w:r>
        <w:rPr>
          <w:sz w:val="24"/>
        </w:rPr>
        <w:t>opportunities</w:t>
      </w:r>
      <w:r>
        <w:rPr>
          <w:spacing w:val="-17"/>
          <w:sz w:val="24"/>
        </w:rPr>
        <w:t xml:space="preserve"> </w:t>
      </w:r>
      <w:r>
        <w:rPr>
          <w:spacing w:val="-3"/>
          <w:sz w:val="24"/>
        </w:rPr>
        <w:t xml:space="preserve">for </w:t>
      </w:r>
      <w:r>
        <w:rPr>
          <w:spacing w:val="3"/>
          <w:sz w:val="24"/>
        </w:rPr>
        <w:t>developing</w:t>
      </w:r>
      <w:r>
        <w:rPr>
          <w:spacing w:val="-23"/>
          <w:sz w:val="24"/>
        </w:rPr>
        <w:t xml:space="preserve"> </w:t>
      </w:r>
      <w:r>
        <w:rPr>
          <w:spacing w:val="2"/>
          <w:sz w:val="24"/>
        </w:rPr>
        <w:t>alliances,</w:t>
      </w:r>
      <w:r>
        <w:rPr>
          <w:spacing w:val="-18"/>
          <w:sz w:val="24"/>
        </w:rPr>
        <w:t xml:space="preserve"> </w:t>
      </w:r>
      <w:r>
        <w:rPr>
          <w:sz w:val="24"/>
        </w:rPr>
        <w:t>government</w:t>
      </w:r>
      <w:r>
        <w:rPr>
          <w:spacing w:val="-12"/>
          <w:sz w:val="24"/>
        </w:rPr>
        <w:t xml:space="preserve"> </w:t>
      </w:r>
      <w:r>
        <w:rPr>
          <w:sz w:val="24"/>
        </w:rPr>
        <w:t>support,</w:t>
      </w:r>
      <w:r>
        <w:rPr>
          <w:spacing w:val="-17"/>
          <w:sz w:val="24"/>
        </w:rPr>
        <w:t xml:space="preserve"> </w:t>
      </w:r>
      <w:r>
        <w:rPr>
          <w:sz w:val="24"/>
        </w:rPr>
        <w:t>and</w:t>
      </w:r>
      <w:r>
        <w:rPr>
          <w:spacing w:val="-3"/>
          <w:sz w:val="24"/>
        </w:rPr>
        <w:t xml:space="preserve"> </w:t>
      </w:r>
      <w:r>
        <w:rPr>
          <w:sz w:val="24"/>
        </w:rPr>
        <w:t>advantages</w:t>
      </w:r>
      <w:r>
        <w:rPr>
          <w:spacing w:val="-20"/>
          <w:sz w:val="24"/>
        </w:rPr>
        <w:t xml:space="preserve"> </w:t>
      </w:r>
      <w:r>
        <w:rPr>
          <w:spacing w:val="3"/>
          <w:sz w:val="24"/>
        </w:rPr>
        <w:t>over</w:t>
      </w:r>
      <w:r>
        <w:rPr>
          <w:spacing w:val="-25"/>
          <w:sz w:val="24"/>
        </w:rPr>
        <w:t xml:space="preserve"> </w:t>
      </w:r>
      <w:r>
        <w:rPr>
          <w:sz w:val="24"/>
        </w:rPr>
        <w:t>competitors.</w:t>
      </w:r>
      <w:r>
        <w:rPr>
          <w:spacing w:val="-19"/>
          <w:sz w:val="24"/>
        </w:rPr>
        <w:t xml:space="preserve"> </w:t>
      </w:r>
      <w:r>
        <w:rPr>
          <w:sz w:val="24"/>
        </w:rPr>
        <w:t>These</w:t>
      </w:r>
    </w:p>
    <w:p w14:paraId="7FEF8EE4" w14:textId="77777777" w:rsidR="007266F7" w:rsidRDefault="007266F7">
      <w:pPr>
        <w:spacing w:line="295" w:lineRule="auto"/>
        <w:rPr>
          <w:sz w:val="24"/>
        </w:rPr>
        <w:sectPr w:rsidR="007266F7">
          <w:pgSz w:w="11910" w:h="16840"/>
          <w:pgMar w:top="1080" w:right="580" w:bottom="280" w:left="600" w:header="885" w:footer="0" w:gutter="0"/>
          <w:cols w:space="720"/>
        </w:sectPr>
      </w:pPr>
    </w:p>
    <w:p w14:paraId="2449AB9A" w14:textId="77777777" w:rsidR="007266F7" w:rsidRDefault="007266F7">
      <w:pPr>
        <w:pStyle w:val="BodyText"/>
        <w:spacing w:before="7"/>
        <w:rPr>
          <w:sz w:val="26"/>
        </w:rPr>
      </w:pPr>
    </w:p>
    <w:p w14:paraId="394906A4" w14:textId="77777777" w:rsidR="007266F7" w:rsidRDefault="00F578E3">
      <w:pPr>
        <w:pStyle w:val="BodyText"/>
        <w:spacing w:before="51" w:line="288" w:lineRule="auto"/>
        <w:ind w:left="1467" w:right="1364"/>
      </w:pPr>
      <w:r>
        <w:t>advantages are particularly prevalent in privatization situations. Risks include premature entry.</w:t>
      </w:r>
    </w:p>
    <w:p w14:paraId="4190974C" w14:textId="77777777" w:rsidR="007266F7" w:rsidRDefault="00F578E3">
      <w:pPr>
        <w:pStyle w:val="ListParagraph"/>
        <w:numPr>
          <w:ilvl w:val="2"/>
          <w:numId w:val="55"/>
        </w:numPr>
        <w:tabs>
          <w:tab w:val="left" w:pos="2076"/>
        </w:tabs>
        <w:spacing w:before="194" w:line="292" w:lineRule="auto"/>
        <w:ind w:left="1467" w:right="1069" w:firstLine="0"/>
        <w:rPr>
          <w:sz w:val="24"/>
        </w:rPr>
      </w:pPr>
      <w:r>
        <w:rPr>
          <w:b/>
          <w:spacing w:val="-4"/>
          <w:sz w:val="24"/>
        </w:rPr>
        <w:t>Base</w:t>
      </w:r>
      <w:r>
        <w:rPr>
          <w:b/>
          <w:sz w:val="24"/>
        </w:rPr>
        <w:t xml:space="preserve"> of</w:t>
      </w:r>
      <w:r>
        <w:rPr>
          <w:b/>
          <w:spacing w:val="-2"/>
          <w:sz w:val="24"/>
        </w:rPr>
        <w:t xml:space="preserve"> </w:t>
      </w:r>
      <w:r>
        <w:rPr>
          <w:b/>
          <w:sz w:val="24"/>
        </w:rPr>
        <w:t>the</w:t>
      </w:r>
      <w:r>
        <w:rPr>
          <w:b/>
          <w:spacing w:val="17"/>
          <w:sz w:val="24"/>
        </w:rPr>
        <w:t xml:space="preserve"> </w:t>
      </w:r>
      <w:r>
        <w:rPr>
          <w:b/>
          <w:sz w:val="24"/>
        </w:rPr>
        <w:t>Pyramid:</w:t>
      </w:r>
      <w:r>
        <w:rPr>
          <w:b/>
          <w:spacing w:val="13"/>
          <w:sz w:val="24"/>
        </w:rPr>
        <w:t xml:space="preserve"> </w:t>
      </w:r>
      <w:r>
        <w:rPr>
          <w:sz w:val="24"/>
        </w:rPr>
        <w:t>An</w:t>
      </w:r>
      <w:r>
        <w:rPr>
          <w:spacing w:val="-5"/>
          <w:sz w:val="24"/>
        </w:rPr>
        <w:t xml:space="preserve"> </w:t>
      </w:r>
      <w:r>
        <w:rPr>
          <w:sz w:val="24"/>
        </w:rPr>
        <w:t>area</w:t>
      </w:r>
      <w:r>
        <w:rPr>
          <w:spacing w:val="-9"/>
          <w:sz w:val="24"/>
        </w:rPr>
        <w:t xml:space="preserve"> </w:t>
      </w:r>
      <w:r>
        <w:rPr>
          <w:sz w:val="24"/>
        </w:rPr>
        <w:t>of</w:t>
      </w:r>
      <w:r>
        <w:rPr>
          <w:spacing w:val="1"/>
          <w:sz w:val="24"/>
        </w:rPr>
        <w:t xml:space="preserve"> </w:t>
      </w:r>
      <w:r>
        <w:rPr>
          <w:sz w:val="24"/>
        </w:rPr>
        <w:t>increasing</w:t>
      </w:r>
      <w:r>
        <w:rPr>
          <w:spacing w:val="-24"/>
          <w:sz w:val="24"/>
        </w:rPr>
        <w:t xml:space="preserve"> </w:t>
      </w:r>
      <w:r>
        <w:rPr>
          <w:sz w:val="24"/>
        </w:rPr>
        <w:t>focus</w:t>
      </w:r>
      <w:r>
        <w:rPr>
          <w:spacing w:val="-20"/>
          <w:sz w:val="24"/>
        </w:rPr>
        <w:t xml:space="preserve"> </w:t>
      </w:r>
      <w:r>
        <w:rPr>
          <w:spacing w:val="2"/>
          <w:sz w:val="24"/>
        </w:rPr>
        <w:t>for</w:t>
      </w:r>
      <w:r>
        <w:rPr>
          <w:spacing w:val="-9"/>
          <w:sz w:val="24"/>
        </w:rPr>
        <w:t xml:space="preserve"> </w:t>
      </w:r>
      <w:r>
        <w:rPr>
          <w:spacing w:val="-3"/>
          <w:sz w:val="24"/>
        </w:rPr>
        <w:t>MNCs</w:t>
      </w:r>
      <w:r>
        <w:rPr>
          <w:spacing w:val="12"/>
          <w:sz w:val="24"/>
        </w:rPr>
        <w:t xml:space="preserve"> </w:t>
      </w:r>
      <w:r>
        <w:rPr>
          <w:spacing w:val="4"/>
          <w:sz w:val="24"/>
        </w:rPr>
        <w:t>is</w:t>
      </w:r>
      <w:r>
        <w:rPr>
          <w:spacing w:val="-4"/>
          <w:sz w:val="24"/>
        </w:rPr>
        <w:t xml:space="preserve"> </w:t>
      </w:r>
      <w:r>
        <w:rPr>
          <w:sz w:val="24"/>
        </w:rPr>
        <w:t>the</w:t>
      </w:r>
      <w:r>
        <w:rPr>
          <w:spacing w:val="3"/>
          <w:sz w:val="24"/>
        </w:rPr>
        <w:t xml:space="preserve"> </w:t>
      </w:r>
      <w:r>
        <w:rPr>
          <w:sz w:val="24"/>
        </w:rPr>
        <w:t>5</w:t>
      </w:r>
      <w:r>
        <w:rPr>
          <w:spacing w:val="-16"/>
          <w:sz w:val="24"/>
        </w:rPr>
        <w:t xml:space="preserve"> </w:t>
      </w:r>
      <w:r>
        <w:rPr>
          <w:spacing w:val="4"/>
          <w:sz w:val="24"/>
        </w:rPr>
        <w:t>billion</w:t>
      </w:r>
      <w:r>
        <w:rPr>
          <w:spacing w:val="-20"/>
          <w:sz w:val="24"/>
        </w:rPr>
        <w:t xml:space="preserve"> </w:t>
      </w:r>
      <w:r>
        <w:rPr>
          <w:spacing w:val="2"/>
          <w:sz w:val="24"/>
        </w:rPr>
        <w:t xml:space="preserve">plus </w:t>
      </w:r>
      <w:r>
        <w:rPr>
          <w:sz w:val="24"/>
        </w:rPr>
        <w:t>potential</w:t>
      </w:r>
      <w:r>
        <w:rPr>
          <w:spacing w:val="-9"/>
          <w:sz w:val="24"/>
        </w:rPr>
        <w:t xml:space="preserve"> </w:t>
      </w:r>
      <w:r>
        <w:rPr>
          <w:sz w:val="24"/>
        </w:rPr>
        <w:t>customers</w:t>
      </w:r>
      <w:r>
        <w:rPr>
          <w:spacing w:val="-16"/>
          <w:sz w:val="24"/>
        </w:rPr>
        <w:t xml:space="preserve"> </w:t>
      </w:r>
      <w:r>
        <w:rPr>
          <w:sz w:val="24"/>
        </w:rPr>
        <w:t>around</w:t>
      </w:r>
      <w:r>
        <w:rPr>
          <w:spacing w:val="2"/>
          <w:sz w:val="24"/>
        </w:rPr>
        <w:t xml:space="preserve"> </w:t>
      </w:r>
      <w:r>
        <w:rPr>
          <w:sz w:val="24"/>
        </w:rPr>
        <w:t>the</w:t>
      </w:r>
      <w:r>
        <w:rPr>
          <w:spacing w:val="10"/>
          <w:sz w:val="24"/>
        </w:rPr>
        <w:t xml:space="preserve"> </w:t>
      </w:r>
      <w:r>
        <w:rPr>
          <w:sz w:val="24"/>
        </w:rPr>
        <w:t>world</w:t>
      </w:r>
      <w:r>
        <w:rPr>
          <w:spacing w:val="-17"/>
          <w:sz w:val="24"/>
        </w:rPr>
        <w:t xml:space="preserve"> </w:t>
      </w:r>
      <w:r>
        <w:rPr>
          <w:sz w:val="24"/>
        </w:rPr>
        <w:t>who</w:t>
      </w:r>
      <w:r>
        <w:rPr>
          <w:spacing w:val="1"/>
          <w:sz w:val="24"/>
        </w:rPr>
        <w:t xml:space="preserve"> </w:t>
      </w:r>
      <w:r>
        <w:rPr>
          <w:sz w:val="24"/>
        </w:rPr>
        <w:t>have</w:t>
      </w:r>
      <w:r>
        <w:rPr>
          <w:spacing w:val="-9"/>
          <w:sz w:val="24"/>
        </w:rPr>
        <w:t xml:space="preserve"> </w:t>
      </w:r>
      <w:r>
        <w:rPr>
          <w:sz w:val="24"/>
        </w:rPr>
        <w:t>heretofore</w:t>
      </w:r>
      <w:r>
        <w:rPr>
          <w:spacing w:val="-10"/>
          <w:sz w:val="24"/>
        </w:rPr>
        <w:t xml:space="preserve"> </w:t>
      </w:r>
      <w:r>
        <w:rPr>
          <w:spacing w:val="4"/>
          <w:sz w:val="24"/>
        </w:rPr>
        <w:t>been</w:t>
      </w:r>
      <w:r>
        <w:rPr>
          <w:spacing w:val="-16"/>
          <w:sz w:val="24"/>
        </w:rPr>
        <w:t xml:space="preserve"> </w:t>
      </w:r>
      <w:r>
        <w:rPr>
          <w:sz w:val="24"/>
        </w:rPr>
        <w:t>mostly</w:t>
      </w:r>
      <w:r>
        <w:rPr>
          <w:spacing w:val="-15"/>
          <w:sz w:val="24"/>
        </w:rPr>
        <w:t xml:space="preserve"> </w:t>
      </w:r>
      <w:r>
        <w:rPr>
          <w:sz w:val="24"/>
        </w:rPr>
        <w:t>ignored</w:t>
      </w:r>
      <w:r>
        <w:rPr>
          <w:spacing w:val="-17"/>
          <w:sz w:val="24"/>
        </w:rPr>
        <w:t xml:space="preserve"> </w:t>
      </w:r>
      <w:r>
        <w:rPr>
          <w:sz w:val="24"/>
        </w:rPr>
        <w:t xml:space="preserve">by international </w:t>
      </w:r>
      <w:r>
        <w:rPr>
          <w:spacing w:val="2"/>
          <w:sz w:val="24"/>
        </w:rPr>
        <w:t xml:space="preserve">business, </w:t>
      </w:r>
      <w:r>
        <w:rPr>
          <w:spacing w:val="4"/>
          <w:sz w:val="24"/>
        </w:rPr>
        <w:t xml:space="preserve">even </w:t>
      </w:r>
      <w:r>
        <w:rPr>
          <w:sz w:val="24"/>
        </w:rPr>
        <w:t xml:space="preserve">within </w:t>
      </w:r>
      <w:r>
        <w:rPr>
          <w:spacing w:val="2"/>
          <w:sz w:val="24"/>
        </w:rPr>
        <w:t xml:space="preserve">emerging economies, </w:t>
      </w:r>
      <w:r>
        <w:rPr>
          <w:sz w:val="24"/>
        </w:rPr>
        <w:t xml:space="preserve">where most </w:t>
      </w:r>
      <w:r>
        <w:rPr>
          <w:spacing w:val="-3"/>
          <w:sz w:val="24"/>
        </w:rPr>
        <w:t xml:space="preserve">MNCs </w:t>
      </w:r>
      <w:r>
        <w:rPr>
          <w:sz w:val="24"/>
        </w:rPr>
        <w:t xml:space="preserve">target </w:t>
      </w:r>
      <w:r>
        <w:rPr>
          <w:spacing w:val="2"/>
          <w:sz w:val="24"/>
        </w:rPr>
        <w:t xml:space="preserve">only </w:t>
      </w:r>
      <w:r>
        <w:rPr>
          <w:sz w:val="24"/>
        </w:rPr>
        <w:t xml:space="preserve">the </w:t>
      </w:r>
      <w:r>
        <w:rPr>
          <w:spacing w:val="3"/>
          <w:sz w:val="24"/>
        </w:rPr>
        <w:t>wealthiest</w:t>
      </w:r>
      <w:r>
        <w:rPr>
          <w:spacing w:val="-43"/>
          <w:sz w:val="24"/>
        </w:rPr>
        <w:t xml:space="preserve"> </w:t>
      </w:r>
      <w:r>
        <w:rPr>
          <w:sz w:val="24"/>
        </w:rPr>
        <w:t>consumers.</w:t>
      </w:r>
    </w:p>
    <w:p w14:paraId="630910A7" w14:textId="77777777" w:rsidR="007266F7" w:rsidRDefault="00F578E3">
      <w:pPr>
        <w:pStyle w:val="ListParagraph"/>
        <w:numPr>
          <w:ilvl w:val="2"/>
          <w:numId w:val="55"/>
        </w:numPr>
        <w:tabs>
          <w:tab w:val="left" w:pos="2076"/>
        </w:tabs>
        <w:spacing w:before="188" w:line="295" w:lineRule="auto"/>
        <w:ind w:left="1467" w:right="1045" w:firstLine="0"/>
        <w:jc w:val="both"/>
        <w:rPr>
          <w:sz w:val="24"/>
        </w:rPr>
      </w:pPr>
      <w:r>
        <w:rPr>
          <w:b/>
          <w:sz w:val="24"/>
        </w:rPr>
        <w:t>International</w:t>
      </w:r>
      <w:r>
        <w:rPr>
          <w:b/>
          <w:spacing w:val="-2"/>
          <w:sz w:val="24"/>
        </w:rPr>
        <w:t xml:space="preserve"> </w:t>
      </w:r>
      <w:r>
        <w:rPr>
          <w:b/>
          <w:sz w:val="24"/>
        </w:rPr>
        <w:t>entrepreneurship</w:t>
      </w:r>
      <w:r>
        <w:rPr>
          <w:b/>
          <w:spacing w:val="-15"/>
          <w:sz w:val="24"/>
        </w:rPr>
        <w:t xml:space="preserve"> </w:t>
      </w:r>
      <w:r>
        <w:rPr>
          <w:spacing w:val="4"/>
          <w:sz w:val="24"/>
        </w:rPr>
        <w:t>is</w:t>
      </w:r>
      <w:r>
        <w:rPr>
          <w:spacing w:val="-5"/>
          <w:sz w:val="24"/>
        </w:rPr>
        <w:t xml:space="preserve"> </w:t>
      </w:r>
      <w:r>
        <w:rPr>
          <w:sz w:val="24"/>
        </w:rPr>
        <w:t>a</w:t>
      </w:r>
      <w:r>
        <w:rPr>
          <w:spacing w:val="7"/>
          <w:sz w:val="24"/>
        </w:rPr>
        <w:t xml:space="preserve"> </w:t>
      </w:r>
      <w:r>
        <w:rPr>
          <w:sz w:val="24"/>
        </w:rPr>
        <w:t>combination</w:t>
      </w:r>
      <w:r>
        <w:rPr>
          <w:spacing w:val="-21"/>
          <w:sz w:val="24"/>
        </w:rPr>
        <w:t xml:space="preserve"> </w:t>
      </w:r>
      <w:r>
        <w:rPr>
          <w:sz w:val="24"/>
        </w:rPr>
        <w:t>of</w:t>
      </w:r>
      <w:r>
        <w:rPr>
          <w:spacing w:val="-15"/>
          <w:sz w:val="24"/>
        </w:rPr>
        <w:t xml:space="preserve"> </w:t>
      </w:r>
      <w:r>
        <w:rPr>
          <w:spacing w:val="2"/>
          <w:sz w:val="24"/>
        </w:rPr>
        <w:t>innovative,</w:t>
      </w:r>
      <w:r>
        <w:rPr>
          <w:spacing w:val="-19"/>
          <w:sz w:val="24"/>
        </w:rPr>
        <w:t xml:space="preserve"> </w:t>
      </w:r>
      <w:r>
        <w:rPr>
          <w:sz w:val="24"/>
        </w:rPr>
        <w:t>proactive,</w:t>
      </w:r>
      <w:r>
        <w:rPr>
          <w:spacing w:val="-18"/>
          <w:sz w:val="24"/>
        </w:rPr>
        <w:t xml:space="preserve"> </w:t>
      </w:r>
      <w:r>
        <w:rPr>
          <w:sz w:val="24"/>
        </w:rPr>
        <w:t xml:space="preserve">and </w:t>
      </w:r>
      <w:r>
        <w:rPr>
          <w:spacing w:val="2"/>
          <w:sz w:val="24"/>
        </w:rPr>
        <w:t>risk-seeking</w:t>
      </w:r>
      <w:r>
        <w:rPr>
          <w:spacing w:val="-23"/>
          <w:sz w:val="24"/>
        </w:rPr>
        <w:t xml:space="preserve"> </w:t>
      </w:r>
      <w:r>
        <w:rPr>
          <w:spacing w:val="2"/>
          <w:sz w:val="24"/>
        </w:rPr>
        <w:t>behavior</w:t>
      </w:r>
      <w:r>
        <w:rPr>
          <w:spacing w:val="-27"/>
          <w:sz w:val="24"/>
        </w:rPr>
        <w:t xml:space="preserve"> </w:t>
      </w:r>
      <w:r>
        <w:rPr>
          <w:sz w:val="24"/>
        </w:rPr>
        <w:t>that</w:t>
      </w:r>
      <w:r>
        <w:rPr>
          <w:spacing w:val="-22"/>
          <w:sz w:val="24"/>
        </w:rPr>
        <w:t xml:space="preserve"> </w:t>
      </w:r>
      <w:r>
        <w:rPr>
          <w:sz w:val="24"/>
        </w:rPr>
        <w:t>crosses</w:t>
      </w:r>
      <w:r>
        <w:rPr>
          <w:spacing w:val="-3"/>
          <w:sz w:val="24"/>
        </w:rPr>
        <w:t xml:space="preserve"> </w:t>
      </w:r>
      <w:r>
        <w:rPr>
          <w:sz w:val="24"/>
        </w:rPr>
        <w:t>national</w:t>
      </w:r>
      <w:r>
        <w:rPr>
          <w:spacing w:val="-13"/>
          <w:sz w:val="24"/>
        </w:rPr>
        <w:t xml:space="preserve"> </w:t>
      </w:r>
      <w:r>
        <w:rPr>
          <w:sz w:val="24"/>
        </w:rPr>
        <w:t>borders</w:t>
      </w:r>
      <w:r>
        <w:rPr>
          <w:spacing w:val="-19"/>
          <w:sz w:val="24"/>
        </w:rPr>
        <w:t xml:space="preserve"> </w:t>
      </w:r>
      <w:r>
        <w:rPr>
          <w:sz w:val="24"/>
        </w:rPr>
        <w:t>and</w:t>
      </w:r>
      <w:r>
        <w:rPr>
          <w:spacing w:val="13"/>
          <w:sz w:val="24"/>
        </w:rPr>
        <w:t xml:space="preserve"> </w:t>
      </w:r>
      <w:r>
        <w:rPr>
          <w:spacing w:val="4"/>
          <w:sz w:val="24"/>
        </w:rPr>
        <w:t>is</w:t>
      </w:r>
      <w:r>
        <w:rPr>
          <w:spacing w:val="-20"/>
          <w:sz w:val="24"/>
        </w:rPr>
        <w:t xml:space="preserve"> </w:t>
      </w:r>
      <w:r>
        <w:rPr>
          <w:spacing w:val="3"/>
          <w:sz w:val="24"/>
        </w:rPr>
        <w:t>intended</w:t>
      </w:r>
      <w:r>
        <w:rPr>
          <w:spacing w:val="-20"/>
          <w:sz w:val="24"/>
        </w:rPr>
        <w:t xml:space="preserve"> </w:t>
      </w:r>
      <w:r>
        <w:rPr>
          <w:sz w:val="24"/>
        </w:rPr>
        <w:t>to</w:t>
      </w:r>
      <w:r>
        <w:rPr>
          <w:spacing w:val="-4"/>
          <w:sz w:val="24"/>
        </w:rPr>
        <w:t xml:space="preserve"> </w:t>
      </w:r>
      <w:r>
        <w:rPr>
          <w:sz w:val="24"/>
        </w:rPr>
        <w:t>create</w:t>
      </w:r>
      <w:r>
        <w:rPr>
          <w:spacing w:val="-14"/>
          <w:sz w:val="24"/>
        </w:rPr>
        <w:t xml:space="preserve"> </w:t>
      </w:r>
      <w:r>
        <w:rPr>
          <w:sz w:val="24"/>
        </w:rPr>
        <w:t>value</w:t>
      </w:r>
      <w:r>
        <w:rPr>
          <w:spacing w:val="-14"/>
          <w:sz w:val="24"/>
        </w:rPr>
        <w:t xml:space="preserve"> </w:t>
      </w:r>
      <w:r>
        <w:rPr>
          <w:spacing w:val="4"/>
          <w:sz w:val="24"/>
        </w:rPr>
        <w:t xml:space="preserve">in </w:t>
      </w:r>
      <w:r>
        <w:rPr>
          <w:sz w:val="24"/>
        </w:rPr>
        <w:t>organizations.</w:t>
      </w:r>
    </w:p>
    <w:p w14:paraId="6DD0D2E6" w14:textId="77777777" w:rsidR="007266F7" w:rsidRDefault="00F578E3">
      <w:pPr>
        <w:pStyle w:val="BodyText"/>
        <w:spacing w:before="184" w:line="288" w:lineRule="auto"/>
        <w:ind w:left="1467" w:right="847"/>
      </w:pPr>
      <w:r>
        <w:rPr>
          <w:noProof/>
        </w:rPr>
        <w:drawing>
          <wp:anchor distT="0" distB="0" distL="0" distR="0" simplePos="0" relativeHeight="251592192" behindDoc="1" locked="0" layoutInCell="1" allowOverlap="1" wp14:anchorId="5BF150E2" wp14:editId="53B8CD69">
            <wp:simplePos x="0" y="0"/>
            <wp:positionH relativeFrom="page">
              <wp:posOffset>818737</wp:posOffset>
            </wp:positionH>
            <wp:positionV relativeFrom="paragraph">
              <wp:posOffset>365452</wp:posOffset>
            </wp:positionV>
            <wp:extent cx="2037323" cy="1047749"/>
            <wp:effectExtent l="0" t="0" r="0" b="0"/>
            <wp:wrapNone/>
            <wp:docPr id="1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7.5.4. </w:t>
      </w:r>
      <w:r>
        <w:rPr>
          <w:b/>
        </w:rPr>
        <w:t xml:space="preserve">Born global firms </w:t>
      </w:r>
      <w:r>
        <w:t>are firms that engage in significant international activity a short time after being established for international new venture.</w:t>
      </w:r>
    </w:p>
    <w:p w14:paraId="7F37A189" w14:textId="77777777" w:rsidR="007266F7" w:rsidRDefault="00F578E3">
      <w:pPr>
        <w:pStyle w:val="Heading2"/>
        <w:numPr>
          <w:ilvl w:val="0"/>
          <w:numId w:val="55"/>
        </w:numPr>
        <w:tabs>
          <w:tab w:val="left" w:pos="1066"/>
        </w:tabs>
        <w:spacing w:before="194"/>
      </w:pPr>
      <w:bookmarkStart w:id="12" w:name="_TOC_250024"/>
      <w:r>
        <w:t xml:space="preserve">Mergers </w:t>
      </w:r>
      <w:r>
        <w:rPr>
          <w:spacing w:val="-3"/>
        </w:rPr>
        <w:t xml:space="preserve">and </w:t>
      </w:r>
      <w:r>
        <w:t>Acquisitions</w:t>
      </w:r>
      <w:r>
        <w:rPr>
          <w:spacing w:val="-1"/>
        </w:rPr>
        <w:t xml:space="preserve"> </w:t>
      </w:r>
      <w:bookmarkEnd w:id="12"/>
      <w:r>
        <w:t>(M&amp;A)</w:t>
      </w:r>
    </w:p>
    <w:p w14:paraId="143CF8D6" w14:textId="77777777" w:rsidR="007266F7" w:rsidRDefault="007266F7">
      <w:pPr>
        <w:pStyle w:val="BodyText"/>
        <w:spacing w:before="7"/>
        <w:rPr>
          <w:b/>
          <w:sz w:val="20"/>
        </w:rPr>
      </w:pPr>
    </w:p>
    <w:p w14:paraId="0222EB29" w14:textId="77777777" w:rsidR="007266F7" w:rsidRDefault="00F578E3">
      <w:pPr>
        <w:pStyle w:val="BodyText"/>
        <w:spacing w:line="295" w:lineRule="auto"/>
        <w:ind w:left="1114" w:right="847"/>
      </w:pPr>
      <w:r>
        <w:t>Mergers and acquisitions (M&amp;A) have become the dominant mode of growth for firms seeking competitive advantage in an increasingly complex and global business economy. Nevertheless, M&amp;As are beset by numerous problems, with 50 per cent of domestic acquisitions – and 70 per cent of cross-border acquisitions – failing to produce intended results.</w:t>
      </w:r>
    </w:p>
    <w:p w14:paraId="10A426F7" w14:textId="77777777" w:rsidR="007266F7" w:rsidRDefault="00F578E3">
      <w:pPr>
        <w:pStyle w:val="ListParagraph"/>
        <w:numPr>
          <w:ilvl w:val="1"/>
          <w:numId w:val="55"/>
        </w:numPr>
        <w:tabs>
          <w:tab w:val="left" w:pos="1451"/>
        </w:tabs>
        <w:spacing w:before="169"/>
        <w:rPr>
          <w:sz w:val="24"/>
        </w:rPr>
      </w:pPr>
      <w:r>
        <w:rPr>
          <w:sz w:val="24"/>
        </w:rPr>
        <w:t>Strategies</w:t>
      </w:r>
      <w:r>
        <w:rPr>
          <w:spacing w:val="-21"/>
          <w:sz w:val="24"/>
        </w:rPr>
        <w:t xml:space="preserve"> </w:t>
      </w:r>
      <w:r>
        <w:rPr>
          <w:spacing w:val="2"/>
          <w:sz w:val="24"/>
        </w:rPr>
        <w:t>for</w:t>
      </w:r>
      <w:r>
        <w:rPr>
          <w:spacing w:val="-27"/>
          <w:sz w:val="24"/>
        </w:rPr>
        <w:t xml:space="preserve"> </w:t>
      </w:r>
      <w:r>
        <w:rPr>
          <w:spacing w:val="-6"/>
          <w:sz w:val="24"/>
        </w:rPr>
        <w:t>M&amp;A</w:t>
      </w:r>
    </w:p>
    <w:p w14:paraId="04778583" w14:textId="77777777" w:rsidR="007266F7" w:rsidRDefault="007266F7">
      <w:pPr>
        <w:pStyle w:val="BodyText"/>
        <w:spacing w:before="7"/>
        <w:rPr>
          <w:sz w:val="20"/>
        </w:rPr>
      </w:pPr>
    </w:p>
    <w:p w14:paraId="7849AA69" w14:textId="77777777" w:rsidR="007266F7" w:rsidRDefault="00F578E3">
      <w:pPr>
        <w:pStyle w:val="BodyText"/>
        <w:spacing w:line="295" w:lineRule="auto"/>
        <w:ind w:left="1467" w:right="894"/>
      </w:pPr>
      <w:r>
        <w:t>Joseph L. Bower proposed five distinct M&amp;A strategies: (1) the overcapacity M&amp;A; (2) the geographic roll-up M&amp;A; (3) the product or market extension M&amp;A; (4) the M&amp;A as R&amp;D; and (5) the industry convergence M&amp;A. We discuss each of them in turn, highlighting the potential general HRM implications in terms of resources, processes and values.</w:t>
      </w:r>
    </w:p>
    <w:p w14:paraId="3D1B6459" w14:textId="77777777" w:rsidR="007266F7" w:rsidRDefault="00F578E3">
      <w:pPr>
        <w:pStyle w:val="ListParagraph"/>
        <w:numPr>
          <w:ilvl w:val="2"/>
          <w:numId w:val="55"/>
        </w:numPr>
        <w:tabs>
          <w:tab w:val="left" w:pos="2076"/>
        </w:tabs>
        <w:spacing w:before="184" w:line="295" w:lineRule="auto"/>
        <w:ind w:left="1467" w:right="880" w:firstLine="0"/>
        <w:rPr>
          <w:sz w:val="24"/>
        </w:rPr>
      </w:pPr>
      <w:r>
        <w:rPr>
          <w:b/>
          <w:sz w:val="24"/>
        </w:rPr>
        <w:t xml:space="preserve">An </w:t>
      </w:r>
      <w:r>
        <w:rPr>
          <w:b/>
          <w:spacing w:val="-3"/>
          <w:sz w:val="24"/>
        </w:rPr>
        <w:t xml:space="preserve">overcapacity </w:t>
      </w:r>
      <w:r>
        <w:rPr>
          <w:b/>
          <w:sz w:val="24"/>
        </w:rPr>
        <w:t xml:space="preserve">M&amp;A </w:t>
      </w:r>
      <w:r>
        <w:rPr>
          <w:spacing w:val="-3"/>
          <w:sz w:val="24"/>
        </w:rPr>
        <w:t xml:space="preserve">occurs </w:t>
      </w:r>
      <w:r>
        <w:rPr>
          <w:spacing w:val="3"/>
          <w:sz w:val="24"/>
        </w:rPr>
        <w:t xml:space="preserve">when </w:t>
      </w:r>
      <w:r>
        <w:rPr>
          <w:sz w:val="24"/>
        </w:rPr>
        <w:t xml:space="preserve">an acquiring company </w:t>
      </w:r>
      <w:r>
        <w:rPr>
          <w:spacing w:val="3"/>
          <w:sz w:val="24"/>
        </w:rPr>
        <w:t xml:space="preserve">seeks </w:t>
      </w:r>
      <w:r>
        <w:rPr>
          <w:sz w:val="24"/>
        </w:rPr>
        <w:t xml:space="preserve">to </w:t>
      </w:r>
      <w:r>
        <w:rPr>
          <w:spacing w:val="3"/>
          <w:sz w:val="24"/>
        </w:rPr>
        <w:t xml:space="preserve">eliminate excess </w:t>
      </w:r>
      <w:r>
        <w:rPr>
          <w:sz w:val="24"/>
        </w:rPr>
        <w:t xml:space="preserve">capacity to create a more </w:t>
      </w:r>
      <w:r>
        <w:rPr>
          <w:spacing w:val="4"/>
          <w:sz w:val="24"/>
        </w:rPr>
        <w:t xml:space="preserve">efficient </w:t>
      </w:r>
      <w:r>
        <w:rPr>
          <w:sz w:val="24"/>
        </w:rPr>
        <w:t xml:space="preserve">corporation. In </w:t>
      </w:r>
      <w:r>
        <w:rPr>
          <w:spacing w:val="3"/>
          <w:sz w:val="24"/>
        </w:rPr>
        <w:t xml:space="preserve">effect, </w:t>
      </w:r>
      <w:r>
        <w:rPr>
          <w:sz w:val="24"/>
        </w:rPr>
        <w:t xml:space="preserve">the acquiring company’s strategic goal </w:t>
      </w:r>
      <w:r>
        <w:rPr>
          <w:spacing w:val="4"/>
          <w:sz w:val="24"/>
        </w:rPr>
        <w:t xml:space="preserve">is </w:t>
      </w:r>
      <w:r>
        <w:rPr>
          <w:sz w:val="24"/>
        </w:rPr>
        <w:t xml:space="preserve">to achieve </w:t>
      </w:r>
      <w:r>
        <w:rPr>
          <w:spacing w:val="2"/>
          <w:sz w:val="24"/>
        </w:rPr>
        <w:t xml:space="preserve">economies </w:t>
      </w:r>
      <w:r>
        <w:rPr>
          <w:sz w:val="24"/>
        </w:rPr>
        <w:t xml:space="preserve">of scale </w:t>
      </w:r>
      <w:r>
        <w:rPr>
          <w:spacing w:val="4"/>
          <w:sz w:val="24"/>
        </w:rPr>
        <w:t xml:space="preserve">in </w:t>
      </w:r>
      <w:r>
        <w:rPr>
          <w:sz w:val="24"/>
        </w:rPr>
        <w:t xml:space="preserve">order to gain market share, </w:t>
      </w:r>
      <w:r>
        <w:rPr>
          <w:spacing w:val="2"/>
          <w:sz w:val="24"/>
        </w:rPr>
        <w:t>doing</w:t>
      </w:r>
      <w:r>
        <w:rPr>
          <w:spacing w:val="-22"/>
          <w:sz w:val="24"/>
        </w:rPr>
        <w:t xml:space="preserve"> </w:t>
      </w:r>
      <w:r>
        <w:rPr>
          <w:sz w:val="24"/>
        </w:rPr>
        <w:t>so</w:t>
      </w:r>
      <w:r>
        <w:rPr>
          <w:spacing w:val="-3"/>
          <w:sz w:val="24"/>
        </w:rPr>
        <w:t xml:space="preserve"> </w:t>
      </w:r>
      <w:r>
        <w:rPr>
          <w:spacing w:val="4"/>
          <w:sz w:val="24"/>
        </w:rPr>
        <w:t>in</w:t>
      </w:r>
      <w:r>
        <w:rPr>
          <w:spacing w:val="-2"/>
          <w:sz w:val="24"/>
        </w:rPr>
        <w:t xml:space="preserve"> </w:t>
      </w:r>
      <w:r>
        <w:rPr>
          <w:sz w:val="24"/>
        </w:rPr>
        <w:t>part</w:t>
      </w:r>
      <w:r>
        <w:rPr>
          <w:spacing w:val="13"/>
          <w:sz w:val="24"/>
        </w:rPr>
        <w:t xml:space="preserve"> </w:t>
      </w:r>
      <w:r>
        <w:rPr>
          <w:sz w:val="24"/>
        </w:rPr>
        <w:t>by</w:t>
      </w:r>
      <w:r>
        <w:rPr>
          <w:spacing w:val="-1"/>
          <w:sz w:val="24"/>
        </w:rPr>
        <w:t xml:space="preserve"> </w:t>
      </w:r>
      <w:r>
        <w:rPr>
          <w:spacing w:val="3"/>
          <w:sz w:val="24"/>
        </w:rPr>
        <w:t>eliminating</w:t>
      </w:r>
      <w:r>
        <w:rPr>
          <w:spacing w:val="-22"/>
          <w:sz w:val="24"/>
        </w:rPr>
        <w:t xml:space="preserve"> </w:t>
      </w:r>
      <w:r>
        <w:rPr>
          <w:sz w:val="24"/>
        </w:rPr>
        <w:t>human</w:t>
      </w:r>
      <w:r>
        <w:rPr>
          <w:spacing w:val="-19"/>
          <w:sz w:val="24"/>
        </w:rPr>
        <w:t xml:space="preserve"> </w:t>
      </w:r>
      <w:r>
        <w:rPr>
          <w:sz w:val="24"/>
        </w:rPr>
        <w:t>resources.</w:t>
      </w:r>
      <w:r>
        <w:rPr>
          <w:spacing w:val="-17"/>
          <w:sz w:val="24"/>
        </w:rPr>
        <w:t xml:space="preserve"> </w:t>
      </w:r>
      <w:r>
        <w:rPr>
          <w:sz w:val="24"/>
        </w:rPr>
        <w:t>This</w:t>
      </w:r>
      <w:r>
        <w:rPr>
          <w:spacing w:val="-19"/>
          <w:sz w:val="24"/>
        </w:rPr>
        <w:t xml:space="preserve"> </w:t>
      </w:r>
      <w:r>
        <w:rPr>
          <w:sz w:val="24"/>
        </w:rPr>
        <w:t>type</w:t>
      </w:r>
      <w:r>
        <w:rPr>
          <w:spacing w:val="5"/>
          <w:sz w:val="24"/>
        </w:rPr>
        <w:t xml:space="preserve"> </w:t>
      </w:r>
      <w:r>
        <w:rPr>
          <w:sz w:val="24"/>
        </w:rPr>
        <w:t>of</w:t>
      </w:r>
      <w:r>
        <w:rPr>
          <w:spacing w:val="4"/>
          <w:sz w:val="24"/>
        </w:rPr>
        <w:t xml:space="preserve"> </w:t>
      </w:r>
      <w:r>
        <w:rPr>
          <w:spacing w:val="-6"/>
          <w:sz w:val="24"/>
        </w:rPr>
        <w:t>M&amp;A</w:t>
      </w:r>
      <w:r>
        <w:rPr>
          <w:spacing w:val="18"/>
          <w:sz w:val="24"/>
        </w:rPr>
        <w:t xml:space="preserve"> </w:t>
      </w:r>
      <w:r>
        <w:rPr>
          <w:spacing w:val="2"/>
          <w:sz w:val="24"/>
        </w:rPr>
        <w:t>often</w:t>
      </w:r>
      <w:r>
        <w:rPr>
          <w:spacing w:val="-19"/>
          <w:sz w:val="24"/>
        </w:rPr>
        <w:t xml:space="preserve"> </w:t>
      </w:r>
      <w:r>
        <w:rPr>
          <w:sz w:val="24"/>
        </w:rPr>
        <w:t xml:space="preserve">arises </w:t>
      </w:r>
      <w:r>
        <w:rPr>
          <w:spacing w:val="4"/>
          <w:sz w:val="24"/>
        </w:rPr>
        <w:t>in</w:t>
      </w:r>
      <w:r>
        <w:rPr>
          <w:spacing w:val="-5"/>
          <w:sz w:val="24"/>
        </w:rPr>
        <w:t xml:space="preserve"> </w:t>
      </w:r>
      <w:r>
        <w:rPr>
          <w:spacing w:val="2"/>
          <w:sz w:val="24"/>
        </w:rPr>
        <w:t>oligopolistic</w:t>
      </w:r>
      <w:r>
        <w:rPr>
          <w:spacing w:val="-28"/>
          <w:sz w:val="24"/>
        </w:rPr>
        <w:t xml:space="preserve"> </w:t>
      </w:r>
      <w:r>
        <w:rPr>
          <w:spacing w:val="2"/>
          <w:sz w:val="24"/>
        </w:rPr>
        <w:t>industries</w:t>
      </w:r>
      <w:r>
        <w:rPr>
          <w:spacing w:val="-20"/>
          <w:sz w:val="24"/>
        </w:rPr>
        <w:t xml:space="preserve"> </w:t>
      </w:r>
      <w:r>
        <w:rPr>
          <w:sz w:val="24"/>
        </w:rPr>
        <w:t>characterized</w:t>
      </w:r>
      <w:r>
        <w:rPr>
          <w:spacing w:val="-21"/>
          <w:sz w:val="24"/>
        </w:rPr>
        <w:t xml:space="preserve"> </w:t>
      </w:r>
      <w:r>
        <w:rPr>
          <w:sz w:val="24"/>
        </w:rPr>
        <w:t>by</w:t>
      </w:r>
      <w:r>
        <w:rPr>
          <w:spacing w:val="-20"/>
          <w:sz w:val="24"/>
        </w:rPr>
        <w:t xml:space="preserve"> </w:t>
      </w:r>
      <w:r>
        <w:rPr>
          <w:spacing w:val="3"/>
          <w:sz w:val="24"/>
        </w:rPr>
        <w:t>excess</w:t>
      </w:r>
      <w:r>
        <w:rPr>
          <w:spacing w:val="-20"/>
          <w:sz w:val="24"/>
        </w:rPr>
        <w:t xml:space="preserve"> </w:t>
      </w:r>
      <w:r>
        <w:rPr>
          <w:sz w:val="24"/>
        </w:rPr>
        <w:t>capacity</w:t>
      </w:r>
      <w:r>
        <w:rPr>
          <w:spacing w:val="-20"/>
          <w:sz w:val="24"/>
        </w:rPr>
        <w:t xml:space="preserve"> </w:t>
      </w:r>
      <w:r>
        <w:rPr>
          <w:sz w:val="24"/>
        </w:rPr>
        <w:t>and</w:t>
      </w:r>
      <w:r>
        <w:rPr>
          <w:spacing w:val="-4"/>
          <w:sz w:val="24"/>
        </w:rPr>
        <w:t xml:space="preserve"> </w:t>
      </w:r>
      <w:r>
        <w:rPr>
          <w:spacing w:val="4"/>
          <w:sz w:val="24"/>
        </w:rPr>
        <w:t>involves</w:t>
      </w:r>
      <w:r>
        <w:rPr>
          <w:spacing w:val="-21"/>
          <w:sz w:val="24"/>
        </w:rPr>
        <w:t xml:space="preserve"> </w:t>
      </w:r>
      <w:r>
        <w:rPr>
          <w:sz w:val="24"/>
        </w:rPr>
        <w:t>firms</w:t>
      </w:r>
      <w:r>
        <w:rPr>
          <w:spacing w:val="-20"/>
          <w:sz w:val="24"/>
        </w:rPr>
        <w:t xml:space="preserve"> </w:t>
      </w:r>
      <w:r>
        <w:rPr>
          <w:sz w:val="24"/>
        </w:rPr>
        <w:t>of</w:t>
      </w:r>
      <w:r>
        <w:rPr>
          <w:spacing w:val="-16"/>
          <w:sz w:val="24"/>
        </w:rPr>
        <w:t xml:space="preserve"> </w:t>
      </w:r>
      <w:r>
        <w:rPr>
          <w:spacing w:val="3"/>
          <w:sz w:val="24"/>
        </w:rPr>
        <w:t xml:space="preserve">similar size. </w:t>
      </w:r>
      <w:r>
        <w:rPr>
          <w:sz w:val="24"/>
        </w:rPr>
        <w:t xml:space="preserve">For </w:t>
      </w:r>
      <w:r>
        <w:rPr>
          <w:spacing w:val="3"/>
          <w:sz w:val="24"/>
        </w:rPr>
        <w:t xml:space="preserve">example, </w:t>
      </w:r>
      <w:r>
        <w:rPr>
          <w:sz w:val="24"/>
        </w:rPr>
        <w:t xml:space="preserve">there have </w:t>
      </w:r>
      <w:r>
        <w:rPr>
          <w:spacing w:val="4"/>
          <w:sz w:val="24"/>
        </w:rPr>
        <w:t xml:space="preserve">been </w:t>
      </w:r>
      <w:r>
        <w:rPr>
          <w:sz w:val="24"/>
        </w:rPr>
        <w:t xml:space="preserve">a number of overcapacity </w:t>
      </w:r>
      <w:r>
        <w:rPr>
          <w:spacing w:val="-6"/>
          <w:sz w:val="24"/>
        </w:rPr>
        <w:t xml:space="preserve">M&amp;A </w:t>
      </w:r>
      <w:r>
        <w:rPr>
          <w:spacing w:val="4"/>
          <w:sz w:val="24"/>
        </w:rPr>
        <w:t xml:space="preserve">in </w:t>
      </w:r>
      <w:r>
        <w:rPr>
          <w:sz w:val="24"/>
        </w:rPr>
        <w:t xml:space="preserve">the </w:t>
      </w:r>
      <w:r>
        <w:rPr>
          <w:spacing w:val="2"/>
          <w:sz w:val="24"/>
        </w:rPr>
        <w:t xml:space="preserve">petroleum </w:t>
      </w:r>
      <w:r>
        <w:rPr>
          <w:sz w:val="24"/>
        </w:rPr>
        <w:t>sector</w:t>
      </w:r>
      <w:r>
        <w:rPr>
          <w:spacing w:val="-8"/>
          <w:sz w:val="24"/>
        </w:rPr>
        <w:t xml:space="preserve"> </w:t>
      </w:r>
      <w:r>
        <w:rPr>
          <w:spacing w:val="3"/>
          <w:sz w:val="24"/>
        </w:rPr>
        <w:t>(e.g.</w:t>
      </w:r>
      <w:r>
        <w:rPr>
          <w:spacing w:val="-17"/>
          <w:sz w:val="24"/>
        </w:rPr>
        <w:t xml:space="preserve"> </w:t>
      </w:r>
      <w:r>
        <w:rPr>
          <w:sz w:val="24"/>
        </w:rPr>
        <w:t>British</w:t>
      </w:r>
      <w:r>
        <w:rPr>
          <w:spacing w:val="-2"/>
          <w:sz w:val="24"/>
        </w:rPr>
        <w:t xml:space="preserve"> </w:t>
      </w:r>
      <w:r>
        <w:rPr>
          <w:spacing w:val="3"/>
          <w:sz w:val="24"/>
        </w:rPr>
        <w:t>Petroleum’s</w:t>
      </w:r>
      <w:r>
        <w:rPr>
          <w:spacing w:val="-19"/>
          <w:sz w:val="24"/>
        </w:rPr>
        <w:t xml:space="preserve"> </w:t>
      </w:r>
      <w:r>
        <w:rPr>
          <w:spacing w:val="2"/>
          <w:sz w:val="24"/>
        </w:rPr>
        <w:t>acquisition</w:t>
      </w:r>
      <w:r>
        <w:rPr>
          <w:spacing w:val="-19"/>
          <w:sz w:val="24"/>
        </w:rPr>
        <w:t xml:space="preserve"> </w:t>
      </w:r>
      <w:r>
        <w:rPr>
          <w:sz w:val="24"/>
        </w:rPr>
        <w:t>of</w:t>
      </w:r>
      <w:r>
        <w:rPr>
          <w:spacing w:val="-13"/>
          <w:sz w:val="24"/>
        </w:rPr>
        <w:t xml:space="preserve"> </w:t>
      </w:r>
      <w:r>
        <w:rPr>
          <w:sz w:val="24"/>
        </w:rPr>
        <w:t>Amoco)</w:t>
      </w:r>
      <w:r>
        <w:rPr>
          <w:spacing w:val="-14"/>
          <w:sz w:val="24"/>
        </w:rPr>
        <w:t xml:space="preserve"> </w:t>
      </w:r>
      <w:r>
        <w:rPr>
          <w:sz w:val="24"/>
        </w:rPr>
        <w:t>and</w:t>
      </w:r>
      <w:r>
        <w:rPr>
          <w:spacing w:val="-1"/>
          <w:sz w:val="24"/>
        </w:rPr>
        <w:t xml:space="preserve"> </w:t>
      </w:r>
      <w:r>
        <w:rPr>
          <w:sz w:val="24"/>
        </w:rPr>
        <w:t>the</w:t>
      </w:r>
      <w:r>
        <w:rPr>
          <w:spacing w:val="5"/>
          <w:sz w:val="24"/>
        </w:rPr>
        <w:t xml:space="preserve"> </w:t>
      </w:r>
      <w:r>
        <w:rPr>
          <w:sz w:val="24"/>
        </w:rPr>
        <w:t>automobile</w:t>
      </w:r>
      <w:r>
        <w:rPr>
          <w:spacing w:val="-12"/>
          <w:sz w:val="24"/>
        </w:rPr>
        <w:t xml:space="preserve"> </w:t>
      </w:r>
      <w:r>
        <w:rPr>
          <w:sz w:val="24"/>
        </w:rPr>
        <w:t>sector</w:t>
      </w:r>
      <w:r>
        <w:rPr>
          <w:spacing w:val="-25"/>
          <w:sz w:val="24"/>
        </w:rPr>
        <w:t xml:space="preserve"> </w:t>
      </w:r>
      <w:r>
        <w:rPr>
          <w:spacing w:val="3"/>
          <w:sz w:val="24"/>
        </w:rPr>
        <w:t xml:space="preserve">(e.g. </w:t>
      </w:r>
      <w:r>
        <w:rPr>
          <w:spacing w:val="2"/>
          <w:sz w:val="24"/>
        </w:rPr>
        <w:t xml:space="preserve">Daimler’s </w:t>
      </w:r>
      <w:r>
        <w:rPr>
          <w:sz w:val="24"/>
        </w:rPr>
        <w:t xml:space="preserve">acquisition of Chrysler). An important concern </w:t>
      </w:r>
      <w:r>
        <w:rPr>
          <w:spacing w:val="4"/>
          <w:sz w:val="24"/>
        </w:rPr>
        <w:t xml:space="preserve">in </w:t>
      </w:r>
      <w:r>
        <w:rPr>
          <w:spacing w:val="2"/>
          <w:sz w:val="24"/>
        </w:rPr>
        <w:t xml:space="preserve">this </w:t>
      </w:r>
      <w:r>
        <w:rPr>
          <w:sz w:val="24"/>
        </w:rPr>
        <w:t xml:space="preserve">type of </w:t>
      </w:r>
      <w:r>
        <w:rPr>
          <w:spacing w:val="-6"/>
          <w:sz w:val="24"/>
        </w:rPr>
        <w:t xml:space="preserve">M&amp;A </w:t>
      </w:r>
      <w:r>
        <w:rPr>
          <w:spacing w:val="4"/>
          <w:sz w:val="24"/>
        </w:rPr>
        <w:t xml:space="preserve">is </w:t>
      </w:r>
      <w:r>
        <w:rPr>
          <w:sz w:val="24"/>
        </w:rPr>
        <w:t xml:space="preserve">that, although processes and </w:t>
      </w:r>
      <w:r>
        <w:rPr>
          <w:spacing w:val="2"/>
          <w:sz w:val="24"/>
        </w:rPr>
        <w:t xml:space="preserve">values </w:t>
      </w:r>
      <w:r>
        <w:rPr>
          <w:sz w:val="24"/>
        </w:rPr>
        <w:t xml:space="preserve">of the merging </w:t>
      </w:r>
      <w:r>
        <w:rPr>
          <w:spacing w:val="4"/>
          <w:sz w:val="24"/>
        </w:rPr>
        <w:t xml:space="preserve">entities </w:t>
      </w:r>
      <w:r>
        <w:rPr>
          <w:spacing w:val="-3"/>
          <w:sz w:val="24"/>
        </w:rPr>
        <w:t xml:space="preserve">are </w:t>
      </w:r>
      <w:r>
        <w:rPr>
          <w:spacing w:val="2"/>
          <w:sz w:val="24"/>
        </w:rPr>
        <w:t xml:space="preserve">frequently </w:t>
      </w:r>
      <w:r>
        <w:rPr>
          <w:sz w:val="24"/>
        </w:rPr>
        <w:t xml:space="preserve">similar, relative status differences </w:t>
      </w:r>
      <w:r>
        <w:rPr>
          <w:spacing w:val="2"/>
          <w:sz w:val="24"/>
        </w:rPr>
        <w:t xml:space="preserve">stemming </w:t>
      </w:r>
      <w:r>
        <w:rPr>
          <w:sz w:val="24"/>
        </w:rPr>
        <w:t xml:space="preserve">from a merger of near </w:t>
      </w:r>
      <w:r>
        <w:rPr>
          <w:spacing w:val="2"/>
          <w:sz w:val="24"/>
        </w:rPr>
        <w:t xml:space="preserve">equals </w:t>
      </w:r>
      <w:r>
        <w:rPr>
          <w:spacing w:val="-3"/>
          <w:sz w:val="24"/>
        </w:rPr>
        <w:t xml:space="preserve">can </w:t>
      </w:r>
      <w:r>
        <w:rPr>
          <w:sz w:val="24"/>
        </w:rPr>
        <w:t xml:space="preserve">create problems </w:t>
      </w:r>
      <w:r>
        <w:rPr>
          <w:spacing w:val="4"/>
          <w:sz w:val="24"/>
        </w:rPr>
        <w:t xml:space="preserve">in </w:t>
      </w:r>
      <w:r>
        <w:rPr>
          <w:spacing w:val="-6"/>
          <w:sz w:val="24"/>
        </w:rPr>
        <w:t>M&amp;A</w:t>
      </w:r>
      <w:r>
        <w:rPr>
          <w:spacing w:val="14"/>
          <w:sz w:val="24"/>
        </w:rPr>
        <w:t xml:space="preserve"> </w:t>
      </w:r>
      <w:r>
        <w:rPr>
          <w:sz w:val="24"/>
        </w:rPr>
        <w:t>integration.</w:t>
      </w:r>
    </w:p>
    <w:p w14:paraId="5EE57AE1" w14:textId="77777777" w:rsidR="007266F7" w:rsidRDefault="007266F7">
      <w:pPr>
        <w:spacing w:line="295" w:lineRule="auto"/>
        <w:rPr>
          <w:sz w:val="24"/>
        </w:rPr>
        <w:sectPr w:rsidR="007266F7">
          <w:pgSz w:w="11910" w:h="16840"/>
          <w:pgMar w:top="1080" w:right="580" w:bottom="280" w:left="600" w:header="885" w:footer="0" w:gutter="0"/>
          <w:cols w:space="720"/>
        </w:sectPr>
      </w:pPr>
    </w:p>
    <w:p w14:paraId="24A7EDB2" w14:textId="77777777" w:rsidR="007266F7" w:rsidRDefault="007266F7">
      <w:pPr>
        <w:pStyle w:val="BodyText"/>
        <w:spacing w:before="3"/>
        <w:rPr>
          <w:sz w:val="25"/>
        </w:rPr>
      </w:pPr>
    </w:p>
    <w:p w14:paraId="595684FA" w14:textId="77777777" w:rsidR="007266F7" w:rsidRDefault="00F578E3">
      <w:pPr>
        <w:pStyle w:val="BodyText"/>
        <w:spacing w:before="52" w:line="297" w:lineRule="auto"/>
        <w:ind w:left="1467" w:right="847"/>
      </w:pPr>
      <w:r>
        <w:t>In overcapacity M&amp;A, large-scale lay-offs are inevitable. Thus, the HRM function will have to decide quickly upon a downsizing strategy, with planning and staffing duties – such as outplacement programs – critical to the success of the merger. In addition to national culture differences (e.g. having wine with lunch), variation in ways of managing and organizational values created problems in the human dimension of this merger. Also, the important role of both trust and communication play in the merger process, particularly in M&amp;A across market economies.</w:t>
      </w:r>
    </w:p>
    <w:p w14:paraId="67385750" w14:textId="77777777" w:rsidR="007266F7" w:rsidRDefault="00F578E3">
      <w:pPr>
        <w:pStyle w:val="ListParagraph"/>
        <w:numPr>
          <w:ilvl w:val="2"/>
          <w:numId w:val="55"/>
        </w:numPr>
        <w:tabs>
          <w:tab w:val="left" w:pos="2076"/>
        </w:tabs>
        <w:spacing w:before="163" w:line="302" w:lineRule="auto"/>
        <w:ind w:left="1467" w:right="1634" w:firstLine="0"/>
        <w:rPr>
          <w:sz w:val="24"/>
        </w:rPr>
      </w:pPr>
      <w:r>
        <w:rPr>
          <w:b/>
          <w:sz w:val="24"/>
        </w:rPr>
        <w:t>A</w:t>
      </w:r>
      <w:r>
        <w:rPr>
          <w:b/>
          <w:spacing w:val="-6"/>
          <w:sz w:val="24"/>
        </w:rPr>
        <w:t xml:space="preserve"> </w:t>
      </w:r>
      <w:r>
        <w:rPr>
          <w:b/>
          <w:sz w:val="24"/>
        </w:rPr>
        <w:t>geographic</w:t>
      </w:r>
      <w:r>
        <w:rPr>
          <w:b/>
          <w:spacing w:val="7"/>
          <w:sz w:val="24"/>
        </w:rPr>
        <w:t xml:space="preserve"> </w:t>
      </w:r>
      <w:r>
        <w:rPr>
          <w:b/>
          <w:sz w:val="24"/>
        </w:rPr>
        <w:t>roll-up</w:t>
      </w:r>
      <w:r>
        <w:rPr>
          <w:b/>
          <w:spacing w:val="-23"/>
          <w:sz w:val="24"/>
        </w:rPr>
        <w:t xml:space="preserve"> </w:t>
      </w:r>
      <w:r>
        <w:rPr>
          <w:b/>
          <w:sz w:val="24"/>
        </w:rPr>
        <w:t>M&amp;A</w:t>
      </w:r>
      <w:r>
        <w:rPr>
          <w:b/>
          <w:spacing w:val="-6"/>
          <w:sz w:val="24"/>
        </w:rPr>
        <w:t xml:space="preserve"> </w:t>
      </w:r>
      <w:r>
        <w:rPr>
          <w:sz w:val="24"/>
        </w:rPr>
        <w:t>takes</w:t>
      </w:r>
      <w:r>
        <w:rPr>
          <w:spacing w:val="-19"/>
          <w:sz w:val="24"/>
        </w:rPr>
        <w:t xml:space="preserve"> </w:t>
      </w:r>
      <w:r>
        <w:rPr>
          <w:sz w:val="24"/>
        </w:rPr>
        <w:t>place</w:t>
      </w:r>
      <w:r>
        <w:rPr>
          <w:spacing w:val="4"/>
          <w:sz w:val="24"/>
        </w:rPr>
        <w:t xml:space="preserve"> </w:t>
      </w:r>
      <w:r>
        <w:rPr>
          <w:spacing w:val="3"/>
          <w:sz w:val="24"/>
        </w:rPr>
        <w:t>when</w:t>
      </w:r>
      <w:r>
        <w:rPr>
          <w:spacing w:val="-3"/>
          <w:sz w:val="24"/>
        </w:rPr>
        <w:t xml:space="preserve"> </w:t>
      </w:r>
      <w:r>
        <w:rPr>
          <w:sz w:val="24"/>
        </w:rPr>
        <w:t>companies</w:t>
      </w:r>
      <w:r>
        <w:rPr>
          <w:spacing w:val="-19"/>
          <w:sz w:val="24"/>
        </w:rPr>
        <w:t xml:space="preserve"> </w:t>
      </w:r>
      <w:r>
        <w:rPr>
          <w:spacing w:val="4"/>
          <w:sz w:val="24"/>
        </w:rPr>
        <w:t>seek</w:t>
      </w:r>
      <w:r>
        <w:rPr>
          <w:spacing w:val="-19"/>
          <w:sz w:val="24"/>
        </w:rPr>
        <w:t xml:space="preserve"> </w:t>
      </w:r>
      <w:r>
        <w:rPr>
          <w:sz w:val="24"/>
        </w:rPr>
        <w:t>to</w:t>
      </w:r>
      <w:r>
        <w:rPr>
          <w:spacing w:val="-3"/>
          <w:sz w:val="24"/>
        </w:rPr>
        <w:t xml:space="preserve"> </w:t>
      </w:r>
      <w:r>
        <w:rPr>
          <w:spacing w:val="2"/>
          <w:sz w:val="24"/>
        </w:rPr>
        <w:t xml:space="preserve">expand </w:t>
      </w:r>
      <w:r>
        <w:rPr>
          <w:sz w:val="24"/>
        </w:rPr>
        <w:t>geographically,</w:t>
      </w:r>
      <w:r>
        <w:rPr>
          <w:spacing w:val="-17"/>
          <w:sz w:val="24"/>
        </w:rPr>
        <w:t xml:space="preserve"> </w:t>
      </w:r>
      <w:r>
        <w:rPr>
          <w:spacing w:val="2"/>
          <w:sz w:val="24"/>
        </w:rPr>
        <w:t>often</w:t>
      </w:r>
      <w:r>
        <w:rPr>
          <w:spacing w:val="-18"/>
          <w:sz w:val="24"/>
        </w:rPr>
        <w:t xml:space="preserve"> </w:t>
      </w:r>
      <w:r>
        <w:rPr>
          <w:spacing w:val="3"/>
          <w:sz w:val="24"/>
        </w:rPr>
        <w:t>with</w:t>
      </w:r>
      <w:r>
        <w:rPr>
          <w:spacing w:val="-18"/>
          <w:sz w:val="24"/>
        </w:rPr>
        <w:t xml:space="preserve"> </w:t>
      </w:r>
      <w:r>
        <w:rPr>
          <w:sz w:val="24"/>
        </w:rPr>
        <w:t>operating</w:t>
      </w:r>
      <w:r>
        <w:rPr>
          <w:spacing w:val="-22"/>
          <w:sz w:val="24"/>
        </w:rPr>
        <w:t xml:space="preserve"> </w:t>
      </w:r>
      <w:r>
        <w:rPr>
          <w:sz w:val="24"/>
        </w:rPr>
        <w:t>units</w:t>
      </w:r>
      <w:r>
        <w:rPr>
          <w:spacing w:val="-18"/>
          <w:sz w:val="24"/>
        </w:rPr>
        <w:t xml:space="preserve"> </w:t>
      </w:r>
      <w:r>
        <w:rPr>
          <w:spacing w:val="2"/>
          <w:sz w:val="24"/>
        </w:rPr>
        <w:t>remaining</w:t>
      </w:r>
      <w:r>
        <w:rPr>
          <w:spacing w:val="-22"/>
          <w:sz w:val="24"/>
        </w:rPr>
        <w:t xml:space="preserve"> </w:t>
      </w:r>
      <w:r>
        <w:rPr>
          <w:sz w:val="24"/>
        </w:rPr>
        <w:t>at</w:t>
      </w:r>
      <w:r>
        <w:rPr>
          <w:spacing w:val="-3"/>
          <w:sz w:val="24"/>
        </w:rPr>
        <w:t xml:space="preserve"> </w:t>
      </w:r>
      <w:r>
        <w:rPr>
          <w:sz w:val="24"/>
        </w:rPr>
        <w:t>the</w:t>
      </w:r>
      <w:r>
        <w:rPr>
          <w:spacing w:val="6"/>
          <w:sz w:val="24"/>
        </w:rPr>
        <w:t xml:space="preserve"> </w:t>
      </w:r>
      <w:r>
        <w:rPr>
          <w:sz w:val="24"/>
        </w:rPr>
        <w:t>local</w:t>
      </w:r>
      <w:r>
        <w:rPr>
          <w:spacing w:val="-11"/>
          <w:sz w:val="24"/>
        </w:rPr>
        <w:t xml:space="preserve"> </w:t>
      </w:r>
      <w:r>
        <w:rPr>
          <w:spacing w:val="8"/>
          <w:sz w:val="24"/>
        </w:rPr>
        <w:t>level.</w:t>
      </w:r>
      <w:r>
        <w:rPr>
          <w:spacing w:val="-17"/>
          <w:sz w:val="24"/>
        </w:rPr>
        <w:t xml:space="preserve"> </w:t>
      </w:r>
      <w:r>
        <w:rPr>
          <w:sz w:val="24"/>
        </w:rPr>
        <w:t>In</w:t>
      </w:r>
      <w:r>
        <w:rPr>
          <w:spacing w:val="-18"/>
          <w:sz w:val="24"/>
        </w:rPr>
        <w:t xml:space="preserve"> </w:t>
      </w:r>
      <w:r>
        <w:rPr>
          <w:sz w:val="24"/>
        </w:rPr>
        <w:t>many</w:t>
      </w:r>
    </w:p>
    <w:p w14:paraId="777A98DC" w14:textId="77777777" w:rsidR="007266F7" w:rsidRDefault="00F578E3">
      <w:pPr>
        <w:pStyle w:val="BodyText"/>
        <w:spacing w:line="276" w:lineRule="exact"/>
        <w:ind w:left="1467"/>
      </w:pPr>
      <w:r>
        <w:t>instances, large companies acquire smaller companies that they try to keep intact and</w:t>
      </w:r>
    </w:p>
    <w:p w14:paraId="35473957" w14:textId="77777777" w:rsidR="007266F7" w:rsidRDefault="00F578E3">
      <w:pPr>
        <w:pStyle w:val="BodyText"/>
        <w:spacing w:before="75"/>
        <w:ind w:left="1467"/>
      </w:pPr>
      <w:r>
        <w:rPr>
          <w:noProof/>
        </w:rPr>
        <w:drawing>
          <wp:anchor distT="0" distB="0" distL="0" distR="0" simplePos="0" relativeHeight="251593216" behindDoc="1" locked="0" layoutInCell="1" allowOverlap="1" wp14:anchorId="73AD10C7" wp14:editId="5169A81D">
            <wp:simplePos x="0" y="0"/>
            <wp:positionH relativeFrom="page">
              <wp:posOffset>818737</wp:posOffset>
            </wp:positionH>
            <wp:positionV relativeFrom="paragraph">
              <wp:posOffset>296237</wp:posOffset>
            </wp:positionV>
            <wp:extent cx="2037323" cy="1047749"/>
            <wp:effectExtent l="0" t="0" r="0" b="0"/>
            <wp:wrapNone/>
            <wp:docPr id="1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2.png"/>
                    <pic:cNvPicPr/>
                  </pic:nvPicPr>
                  <pic:blipFill>
                    <a:blip r:embed="rId8" cstate="print"/>
                    <a:stretch>
                      <a:fillRect/>
                    </a:stretch>
                  </pic:blipFill>
                  <pic:spPr>
                    <a:xfrm>
                      <a:off x="0" y="0"/>
                      <a:ext cx="2037323" cy="1047749"/>
                    </a:xfrm>
                    <a:prstGeom prst="rect">
                      <a:avLst/>
                    </a:prstGeom>
                  </pic:spPr>
                </pic:pic>
              </a:graphicData>
            </a:graphic>
          </wp:anchor>
        </w:drawing>
      </w:r>
      <w:r>
        <w:t>therefore these firms tend to retain local managers.</w:t>
      </w:r>
    </w:p>
    <w:p w14:paraId="086F9D8B" w14:textId="77777777" w:rsidR="007266F7" w:rsidRDefault="007266F7">
      <w:pPr>
        <w:pStyle w:val="BodyText"/>
        <w:spacing w:before="4"/>
        <w:rPr>
          <w:sz w:val="19"/>
        </w:rPr>
      </w:pPr>
    </w:p>
    <w:p w14:paraId="3CFB964B" w14:textId="77777777" w:rsidR="007266F7" w:rsidRDefault="00F578E3">
      <w:pPr>
        <w:pStyle w:val="BodyText"/>
        <w:spacing w:line="295" w:lineRule="auto"/>
        <w:ind w:left="1467" w:right="799"/>
      </w:pPr>
      <w:r>
        <w:t>Although these M&amp;As are similar to overcapacity M&amp;As in that both involve consolidation of businesses, they differ significantly in that geographic roll-up M&amp;As are more likely to occur at an earlier point in an industry’s life-cycle. Strategically, roll- ups are designed to achieve economies of scale and scope and are associated with the building of industry giants’, while overcapacity M&amp;A seek to reduce capacity and duplication. Although in geographic roll-up M&amp;A human resources are less disposable, the processes and values of the merging entities are likely to differ more than in the overcapacity M&amp;A. Nevertheless, since the size of the acquirer tends to be greater</w:t>
      </w:r>
    </w:p>
    <w:p w14:paraId="1AC188F3" w14:textId="77777777" w:rsidR="007266F7" w:rsidRDefault="00F578E3">
      <w:pPr>
        <w:pStyle w:val="BodyText"/>
        <w:spacing w:before="16" w:line="288" w:lineRule="auto"/>
        <w:ind w:left="1467" w:right="847"/>
      </w:pPr>
      <w:r>
        <w:t>than that of the acquired firm, conflict stemming from status differences is possibly not as prevalent as in the overcapacity M&amp;A.</w:t>
      </w:r>
    </w:p>
    <w:p w14:paraId="0DAF939E" w14:textId="77777777" w:rsidR="007266F7" w:rsidRDefault="00F578E3">
      <w:pPr>
        <w:pStyle w:val="BodyText"/>
        <w:spacing w:before="194" w:line="295" w:lineRule="auto"/>
        <w:ind w:left="1467" w:right="871"/>
      </w:pPr>
      <w:r>
        <w:t>While holding on to the target company's resources (local managers, brands, and customers), the acquirer nearly always imposes its own processes (purchasing, IT, and so on). Quite often, the deal makes sense because of the acquirer's processes: they</w:t>
      </w:r>
    </w:p>
    <w:p w14:paraId="23BED6DD" w14:textId="77777777" w:rsidR="007266F7" w:rsidRDefault="00F578E3">
      <w:pPr>
        <w:pStyle w:val="BodyText"/>
        <w:spacing w:line="295" w:lineRule="auto"/>
        <w:ind w:left="1467" w:right="741"/>
      </w:pPr>
      <w:r>
        <w:t>turn the target company into a far more efficient business. But acquirers don't need to rush this second step along; in fact, they should go easy in the beginning. Target - company managers often need time to familiarize themselves with the new processes.</w:t>
      </w:r>
    </w:p>
    <w:p w14:paraId="6B45942E" w14:textId="77777777" w:rsidR="007266F7" w:rsidRDefault="00F578E3">
      <w:pPr>
        <w:pStyle w:val="ListParagraph"/>
        <w:numPr>
          <w:ilvl w:val="2"/>
          <w:numId w:val="55"/>
        </w:numPr>
        <w:tabs>
          <w:tab w:val="left" w:pos="2076"/>
        </w:tabs>
        <w:spacing w:before="176" w:line="295" w:lineRule="auto"/>
        <w:ind w:left="1467" w:right="836" w:firstLine="0"/>
        <w:rPr>
          <w:sz w:val="24"/>
        </w:rPr>
      </w:pPr>
      <w:r>
        <w:rPr>
          <w:b/>
          <w:sz w:val="24"/>
        </w:rPr>
        <w:t xml:space="preserve">A </w:t>
      </w:r>
      <w:r>
        <w:rPr>
          <w:b/>
          <w:spacing w:val="-3"/>
          <w:sz w:val="24"/>
        </w:rPr>
        <w:t xml:space="preserve">product </w:t>
      </w:r>
      <w:r>
        <w:rPr>
          <w:b/>
          <w:sz w:val="24"/>
        </w:rPr>
        <w:t xml:space="preserve">or </w:t>
      </w:r>
      <w:r>
        <w:rPr>
          <w:b/>
          <w:spacing w:val="-3"/>
          <w:sz w:val="24"/>
        </w:rPr>
        <w:t xml:space="preserve">market </w:t>
      </w:r>
      <w:r>
        <w:rPr>
          <w:b/>
          <w:sz w:val="24"/>
        </w:rPr>
        <w:t xml:space="preserve">extension M&amp;A </w:t>
      </w:r>
      <w:r>
        <w:rPr>
          <w:spacing w:val="4"/>
          <w:sz w:val="24"/>
        </w:rPr>
        <w:t xml:space="preserve">involves </w:t>
      </w:r>
      <w:r>
        <w:rPr>
          <w:sz w:val="24"/>
        </w:rPr>
        <w:t xml:space="preserve">expanding product </w:t>
      </w:r>
      <w:r>
        <w:rPr>
          <w:spacing w:val="5"/>
          <w:sz w:val="24"/>
        </w:rPr>
        <w:t xml:space="preserve">lines or </w:t>
      </w:r>
      <w:r>
        <w:rPr>
          <w:spacing w:val="2"/>
          <w:sz w:val="24"/>
        </w:rPr>
        <w:t xml:space="preserve">expanding </w:t>
      </w:r>
      <w:r>
        <w:rPr>
          <w:sz w:val="24"/>
        </w:rPr>
        <w:t xml:space="preserve">geographically across borders. This type of </w:t>
      </w:r>
      <w:r>
        <w:rPr>
          <w:spacing w:val="-6"/>
          <w:sz w:val="24"/>
        </w:rPr>
        <w:t xml:space="preserve">M&amp;A </w:t>
      </w:r>
      <w:r>
        <w:rPr>
          <w:spacing w:val="-3"/>
          <w:sz w:val="24"/>
        </w:rPr>
        <w:t xml:space="preserve">occurs </w:t>
      </w:r>
      <w:r>
        <w:rPr>
          <w:spacing w:val="3"/>
          <w:sz w:val="24"/>
        </w:rPr>
        <w:t xml:space="preserve">when </w:t>
      </w:r>
      <w:r>
        <w:rPr>
          <w:sz w:val="24"/>
        </w:rPr>
        <w:t>the acquiring and</w:t>
      </w:r>
      <w:r>
        <w:rPr>
          <w:spacing w:val="-3"/>
          <w:sz w:val="24"/>
        </w:rPr>
        <w:t xml:space="preserve"> </w:t>
      </w:r>
      <w:r>
        <w:rPr>
          <w:sz w:val="24"/>
        </w:rPr>
        <w:t>acquired</w:t>
      </w:r>
      <w:r>
        <w:rPr>
          <w:spacing w:val="-2"/>
          <w:sz w:val="24"/>
        </w:rPr>
        <w:t xml:space="preserve"> </w:t>
      </w:r>
      <w:r>
        <w:rPr>
          <w:sz w:val="24"/>
        </w:rPr>
        <w:t>companies</w:t>
      </w:r>
      <w:r>
        <w:rPr>
          <w:spacing w:val="-20"/>
          <w:sz w:val="24"/>
        </w:rPr>
        <w:t xml:space="preserve"> </w:t>
      </w:r>
      <w:r>
        <w:rPr>
          <w:spacing w:val="-3"/>
          <w:sz w:val="24"/>
        </w:rPr>
        <w:t>are</w:t>
      </w:r>
      <w:r>
        <w:rPr>
          <w:spacing w:val="5"/>
          <w:sz w:val="24"/>
        </w:rPr>
        <w:t xml:space="preserve"> </w:t>
      </w:r>
      <w:r>
        <w:rPr>
          <w:spacing w:val="2"/>
          <w:sz w:val="24"/>
        </w:rPr>
        <w:t>functionally</w:t>
      </w:r>
      <w:r>
        <w:rPr>
          <w:spacing w:val="-18"/>
          <w:sz w:val="24"/>
        </w:rPr>
        <w:t xml:space="preserve"> </w:t>
      </w:r>
      <w:r>
        <w:rPr>
          <w:spacing w:val="2"/>
          <w:sz w:val="24"/>
        </w:rPr>
        <w:t>related</w:t>
      </w:r>
      <w:r>
        <w:rPr>
          <w:spacing w:val="-19"/>
          <w:sz w:val="24"/>
        </w:rPr>
        <w:t xml:space="preserve"> </w:t>
      </w:r>
      <w:r>
        <w:rPr>
          <w:spacing w:val="4"/>
          <w:sz w:val="24"/>
        </w:rPr>
        <w:t>in</w:t>
      </w:r>
      <w:r>
        <w:rPr>
          <w:spacing w:val="-20"/>
          <w:sz w:val="24"/>
        </w:rPr>
        <w:t xml:space="preserve"> </w:t>
      </w:r>
      <w:r>
        <w:rPr>
          <w:sz w:val="24"/>
        </w:rPr>
        <w:t>production</w:t>
      </w:r>
      <w:r>
        <w:rPr>
          <w:spacing w:val="-19"/>
          <w:sz w:val="24"/>
        </w:rPr>
        <w:t xml:space="preserve"> </w:t>
      </w:r>
      <w:r>
        <w:rPr>
          <w:sz w:val="24"/>
        </w:rPr>
        <w:t>and/or</w:t>
      </w:r>
      <w:r>
        <w:rPr>
          <w:spacing w:val="-8"/>
          <w:sz w:val="24"/>
        </w:rPr>
        <w:t xml:space="preserve"> </w:t>
      </w:r>
      <w:r>
        <w:rPr>
          <w:spacing w:val="2"/>
          <w:sz w:val="24"/>
        </w:rPr>
        <w:t>distribution</w:t>
      </w:r>
      <w:r>
        <w:rPr>
          <w:spacing w:val="-19"/>
          <w:sz w:val="24"/>
        </w:rPr>
        <w:t xml:space="preserve"> </w:t>
      </w:r>
      <w:r>
        <w:rPr>
          <w:sz w:val="24"/>
        </w:rPr>
        <w:t xml:space="preserve">but </w:t>
      </w:r>
      <w:r>
        <w:rPr>
          <w:spacing w:val="4"/>
          <w:sz w:val="24"/>
        </w:rPr>
        <w:t>sell</w:t>
      </w:r>
      <w:r>
        <w:rPr>
          <w:spacing w:val="-14"/>
          <w:sz w:val="24"/>
        </w:rPr>
        <w:t xml:space="preserve"> </w:t>
      </w:r>
      <w:r>
        <w:rPr>
          <w:sz w:val="24"/>
        </w:rPr>
        <w:t>products</w:t>
      </w:r>
      <w:r>
        <w:rPr>
          <w:spacing w:val="-5"/>
          <w:sz w:val="24"/>
        </w:rPr>
        <w:t xml:space="preserve"> </w:t>
      </w:r>
      <w:r>
        <w:rPr>
          <w:sz w:val="24"/>
        </w:rPr>
        <w:t>that</w:t>
      </w:r>
      <w:r>
        <w:rPr>
          <w:spacing w:val="-7"/>
          <w:sz w:val="24"/>
        </w:rPr>
        <w:t xml:space="preserve"> </w:t>
      </w:r>
      <w:r>
        <w:rPr>
          <w:sz w:val="24"/>
        </w:rPr>
        <w:t>do</w:t>
      </w:r>
      <w:r>
        <w:rPr>
          <w:spacing w:val="-5"/>
          <w:sz w:val="24"/>
        </w:rPr>
        <w:t xml:space="preserve"> </w:t>
      </w:r>
      <w:r>
        <w:rPr>
          <w:sz w:val="24"/>
        </w:rPr>
        <w:t>not</w:t>
      </w:r>
      <w:r>
        <w:rPr>
          <w:spacing w:val="9"/>
          <w:sz w:val="24"/>
        </w:rPr>
        <w:t xml:space="preserve"> </w:t>
      </w:r>
      <w:r>
        <w:rPr>
          <w:sz w:val="24"/>
        </w:rPr>
        <w:t>compete</w:t>
      </w:r>
      <w:r>
        <w:rPr>
          <w:spacing w:val="-15"/>
          <w:sz w:val="24"/>
        </w:rPr>
        <w:t xml:space="preserve"> </w:t>
      </w:r>
      <w:r>
        <w:rPr>
          <w:sz w:val="24"/>
        </w:rPr>
        <w:t>directly</w:t>
      </w:r>
      <w:r>
        <w:rPr>
          <w:spacing w:val="-20"/>
          <w:sz w:val="24"/>
        </w:rPr>
        <w:t xml:space="preserve"> </w:t>
      </w:r>
      <w:r>
        <w:rPr>
          <w:spacing w:val="3"/>
          <w:sz w:val="24"/>
        </w:rPr>
        <w:t>with</w:t>
      </w:r>
      <w:r>
        <w:rPr>
          <w:spacing w:val="-20"/>
          <w:sz w:val="24"/>
        </w:rPr>
        <w:t xml:space="preserve"> </w:t>
      </w:r>
      <w:r>
        <w:rPr>
          <w:sz w:val="24"/>
        </w:rPr>
        <w:t>one</w:t>
      </w:r>
      <w:r>
        <w:rPr>
          <w:spacing w:val="2"/>
          <w:sz w:val="24"/>
        </w:rPr>
        <w:t xml:space="preserve"> </w:t>
      </w:r>
      <w:r>
        <w:rPr>
          <w:sz w:val="24"/>
        </w:rPr>
        <w:t>another,</w:t>
      </w:r>
      <w:r>
        <w:rPr>
          <w:spacing w:val="-19"/>
          <w:sz w:val="24"/>
        </w:rPr>
        <w:t xml:space="preserve"> </w:t>
      </w:r>
      <w:r>
        <w:rPr>
          <w:sz w:val="24"/>
        </w:rPr>
        <w:t>or</w:t>
      </w:r>
      <w:r>
        <w:rPr>
          <w:spacing w:val="-10"/>
          <w:sz w:val="24"/>
        </w:rPr>
        <w:t xml:space="preserve"> </w:t>
      </w:r>
      <w:r>
        <w:rPr>
          <w:spacing w:val="3"/>
          <w:sz w:val="24"/>
        </w:rPr>
        <w:t>when</w:t>
      </w:r>
      <w:r>
        <w:rPr>
          <w:spacing w:val="-4"/>
          <w:sz w:val="24"/>
        </w:rPr>
        <w:t xml:space="preserve"> </w:t>
      </w:r>
      <w:r>
        <w:rPr>
          <w:sz w:val="24"/>
        </w:rPr>
        <w:t>a</w:t>
      </w:r>
      <w:r>
        <w:rPr>
          <w:spacing w:val="-10"/>
          <w:sz w:val="24"/>
        </w:rPr>
        <w:t xml:space="preserve"> </w:t>
      </w:r>
      <w:r>
        <w:rPr>
          <w:sz w:val="24"/>
        </w:rPr>
        <w:t>company</w:t>
      </w:r>
      <w:r>
        <w:rPr>
          <w:spacing w:val="-4"/>
          <w:sz w:val="24"/>
        </w:rPr>
        <w:t xml:space="preserve"> </w:t>
      </w:r>
      <w:r>
        <w:rPr>
          <w:sz w:val="24"/>
        </w:rPr>
        <w:t xml:space="preserve">seeks to </w:t>
      </w:r>
      <w:r>
        <w:rPr>
          <w:spacing w:val="3"/>
          <w:sz w:val="24"/>
        </w:rPr>
        <w:t xml:space="preserve">diversify </w:t>
      </w:r>
      <w:r>
        <w:rPr>
          <w:sz w:val="24"/>
        </w:rPr>
        <w:t xml:space="preserve">geographically, such as </w:t>
      </w:r>
      <w:r>
        <w:rPr>
          <w:spacing w:val="3"/>
          <w:sz w:val="24"/>
        </w:rPr>
        <w:t xml:space="preserve">when </w:t>
      </w:r>
      <w:r>
        <w:rPr>
          <w:sz w:val="24"/>
        </w:rPr>
        <w:t xml:space="preserve">two companies manufacture the same product, </w:t>
      </w:r>
      <w:r>
        <w:rPr>
          <w:spacing w:val="3"/>
          <w:sz w:val="24"/>
        </w:rPr>
        <w:t xml:space="preserve">yet </w:t>
      </w:r>
      <w:r>
        <w:rPr>
          <w:spacing w:val="4"/>
          <w:sz w:val="24"/>
        </w:rPr>
        <w:t xml:space="preserve">sell it in </w:t>
      </w:r>
      <w:r>
        <w:rPr>
          <w:spacing w:val="2"/>
          <w:sz w:val="24"/>
        </w:rPr>
        <w:t xml:space="preserve">different </w:t>
      </w:r>
      <w:r>
        <w:rPr>
          <w:sz w:val="24"/>
        </w:rPr>
        <w:t xml:space="preserve">markets. In </w:t>
      </w:r>
      <w:r>
        <w:rPr>
          <w:spacing w:val="3"/>
          <w:sz w:val="24"/>
        </w:rPr>
        <w:t xml:space="preserve">effect, </w:t>
      </w:r>
      <w:r>
        <w:rPr>
          <w:spacing w:val="4"/>
          <w:sz w:val="24"/>
        </w:rPr>
        <w:t xml:space="preserve">in </w:t>
      </w:r>
      <w:r>
        <w:rPr>
          <w:spacing w:val="2"/>
          <w:sz w:val="24"/>
        </w:rPr>
        <w:t xml:space="preserve">this </w:t>
      </w:r>
      <w:r>
        <w:rPr>
          <w:sz w:val="24"/>
        </w:rPr>
        <w:t xml:space="preserve">type of </w:t>
      </w:r>
      <w:r>
        <w:rPr>
          <w:spacing w:val="-4"/>
          <w:sz w:val="24"/>
        </w:rPr>
        <w:t xml:space="preserve">M&amp;A, </w:t>
      </w:r>
      <w:r>
        <w:rPr>
          <w:sz w:val="24"/>
        </w:rPr>
        <w:t xml:space="preserve">firms </w:t>
      </w:r>
      <w:r>
        <w:rPr>
          <w:spacing w:val="4"/>
          <w:sz w:val="24"/>
        </w:rPr>
        <w:t xml:space="preserve">seek </w:t>
      </w:r>
      <w:r>
        <w:rPr>
          <w:sz w:val="24"/>
        </w:rPr>
        <w:t>to achieve</w:t>
      </w:r>
      <w:r>
        <w:rPr>
          <w:spacing w:val="-13"/>
          <w:sz w:val="24"/>
        </w:rPr>
        <w:t xml:space="preserve"> </w:t>
      </w:r>
      <w:r>
        <w:rPr>
          <w:spacing w:val="2"/>
          <w:sz w:val="24"/>
        </w:rPr>
        <w:t>long-term</w:t>
      </w:r>
      <w:r>
        <w:rPr>
          <w:spacing w:val="-20"/>
          <w:sz w:val="24"/>
        </w:rPr>
        <w:t xml:space="preserve"> </w:t>
      </w:r>
      <w:r>
        <w:rPr>
          <w:sz w:val="24"/>
        </w:rPr>
        <w:t>strategic</w:t>
      </w:r>
      <w:r>
        <w:rPr>
          <w:spacing w:val="-27"/>
          <w:sz w:val="24"/>
        </w:rPr>
        <w:t xml:space="preserve"> </w:t>
      </w:r>
      <w:r>
        <w:rPr>
          <w:sz w:val="24"/>
        </w:rPr>
        <w:t>goals</w:t>
      </w:r>
      <w:r>
        <w:rPr>
          <w:spacing w:val="-2"/>
          <w:sz w:val="24"/>
        </w:rPr>
        <w:t xml:space="preserve"> </w:t>
      </w:r>
      <w:r>
        <w:rPr>
          <w:sz w:val="24"/>
        </w:rPr>
        <w:t>by</w:t>
      </w:r>
      <w:r>
        <w:rPr>
          <w:spacing w:val="-1"/>
          <w:sz w:val="24"/>
        </w:rPr>
        <w:t xml:space="preserve"> </w:t>
      </w:r>
      <w:r>
        <w:rPr>
          <w:spacing w:val="3"/>
          <w:sz w:val="24"/>
        </w:rPr>
        <w:t>investing</w:t>
      </w:r>
      <w:r>
        <w:rPr>
          <w:spacing w:val="-22"/>
          <w:sz w:val="24"/>
        </w:rPr>
        <w:t xml:space="preserve"> </w:t>
      </w:r>
      <w:r>
        <w:rPr>
          <w:spacing w:val="4"/>
          <w:sz w:val="24"/>
        </w:rPr>
        <w:t>in</w:t>
      </w:r>
      <w:r>
        <w:rPr>
          <w:spacing w:val="-19"/>
          <w:sz w:val="24"/>
        </w:rPr>
        <w:t xml:space="preserve"> </w:t>
      </w:r>
      <w:r>
        <w:rPr>
          <w:spacing w:val="4"/>
          <w:sz w:val="24"/>
        </w:rPr>
        <w:t>less</w:t>
      </w:r>
      <w:r>
        <w:rPr>
          <w:spacing w:val="-20"/>
          <w:sz w:val="24"/>
        </w:rPr>
        <w:t xml:space="preserve"> </w:t>
      </w:r>
      <w:r>
        <w:rPr>
          <w:sz w:val="24"/>
        </w:rPr>
        <w:t>saturated</w:t>
      </w:r>
      <w:r>
        <w:rPr>
          <w:spacing w:val="-19"/>
          <w:sz w:val="24"/>
        </w:rPr>
        <w:t xml:space="preserve"> </w:t>
      </w:r>
      <w:r>
        <w:rPr>
          <w:sz w:val="24"/>
        </w:rPr>
        <w:t>markets</w:t>
      </w:r>
      <w:r>
        <w:rPr>
          <w:spacing w:val="-4"/>
          <w:sz w:val="24"/>
        </w:rPr>
        <w:t xml:space="preserve"> </w:t>
      </w:r>
      <w:r>
        <w:rPr>
          <w:sz w:val="24"/>
        </w:rPr>
        <w:t>–</w:t>
      </w:r>
      <w:r>
        <w:rPr>
          <w:spacing w:val="5"/>
          <w:sz w:val="24"/>
        </w:rPr>
        <w:t xml:space="preserve"> </w:t>
      </w:r>
      <w:r>
        <w:rPr>
          <w:spacing w:val="2"/>
          <w:sz w:val="24"/>
        </w:rPr>
        <w:t>often</w:t>
      </w:r>
      <w:r>
        <w:rPr>
          <w:spacing w:val="-19"/>
          <w:sz w:val="24"/>
        </w:rPr>
        <w:t xml:space="preserve"> </w:t>
      </w:r>
      <w:r>
        <w:rPr>
          <w:spacing w:val="2"/>
          <w:sz w:val="24"/>
        </w:rPr>
        <w:t>doing</w:t>
      </w:r>
    </w:p>
    <w:p w14:paraId="675295E1" w14:textId="77777777" w:rsidR="007266F7" w:rsidRDefault="00F578E3">
      <w:pPr>
        <w:pStyle w:val="BodyText"/>
        <w:spacing w:before="8" w:line="288" w:lineRule="auto"/>
        <w:ind w:left="1467" w:right="847"/>
      </w:pPr>
      <w:r>
        <w:t>so to obtain economies of scale necessary for global competition. The likelihood of success of product or market extension M&amp;A depends on the relative size of the</w:t>
      </w:r>
    </w:p>
    <w:p w14:paraId="664CCB9A" w14:textId="77777777" w:rsidR="007266F7" w:rsidRDefault="007266F7">
      <w:pPr>
        <w:spacing w:line="288" w:lineRule="auto"/>
        <w:sectPr w:rsidR="007266F7">
          <w:pgSz w:w="11910" w:h="16840"/>
          <w:pgMar w:top="1080" w:right="580" w:bottom="280" w:left="600" w:header="885" w:footer="0" w:gutter="0"/>
          <w:cols w:space="720"/>
        </w:sectPr>
      </w:pPr>
    </w:p>
    <w:p w14:paraId="2B2BBE3F" w14:textId="77777777" w:rsidR="007266F7" w:rsidRDefault="007266F7">
      <w:pPr>
        <w:pStyle w:val="BodyText"/>
        <w:spacing w:before="7"/>
        <w:rPr>
          <w:sz w:val="26"/>
        </w:rPr>
      </w:pPr>
    </w:p>
    <w:p w14:paraId="482E2E8F" w14:textId="77777777" w:rsidR="007266F7" w:rsidRDefault="00F578E3">
      <w:pPr>
        <w:pStyle w:val="BodyText"/>
        <w:spacing w:before="51" w:line="295" w:lineRule="auto"/>
        <w:ind w:left="1467" w:right="847"/>
      </w:pPr>
      <w:r>
        <w:t>merging firms and the experience of the acquired firm in M&amp;As. For example, large firms such as GE acquire many relatively small firms, thereby increasing their chances of subsequent successful mergers.</w:t>
      </w:r>
    </w:p>
    <w:p w14:paraId="2EBCFC37" w14:textId="77777777" w:rsidR="007266F7" w:rsidRDefault="00F578E3">
      <w:pPr>
        <w:pStyle w:val="BodyText"/>
        <w:spacing w:before="169" w:line="297" w:lineRule="auto"/>
        <w:ind w:left="1467" w:right="860"/>
      </w:pPr>
      <w:r>
        <w:t>Similarly to in the geographic roll-up M&amp;A, human resources in product or market extension M&amp;As frequently remain unchanged in the new entity. However, in product or market extension mergers, some firms have difficulties in changing the processes and values of acquired firms, particularly in cross-border M&amp;As.</w:t>
      </w:r>
    </w:p>
    <w:p w14:paraId="2324A2C6" w14:textId="77777777" w:rsidR="007266F7" w:rsidRDefault="00F578E3">
      <w:pPr>
        <w:pStyle w:val="BodyText"/>
        <w:spacing w:before="164" w:line="302" w:lineRule="auto"/>
        <w:ind w:left="1467" w:right="847"/>
      </w:pPr>
      <w:r>
        <w:rPr>
          <w:spacing w:val="-3"/>
        </w:rPr>
        <w:t>HRM</w:t>
      </w:r>
      <w:r>
        <w:rPr>
          <w:spacing w:val="18"/>
        </w:rPr>
        <w:t xml:space="preserve"> </w:t>
      </w:r>
      <w:r>
        <w:t>strategies</w:t>
      </w:r>
      <w:r>
        <w:rPr>
          <w:spacing w:val="-18"/>
        </w:rPr>
        <w:t xml:space="preserve"> </w:t>
      </w:r>
      <w:r>
        <w:rPr>
          <w:spacing w:val="4"/>
        </w:rPr>
        <w:t>in</w:t>
      </w:r>
      <w:r>
        <w:rPr>
          <w:spacing w:val="-17"/>
        </w:rPr>
        <w:t xml:space="preserve"> </w:t>
      </w:r>
      <w:r>
        <w:t>product</w:t>
      </w:r>
      <w:r>
        <w:rPr>
          <w:spacing w:val="-3"/>
        </w:rPr>
        <w:t xml:space="preserve"> </w:t>
      </w:r>
      <w:r>
        <w:t>or</w:t>
      </w:r>
      <w:r>
        <w:rPr>
          <w:spacing w:val="-5"/>
        </w:rPr>
        <w:t xml:space="preserve"> </w:t>
      </w:r>
      <w:r>
        <w:t>market</w:t>
      </w:r>
      <w:r>
        <w:rPr>
          <w:spacing w:val="-2"/>
        </w:rPr>
        <w:t xml:space="preserve"> </w:t>
      </w:r>
      <w:r>
        <w:rPr>
          <w:spacing w:val="3"/>
        </w:rPr>
        <w:t>extension</w:t>
      </w:r>
      <w:r>
        <w:rPr>
          <w:spacing w:val="-18"/>
        </w:rPr>
        <w:t xml:space="preserve"> </w:t>
      </w:r>
      <w:r>
        <w:rPr>
          <w:spacing w:val="-4"/>
        </w:rPr>
        <w:t>M&amp;As</w:t>
      </w:r>
      <w:r>
        <w:rPr>
          <w:spacing w:val="-18"/>
        </w:rPr>
        <w:t xml:space="preserve"> </w:t>
      </w:r>
      <w:r>
        <w:rPr>
          <w:spacing w:val="2"/>
        </w:rPr>
        <w:t>often</w:t>
      </w:r>
      <w:r>
        <w:t xml:space="preserve"> </w:t>
      </w:r>
      <w:r>
        <w:rPr>
          <w:spacing w:val="3"/>
        </w:rPr>
        <w:t>involve</w:t>
      </w:r>
      <w:r>
        <w:rPr>
          <w:spacing w:val="-11"/>
        </w:rPr>
        <w:t xml:space="preserve"> </w:t>
      </w:r>
      <w:r>
        <w:t>lay-offs,</w:t>
      </w:r>
      <w:r>
        <w:rPr>
          <w:spacing w:val="-16"/>
        </w:rPr>
        <w:t xml:space="preserve"> </w:t>
      </w:r>
      <w:r>
        <w:t xml:space="preserve">although the focus </w:t>
      </w:r>
      <w:r>
        <w:rPr>
          <w:spacing w:val="5"/>
        </w:rPr>
        <w:t xml:space="preserve">will </w:t>
      </w:r>
      <w:r>
        <w:t xml:space="preserve">be primarily on </w:t>
      </w:r>
      <w:r>
        <w:rPr>
          <w:spacing w:val="2"/>
        </w:rPr>
        <w:t xml:space="preserve">retention. </w:t>
      </w:r>
      <w:r>
        <w:rPr>
          <w:spacing w:val="3"/>
        </w:rPr>
        <w:t xml:space="preserve">Lay-offs </w:t>
      </w:r>
      <w:r>
        <w:rPr>
          <w:spacing w:val="5"/>
        </w:rPr>
        <w:t xml:space="preserve">will </w:t>
      </w:r>
      <w:r>
        <w:t xml:space="preserve">not be the </w:t>
      </w:r>
      <w:r>
        <w:rPr>
          <w:spacing w:val="2"/>
        </w:rPr>
        <w:t xml:space="preserve">overriding </w:t>
      </w:r>
      <w:r>
        <w:t>goal of acquiring</w:t>
      </w:r>
      <w:r>
        <w:rPr>
          <w:spacing w:val="-6"/>
        </w:rPr>
        <w:t xml:space="preserve"> </w:t>
      </w:r>
      <w:r>
        <w:t>firms</w:t>
      </w:r>
      <w:r>
        <w:rPr>
          <w:spacing w:val="-20"/>
        </w:rPr>
        <w:t xml:space="preserve"> </w:t>
      </w:r>
      <w:r>
        <w:t>since</w:t>
      </w:r>
      <w:r>
        <w:rPr>
          <w:spacing w:val="5"/>
        </w:rPr>
        <w:t xml:space="preserve"> </w:t>
      </w:r>
      <w:r>
        <w:t>there</w:t>
      </w:r>
      <w:r>
        <w:rPr>
          <w:spacing w:val="-4"/>
        </w:rPr>
        <w:t xml:space="preserve"> </w:t>
      </w:r>
      <w:r>
        <w:t>tends</w:t>
      </w:r>
      <w:r>
        <w:rPr>
          <w:spacing w:val="-20"/>
        </w:rPr>
        <w:t xml:space="preserve"> </w:t>
      </w:r>
      <w:r>
        <w:t>to</w:t>
      </w:r>
      <w:r>
        <w:rPr>
          <w:spacing w:val="-3"/>
        </w:rPr>
        <w:t xml:space="preserve"> </w:t>
      </w:r>
      <w:r>
        <w:t>be</w:t>
      </w:r>
      <w:r>
        <w:rPr>
          <w:spacing w:val="5"/>
        </w:rPr>
        <w:t xml:space="preserve"> </w:t>
      </w:r>
      <w:r>
        <w:rPr>
          <w:spacing w:val="3"/>
        </w:rPr>
        <w:t>little</w:t>
      </w:r>
      <w:r>
        <w:rPr>
          <w:spacing w:val="-13"/>
        </w:rPr>
        <w:t xml:space="preserve"> </w:t>
      </w:r>
      <w:r>
        <w:t>overlap</w:t>
      </w:r>
      <w:r>
        <w:rPr>
          <w:spacing w:val="-20"/>
        </w:rPr>
        <w:t xml:space="preserve"> </w:t>
      </w:r>
      <w:r>
        <w:rPr>
          <w:spacing w:val="4"/>
        </w:rPr>
        <w:t>between</w:t>
      </w:r>
      <w:r>
        <w:rPr>
          <w:spacing w:val="-19"/>
        </w:rPr>
        <w:t xml:space="preserve"> </w:t>
      </w:r>
      <w:r>
        <w:t>firms</w:t>
      </w:r>
      <w:r>
        <w:rPr>
          <w:spacing w:val="-19"/>
        </w:rPr>
        <w:t xml:space="preserve"> </w:t>
      </w:r>
      <w:r>
        <w:t>due</w:t>
      </w:r>
      <w:r>
        <w:rPr>
          <w:spacing w:val="-14"/>
        </w:rPr>
        <w:t xml:space="preserve"> </w:t>
      </w:r>
      <w:r>
        <w:t>to</w:t>
      </w:r>
      <w:r>
        <w:rPr>
          <w:spacing w:val="-3"/>
        </w:rPr>
        <w:t xml:space="preserve"> </w:t>
      </w:r>
      <w:r>
        <w:t>the</w:t>
      </w:r>
    </w:p>
    <w:p w14:paraId="4F8542C5" w14:textId="77777777" w:rsidR="007266F7" w:rsidRDefault="00F578E3">
      <w:pPr>
        <w:pStyle w:val="BodyText"/>
        <w:spacing w:line="275" w:lineRule="exact"/>
        <w:ind w:left="1467"/>
      </w:pPr>
      <w:r>
        <w:rPr>
          <w:noProof/>
        </w:rPr>
        <w:drawing>
          <wp:anchor distT="0" distB="0" distL="0" distR="0" simplePos="0" relativeHeight="251594240" behindDoc="1" locked="0" layoutInCell="1" allowOverlap="1" wp14:anchorId="5D634A42" wp14:editId="4524AB21">
            <wp:simplePos x="0" y="0"/>
            <wp:positionH relativeFrom="page">
              <wp:posOffset>818737</wp:posOffset>
            </wp:positionH>
            <wp:positionV relativeFrom="paragraph">
              <wp:posOffset>124900</wp:posOffset>
            </wp:positionV>
            <wp:extent cx="2037323" cy="1047749"/>
            <wp:effectExtent l="0" t="0" r="0" b="0"/>
            <wp:wrapNone/>
            <wp:docPr id="1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2.png"/>
                    <pic:cNvPicPr/>
                  </pic:nvPicPr>
                  <pic:blipFill>
                    <a:blip r:embed="rId8" cstate="print"/>
                    <a:stretch>
                      <a:fillRect/>
                    </a:stretch>
                  </pic:blipFill>
                  <pic:spPr>
                    <a:xfrm>
                      <a:off x="0" y="0"/>
                      <a:ext cx="2037323" cy="1047749"/>
                    </a:xfrm>
                    <a:prstGeom prst="rect">
                      <a:avLst/>
                    </a:prstGeom>
                  </pic:spPr>
                </pic:pic>
              </a:graphicData>
            </a:graphic>
          </wp:anchor>
        </w:drawing>
      </w:r>
      <w:r>
        <w:t>strategic</w:t>
      </w:r>
      <w:r>
        <w:rPr>
          <w:spacing w:val="-28"/>
        </w:rPr>
        <w:t xml:space="preserve"> </w:t>
      </w:r>
      <w:r>
        <w:rPr>
          <w:spacing w:val="2"/>
        </w:rPr>
        <w:t>intent</w:t>
      </w:r>
      <w:r>
        <w:rPr>
          <w:spacing w:val="-23"/>
        </w:rPr>
        <w:t xml:space="preserve"> </w:t>
      </w:r>
      <w:r>
        <w:t>of</w:t>
      </w:r>
      <w:r>
        <w:rPr>
          <w:spacing w:val="1"/>
        </w:rPr>
        <w:t xml:space="preserve"> </w:t>
      </w:r>
      <w:r>
        <w:t>the</w:t>
      </w:r>
      <w:r>
        <w:rPr>
          <w:spacing w:val="3"/>
        </w:rPr>
        <w:t xml:space="preserve"> </w:t>
      </w:r>
      <w:r>
        <w:t>merger,</w:t>
      </w:r>
      <w:r>
        <w:rPr>
          <w:spacing w:val="-18"/>
        </w:rPr>
        <w:t xml:space="preserve"> </w:t>
      </w:r>
      <w:r>
        <w:t>which</w:t>
      </w:r>
      <w:r>
        <w:rPr>
          <w:spacing w:val="-21"/>
        </w:rPr>
        <w:t xml:space="preserve"> </w:t>
      </w:r>
      <w:r>
        <w:rPr>
          <w:spacing w:val="4"/>
        </w:rPr>
        <w:t>involves</w:t>
      </w:r>
      <w:r>
        <w:rPr>
          <w:spacing w:val="-20"/>
        </w:rPr>
        <w:t xml:space="preserve"> </w:t>
      </w:r>
      <w:r>
        <w:t>purchasing</w:t>
      </w:r>
      <w:r>
        <w:rPr>
          <w:spacing w:val="-23"/>
        </w:rPr>
        <w:t xml:space="preserve"> </w:t>
      </w:r>
      <w:r>
        <w:rPr>
          <w:spacing w:val="3"/>
        </w:rPr>
        <w:t>new</w:t>
      </w:r>
      <w:r>
        <w:rPr>
          <w:spacing w:val="-18"/>
        </w:rPr>
        <w:t xml:space="preserve"> </w:t>
      </w:r>
      <w:r>
        <w:t>product</w:t>
      </w:r>
      <w:r>
        <w:rPr>
          <w:spacing w:val="-6"/>
        </w:rPr>
        <w:t xml:space="preserve"> </w:t>
      </w:r>
      <w:r>
        <w:rPr>
          <w:spacing w:val="5"/>
        </w:rPr>
        <w:t>lines</w:t>
      </w:r>
      <w:r>
        <w:rPr>
          <w:spacing w:val="-20"/>
        </w:rPr>
        <w:t xml:space="preserve"> </w:t>
      </w:r>
      <w:r>
        <w:t>or</w:t>
      </w:r>
    </w:p>
    <w:p w14:paraId="465F6C4A" w14:textId="77777777" w:rsidR="007266F7" w:rsidRDefault="00F578E3">
      <w:pPr>
        <w:pStyle w:val="BodyText"/>
        <w:spacing w:before="75"/>
        <w:ind w:left="1467"/>
      </w:pPr>
      <w:r>
        <w:t>expanding into new markets.</w:t>
      </w:r>
    </w:p>
    <w:p w14:paraId="55CA1BDD" w14:textId="77777777" w:rsidR="007266F7" w:rsidRDefault="007266F7">
      <w:pPr>
        <w:pStyle w:val="BodyText"/>
        <w:spacing w:before="3"/>
        <w:rPr>
          <w:sz w:val="19"/>
        </w:rPr>
      </w:pPr>
    </w:p>
    <w:p w14:paraId="459BC3FA" w14:textId="77777777" w:rsidR="007266F7" w:rsidRDefault="00F578E3">
      <w:pPr>
        <w:pStyle w:val="ListParagraph"/>
        <w:numPr>
          <w:ilvl w:val="2"/>
          <w:numId w:val="55"/>
        </w:numPr>
        <w:tabs>
          <w:tab w:val="left" w:pos="2076"/>
        </w:tabs>
        <w:spacing w:before="1" w:line="295" w:lineRule="auto"/>
        <w:ind w:left="1467" w:right="838" w:firstLine="0"/>
        <w:rPr>
          <w:sz w:val="24"/>
        </w:rPr>
      </w:pPr>
      <w:r>
        <w:rPr>
          <w:b/>
          <w:sz w:val="24"/>
        </w:rPr>
        <w:t xml:space="preserve">An M&amp;A </w:t>
      </w:r>
      <w:r>
        <w:rPr>
          <w:b/>
          <w:spacing w:val="-4"/>
          <w:sz w:val="24"/>
        </w:rPr>
        <w:t xml:space="preserve">as </w:t>
      </w:r>
      <w:r>
        <w:rPr>
          <w:b/>
          <w:sz w:val="24"/>
        </w:rPr>
        <w:t xml:space="preserve">a substitute for R&amp;D </w:t>
      </w:r>
      <w:r>
        <w:rPr>
          <w:spacing w:val="-3"/>
          <w:sz w:val="24"/>
        </w:rPr>
        <w:t xml:space="preserve">occurs </w:t>
      </w:r>
      <w:r>
        <w:rPr>
          <w:spacing w:val="3"/>
          <w:sz w:val="24"/>
        </w:rPr>
        <w:t xml:space="preserve">when </w:t>
      </w:r>
      <w:r>
        <w:rPr>
          <w:sz w:val="24"/>
        </w:rPr>
        <w:t xml:space="preserve">acquisitions </w:t>
      </w:r>
      <w:r>
        <w:rPr>
          <w:spacing w:val="-3"/>
          <w:sz w:val="24"/>
        </w:rPr>
        <w:t xml:space="preserve">are </w:t>
      </w:r>
      <w:r>
        <w:rPr>
          <w:spacing w:val="2"/>
          <w:sz w:val="24"/>
        </w:rPr>
        <w:t xml:space="preserve">used </w:t>
      </w:r>
      <w:r>
        <w:rPr>
          <w:sz w:val="24"/>
        </w:rPr>
        <w:t xml:space="preserve">as a means of gaining access to </w:t>
      </w:r>
      <w:r>
        <w:rPr>
          <w:spacing w:val="3"/>
          <w:sz w:val="24"/>
        </w:rPr>
        <w:t xml:space="preserve">new </w:t>
      </w:r>
      <w:r>
        <w:rPr>
          <w:spacing w:val="-3"/>
          <w:sz w:val="24"/>
        </w:rPr>
        <w:t xml:space="preserve">R&amp;D </w:t>
      </w:r>
      <w:r>
        <w:rPr>
          <w:spacing w:val="2"/>
          <w:sz w:val="24"/>
        </w:rPr>
        <w:t xml:space="preserve">knowledge </w:t>
      </w:r>
      <w:r>
        <w:rPr>
          <w:sz w:val="24"/>
        </w:rPr>
        <w:t xml:space="preserve">or technological </w:t>
      </w:r>
      <w:r>
        <w:rPr>
          <w:spacing w:val="2"/>
          <w:sz w:val="24"/>
        </w:rPr>
        <w:t xml:space="preserve">capabilities </w:t>
      </w:r>
      <w:r>
        <w:rPr>
          <w:sz w:val="24"/>
        </w:rPr>
        <w:t xml:space="preserve">by acquiring </w:t>
      </w:r>
      <w:r>
        <w:rPr>
          <w:spacing w:val="2"/>
          <w:sz w:val="24"/>
        </w:rPr>
        <w:t>innovative</w:t>
      </w:r>
      <w:r>
        <w:rPr>
          <w:spacing w:val="-11"/>
          <w:sz w:val="24"/>
        </w:rPr>
        <w:t xml:space="preserve"> </w:t>
      </w:r>
      <w:r>
        <w:rPr>
          <w:sz w:val="24"/>
        </w:rPr>
        <w:t>firms</w:t>
      </w:r>
      <w:r>
        <w:rPr>
          <w:spacing w:val="-17"/>
          <w:sz w:val="24"/>
        </w:rPr>
        <w:t xml:space="preserve"> </w:t>
      </w:r>
      <w:r>
        <w:rPr>
          <w:sz w:val="24"/>
        </w:rPr>
        <w:t>rather</w:t>
      </w:r>
      <w:r>
        <w:rPr>
          <w:spacing w:val="-24"/>
          <w:sz w:val="24"/>
        </w:rPr>
        <w:t xml:space="preserve"> </w:t>
      </w:r>
      <w:r>
        <w:rPr>
          <w:sz w:val="24"/>
        </w:rPr>
        <w:t>than producing</w:t>
      </w:r>
      <w:r>
        <w:rPr>
          <w:spacing w:val="-3"/>
          <w:sz w:val="24"/>
        </w:rPr>
        <w:t xml:space="preserve"> </w:t>
      </w:r>
      <w:r>
        <w:rPr>
          <w:sz w:val="24"/>
        </w:rPr>
        <w:t>the</w:t>
      </w:r>
      <w:r>
        <w:rPr>
          <w:spacing w:val="9"/>
          <w:sz w:val="24"/>
        </w:rPr>
        <w:t xml:space="preserve"> </w:t>
      </w:r>
      <w:r>
        <w:rPr>
          <w:spacing w:val="2"/>
          <w:sz w:val="24"/>
        </w:rPr>
        <w:t>knowledge</w:t>
      </w:r>
      <w:r>
        <w:rPr>
          <w:spacing w:val="-11"/>
          <w:sz w:val="24"/>
        </w:rPr>
        <w:t xml:space="preserve"> </w:t>
      </w:r>
      <w:r>
        <w:rPr>
          <w:spacing w:val="4"/>
          <w:sz w:val="24"/>
        </w:rPr>
        <w:t>in-house.</w:t>
      </w:r>
      <w:r>
        <w:rPr>
          <w:spacing w:val="-15"/>
          <w:sz w:val="24"/>
        </w:rPr>
        <w:t xml:space="preserve"> </w:t>
      </w:r>
      <w:r>
        <w:rPr>
          <w:sz w:val="24"/>
        </w:rPr>
        <w:t>Acquiring</w:t>
      </w:r>
      <w:r>
        <w:rPr>
          <w:spacing w:val="-21"/>
          <w:sz w:val="24"/>
        </w:rPr>
        <w:t xml:space="preserve"> </w:t>
      </w:r>
      <w:r>
        <w:rPr>
          <w:sz w:val="24"/>
        </w:rPr>
        <w:t>firms</w:t>
      </w:r>
      <w:r>
        <w:rPr>
          <w:spacing w:val="-17"/>
          <w:sz w:val="24"/>
        </w:rPr>
        <w:t xml:space="preserve"> </w:t>
      </w:r>
      <w:r>
        <w:rPr>
          <w:spacing w:val="4"/>
          <w:sz w:val="24"/>
        </w:rPr>
        <w:t>in</w:t>
      </w:r>
      <w:r>
        <w:rPr>
          <w:spacing w:val="-17"/>
          <w:sz w:val="24"/>
        </w:rPr>
        <w:t xml:space="preserve"> </w:t>
      </w:r>
      <w:r>
        <w:rPr>
          <w:spacing w:val="2"/>
          <w:sz w:val="24"/>
        </w:rPr>
        <w:t xml:space="preserve">this </w:t>
      </w:r>
      <w:r>
        <w:rPr>
          <w:sz w:val="24"/>
        </w:rPr>
        <w:t xml:space="preserve">type of </w:t>
      </w:r>
      <w:r>
        <w:rPr>
          <w:spacing w:val="-6"/>
          <w:sz w:val="24"/>
        </w:rPr>
        <w:t xml:space="preserve">M&amp;A </w:t>
      </w:r>
      <w:r>
        <w:rPr>
          <w:sz w:val="24"/>
        </w:rPr>
        <w:t xml:space="preserve">tend to be larger than the acquired firm, and </w:t>
      </w:r>
      <w:r>
        <w:rPr>
          <w:spacing w:val="2"/>
          <w:sz w:val="24"/>
        </w:rPr>
        <w:t xml:space="preserve">sometimes </w:t>
      </w:r>
      <w:r>
        <w:rPr>
          <w:sz w:val="24"/>
        </w:rPr>
        <w:t xml:space="preserve">have </w:t>
      </w:r>
      <w:r>
        <w:rPr>
          <w:spacing w:val="2"/>
          <w:sz w:val="24"/>
        </w:rPr>
        <w:t xml:space="preserve">significant </w:t>
      </w:r>
      <w:r>
        <w:rPr>
          <w:sz w:val="24"/>
        </w:rPr>
        <w:t>practical</w:t>
      </w:r>
      <w:r>
        <w:rPr>
          <w:spacing w:val="1"/>
          <w:sz w:val="24"/>
        </w:rPr>
        <w:t xml:space="preserve"> </w:t>
      </w:r>
      <w:r>
        <w:rPr>
          <w:sz w:val="24"/>
        </w:rPr>
        <w:t>merger</w:t>
      </w:r>
      <w:r>
        <w:rPr>
          <w:spacing w:val="-7"/>
          <w:sz w:val="24"/>
        </w:rPr>
        <w:t xml:space="preserve"> </w:t>
      </w:r>
      <w:r>
        <w:rPr>
          <w:spacing w:val="2"/>
          <w:sz w:val="24"/>
        </w:rPr>
        <w:t>experience,</w:t>
      </w:r>
      <w:r>
        <w:rPr>
          <w:spacing w:val="-19"/>
          <w:sz w:val="24"/>
        </w:rPr>
        <w:t xml:space="preserve"> </w:t>
      </w:r>
      <w:r>
        <w:rPr>
          <w:sz w:val="24"/>
        </w:rPr>
        <w:t>as</w:t>
      </w:r>
      <w:r>
        <w:rPr>
          <w:spacing w:val="-21"/>
          <w:sz w:val="24"/>
        </w:rPr>
        <w:t xml:space="preserve"> </w:t>
      </w:r>
      <w:r>
        <w:rPr>
          <w:spacing w:val="4"/>
          <w:sz w:val="24"/>
        </w:rPr>
        <w:t>in</w:t>
      </w:r>
      <w:r>
        <w:rPr>
          <w:spacing w:val="-5"/>
          <w:sz w:val="24"/>
        </w:rPr>
        <w:t xml:space="preserve"> </w:t>
      </w:r>
      <w:r>
        <w:rPr>
          <w:sz w:val="24"/>
        </w:rPr>
        <w:t>the</w:t>
      </w:r>
      <w:r>
        <w:rPr>
          <w:spacing w:val="-15"/>
          <w:sz w:val="24"/>
        </w:rPr>
        <w:t xml:space="preserve"> </w:t>
      </w:r>
      <w:r>
        <w:rPr>
          <w:sz w:val="24"/>
        </w:rPr>
        <w:t>case</w:t>
      </w:r>
      <w:r>
        <w:rPr>
          <w:spacing w:val="17"/>
          <w:sz w:val="24"/>
        </w:rPr>
        <w:t xml:space="preserve"> </w:t>
      </w:r>
      <w:r>
        <w:rPr>
          <w:sz w:val="24"/>
        </w:rPr>
        <w:t>of</w:t>
      </w:r>
      <w:r>
        <w:rPr>
          <w:spacing w:val="-16"/>
          <w:sz w:val="24"/>
        </w:rPr>
        <w:t xml:space="preserve"> </w:t>
      </w:r>
      <w:r>
        <w:rPr>
          <w:sz w:val="24"/>
        </w:rPr>
        <w:t>Microsoft</w:t>
      </w:r>
      <w:r>
        <w:rPr>
          <w:spacing w:val="9"/>
          <w:sz w:val="24"/>
        </w:rPr>
        <w:t xml:space="preserve"> </w:t>
      </w:r>
      <w:r>
        <w:rPr>
          <w:sz w:val="24"/>
        </w:rPr>
        <w:t>and</w:t>
      </w:r>
      <w:r>
        <w:rPr>
          <w:spacing w:val="-5"/>
          <w:sz w:val="24"/>
        </w:rPr>
        <w:t xml:space="preserve"> </w:t>
      </w:r>
      <w:r>
        <w:rPr>
          <w:sz w:val="24"/>
        </w:rPr>
        <w:t>Cisco</w:t>
      </w:r>
      <w:r>
        <w:rPr>
          <w:spacing w:val="-6"/>
          <w:sz w:val="24"/>
        </w:rPr>
        <w:t xml:space="preserve"> </w:t>
      </w:r>
      <w:r>
        <w:rPr>
          <w:sz w:val="24"/>
        </w:rPr>
        <w:t>Systems.</w:t>
      </w:r>
    </w:p>
    <w:p w14:paraId="03BA2DBC" w14:textId="77777777" w:rsidR="007266F7" w:rsidRDefault="00F578E3">
      <w:pPr>
        <w:pStyle w:val="BodyText"/>
        <w:spacing w:before="184" w:line="297" w:lineRule="auto"/>
        <w:ind w:left="1467" w:right="847"/>
      </w:pPr>
      <w:r>
        <w:t>In an M&amp;A as a substitute for R&amp;D, the retention of human resources and knowledge is a paramount goal. Processes and values of the newly formed entity will, however, probably need to be changed, a complex proposition since the entrepreneurial employees often feel their values are constrained by the more bureaucratic structure of the acquiring firm. The success of this type of cross-border M&amp;A will therefore depend on the acquired firm’s integration capabilities and the acquiring firm’s</w:t>
      </w:r>
    </w:p>
    <w:p w14:paraId="18792598" w14:textId="77777777" w:rsidR="007266F7" w:rsidRDefault="00F578E3">
      <w:pPr>
        <w:pStyle w:val="BodyText"/>
        <w:spacing w:line="275" w:lineRule="exact"/>
        <w:ind w:left="1467"/>
      </w:pPr>
      <w:r>
        <w:t>learning capacity. Integration issues will, however, be industry contingent. Therefore, a</w:t>
      </w:r>
    </w:p>
    <w:p w14:paraId="7AA3F6B5" w14:textId="77777777" w:rsidR="007266F7" w:rsidRDefault="00F578E3">
      <w:pPr>
        <w:pStyle w:val="BodyText"/>
        <w:spacing w:before="75"/>
        <w:ind w:left="1467"/>
      </w:pPr>
      <w:r>
        <w:t>critical component of the HRM function is to retain valued employees.</w:t>
      </w:r>
    </w:p>
    <w:p w14:paraId="7F3C6A52" w14:textId="77777777" w:rsidR="007266F7" w:rsidRDefault="007266F7">
      <w:pPr>
        <w:pStyle w:val="BodyText"/>
        <w:spacing w:before="4"/>
        <w:rPr>
          <w:sz w:val="19"/>
        </w:rPr>
      </w:pPr>
    </w:p>
    <w:p w14:paraId="4BC7D3A2" w14:textId="77777777" w:rsidR="007266F7" w:rsidRDefault="00F578E3">
      <w:pPr>
        <w:pStyle w:val="BodyText"/>
        <w:spacing w:line="297" w:lineRule="auto"/>
        <w:ind w:left="1467" w:right="847"/>
      </w:pPr>
      <w:r>
        <w:t>A key factor in obtaining a successful M&amp;A as a substitute for R&amp;D is that HRM will be called on to set up systems to facilitate the transfer of knowledge from the acquired firm to the acquiring firm. Specifically, the HRM function should enable the lines of communication and develop learning processes.</w:t>
      </w:r>
    </w:p>
    <w:p w14:paraId="4C0ED3D4" w14:textId="77777777" w:rsidR="007266F7" w:rsidRDefault="00F578E3">
      <w:pPr>
        <w:pStyle w:val="BodyText"/>
        <w:spacing w:before="164" w:line="302" w:lineRule="auto"/>
        <w:ind w:left="1467" w:right="847"/>
      </w:pPr>
      <w:r>
        <w:t>Also, assimilation in an M&amp;A as a substitute for R&amp;D can be challenging since the acquiring firm is likely to be more bureaucratic than the acquired firm, and because the values of the merging firms, while similar, can create negative effects.</w:t>
      </w:r>
    </w:p>
    <w:p w14:paraId="6FE14E05" w14:textId="77777777" w:rsidR="007266F7" w:rsidRDefault="00F578E3">
      <w:pPr>
        <w:pStyle w:val="BodyText"/>
        <w:spacing w:line="274" w:lineRule="exact"/>
        <w:ind w:left="1467"/>
      </w:pPr>
      <w:r>
        <w:rPr>
          <w:spacing w:val="2"/>
        </w:rPr>
        <w:t>Nevertheless,</w:t>
      </w:r>
      <w:r>
        <w:rPr>
          <w:spacing w:val="-17"/>
        </w:rPr>
        <w:t xml:space="preserve"> </w:t>
      </w:r>
      <w:r>
        <w:rPr>
          <w:spacing w:val="4"/>
        </w:rPr>
        <w:t>in</w:t>
      </w:r>
      <w:r>
        <w:rPr>
          <w:spacing w:val="-18"/>
        </w:rPr>
        <w:t xml:space="preserve"> </w:t>
      </w:r>
      <w:r>
        <w:rPr>
          <w:spacing w:val="2"/>
        </w:rPr>
        <w:t>general,</w:t>
      </w:r>
      <w:r>
        <w:rPr>
          <w:spacing w:val="-16"/>
        </w:rPr>
        <w:t xml:space="preserve"> </w:t>
      </w:r>
      <w:r>
        <w:t>firms</w:t>
      </w:r>
      <w:r>
        <w:rPr>
          <w:spacing w:val="-19"/>
        </w:rPr>
        <w:t xml:space="preserve"> </w:t>
      </w:r>
      <w:r>
        <w:t>involved</w:t>
      </w:r>
      <w:r>
        <w:rPr>
          <w:spacing w:val="-18"/>
        </w:rPr>
        <w:t xml:space="preserve"> </w:t>
      </w:r>
      <w:r>
        <w:rPr>
          <w:spacing w:val="4"/>
        </w:rPr>
        <w:t>in</w:t>
      </w:r>
      <w:r>
        <w:rPr>
          <w:spacing w:val="-18"/>
        </w:rPr>
        <w:t xml:space="preserve"> </w:t>
      </w:r>
      <w:r>
        <w:t>an</w:t>
      </w:r>
      <w:r>
        <w:rPr>
          <w:spacing w:val="-1"/>
        </w:rPr>
        <w:t xml:space="preserve"> </w:t>
      </w:r>
      <w:r>
        <w:rPr>
          <w:spacing w:val="-6"/>
        </w:rPr>
        <w:t>M&amp;A</w:t>
      </w:r>
      <w:r>
        <w:rPr>
          <w:spacing w:val="19"/>
        </w:rPr>
        <w:t xml:space="preserve"> </w:t>
      </w:r>
      <w:r>
        <w:t>as</w:t>
      </w:r>
      <w:r>
        <w:rPr>
          <w:spacing w:val="-1"/>
        </w:rPr>
        <w:t xml:space="preserve"> </w:t>
      </w:r>
      <w:r>
        <w:t>a</w:t>
      </w:r>
      <w:r>
        <w:rPr>
          <w:spacing w:val="11"/>
        </w:rPr>
        <w:t xml:space="preserve"> </w:t>
      </w:r>
      <w:r>
        <w:t>substitute</w:t>
      </w:r>
      <w:r>
        <w:rPr>
          <w:spacing w:val="-12"/>
        </w:rPr>
        <w:t xml:space="preserve"> </w:t>
      </w:r>
      <w:r>
        <w:rPr>
          <w:spacing w:val="2"/>
        </w:rPr>
        <w:t>for</w:t>
      </w:r>
      <w:r>
        <w:rPr>
          <w:spacing w:val="-25"/>
        </w:rPr>
        <w:t xml:space="preserve"> </w:t>
      </w:r>
      <w:r>
        <w:rPr>
          <w:spacing w:val="-3"/>
        </w:rPr>
        <w:t>R&amp;D</w:t>
      </w:r>
      <w:r>
        <w:rPr>
          <w:spacing w:val="10"/>
        </w:rPr>
        <w:t xml:space="preserve"> </w:t>
      </w:r>
      <w:r>
        <w:t xml:space="preserve">may </w:t>
      </w:r>
      <w:r>
        <w:rPr>
          <w:spacing w:val="2"/>
        </w:rPr>
        <w:t>hold</w:t>
      </w:r>
    </w:p>
    <w:p w14:paraId="317B0623" w14:textId="77777777" w:rsidR="007266F7" w:rsidRDefault="00F578E3">
      <w:pPr>
        <w:pStyle w:val="BodyText"/>
        <w:spacing w:before="76" w:line="288" w:lineRule="auto"/>
        <w:ind w:left="1467" w:right="847"/>
      </w:pPr>
      <w:r>
        <w:rPr>
          <w:spacing w:val="3"/>
        </w:rPr>
        <w:t xml:space="preserve">similar </w:t>
      </w:r>
      <w:r>
        <w:rPr>
          <w:spacing w:val="2"/>
        </w:rPr>
        <w:t xml:space="preserve">values </w:t>
      </w:r>
      <w:r>
        <w:t xml:space="preserve">irrespective of the countries </w:t>
      </w:r>
      <w:r>
        <w:rPr>
          <w:spacing w:val="4"/>
        </w:rPr>
        <w:t xml:space="preserve">in </w:t>
      </w:r>
      <w:r>
        <w:t xml:space="preserve">which the firms </w:t>
      </w:r>
      <w:r>
        <w:rPr>
          <w:spacing w:val="-3"/>
        </w:rPr>
        <w:t xml:space="preserve">are </w:t>
      </w:r>
      <w:r>
        <w:t>headquartered, particularly</w:t>
      </w:r>
      <w:r>
        <w:rPr>
          <w:spacing w:val="-17"/>
        </w:rPr>
        <w:t xml:space="preserve"> </w:t>
      </w:r>
      <w:r>
        <w:rPr>
          <w:spacing w:val="4"/>
        </w:rPr>
        <w:t>in</w:t>
      </w:r>
      <w:r>
        <w:rPr>
          <w:spacing w:val="-1"/>
        </w:rPr>
        <w:t xml:space="preserve"> </w:t>
      </w:r>
      <w:r>
        <w:t>IT</w:t>
      </w:r>
      <w:r>
        <w:rPr>
          <w:spacing w:val="9"/>
        </w:rPr>
        <w:t xml:space="preserve"> </w:t>
      </w:r>
      <w:r>
        <w:t>firms.</w:t>
      </w:r>
      <w:r>
        <w:rPr>
          <w:spacing w:val="-17"/>
        </w:rPr>
        <w:t xml:space="preserve"> </w:t>
      </w:r>
      <w:r>
        <w:t xml:space="preserve">This </w:t>
      </w:r>
      <w:r>
        <w:rPr>
          <w:spacing w:val="2"/>
        </w:rPr>
        <w:t>similarity</w:t>
      </w:r>
      <w:r>
        <w:rPr>
          <w:spacing w:val="-17"/>
        </w:rPr>
        <w:t xml:space="preserve"> </w:t>
      </w:r>
      <w:r>
        <w:rPr>
          <w:spacing w:val="4"/>
        </w:rPr>
        <w:t>in</w:t>
      </w:r>
      <w:r>
        <w:rPr>
          <w:spacing w:val="-18"/>
        </w:rPr>
        <w:t xml:space="preserve"> </w:t>
      </w:r>
      <w:r>
        <w:rPr>
          <w:spacing w:val="2"/>
        </w:rPr>
        <w:t>values</w:t>
      </w:r>
      <w:r>
        <w:rPr>
          <w:spacing w:val="-18"/>
        </w:rPr>
        <w:t xml:space="preserve"> </w:t>
      </w:r>
      <w:r>
        <w:rPr>
          <w:spacing w:val="2"/>
        </w:rPr>
        <w:t>reflects</w:t>
      </w:r>
      <w:r>
        <w:rPr>
          <w:spacing w:val="-18"/>
        </w:rPr>
        <w:t xml:space="preserve"> </w:t>
      </w:r>
      <w:r>
        <w:t>the</w:t>
      </w:r>
      <w:r>
        <w:rPr>
          <w:spacing w:val="-12"/>
        </w:rPr>
        <w:t xml:space="preserve"> </w:t>
      </w:r>
      <w:r>
        <w:t>importance</w:t>
      </w:r>
      <w:r>
        <w:rPr>
          <w:spacing w:val="-11"/>
        </w:rPr>
        <w:t xml:space="preserve"> </w:t>
      </w:r>
      <w:r>
        <w:t>of</w:t>
      </w:r>
      <w:r>
        <w:rPr>
          <w:spacing w:val="5"/>
        </w:rPr>
        <w:t xml:space="preserve"> </w:t>
      </w:r>
      <w:r>
        <w:rPr>
          <w:spacing w:val="2"/>
        </w:rPr>
        <w:t>knowledge</w:t>
      </w:r>
    </w:p>
    <w:p w14:paraId="57A72AFB" w14:textId="77777777" w:rsidR="007266F7" w:rsidRDefault="007266F7">
      <w:pPr>
        <w:spacing w:line="288" w:lineRule="auto"/>
        <w:sectPr w:rsidR="007266F7">
          <w:pgSz w:w="11910" w:h="16840"/>
          <w:pgMar w:top="1080" w:right="580" w:bottom="280" w:left="600" w:header="885" w:footer="0" w:gutter="0"/>
          <w:cols w:space="720"/>
        </w:sectPr>
      </w:pPr>
    </w:p>
    <w:p w14:paraId="4328B6DA" w14:textId="77777777" w:rsidR="007266F7" w:rsidRDefault="007266F7">
      <w:pPr>
        <w:pStyle w:val="BodyText"/>
        <w:spacing w:before="7"/>
        <w:rPr>
          <w:sz w:val="26"/>
        </w:rPr>
      </w:pPr>
    </w:p>
    <w:p w14:paraId="0BFB909B" w14:textId="77777777" w:rsidR="007266F7" w:rsidRDefault="00F578E3">
      <w:pPr>
        <w:pStyle w:val="BodyText"/>
        <w:spacing w:before="51" w:line="288" w:lineRule="auto"/>
        <w:ind w:left="1467" w:right="1364"/>
      </w:pPr>
      <w:r>
        <w:t>and ideas in the production process, to the extent that industry values reduce problems resulting from differences in country-specific values.</w:t>
      </w:r>
    </w:p>
    <w:p w14:paraId="4CE741C1" w14:textId="77777777" w:rsidR="007266F7" w:rsidRDefault="00F578E3">
      <w:pPr>
        <w:pStyle w:val="ListParagraph"/>
        <w:numPr>
          <w:ilvl w:val="2"/>
          <w:numId w:val="55"/>
        </w:numPr>
        <w:tabs>
          <w:tab w:val="left" w:pos="2076"/>
        </w:tabs>
        <w:spacing w:before="194" w:line="295" w:lineRule="auto"/>
        <w:ind w:left="1467" w:right="838" w:firstLine="0"/>
        <w:rPr>
          <w:sz w:val="24"/>
        </w:rPr>
      </w:pPr>
      <w:r>
        <w:rPr>
          <w:b/>
          <w:sz w:val="24"/>
        </w:rPr>
        <w:t xml:space="preserve">An industry convergence M&amp;A </w:t>
      </w:r>
      <w:r>
        <w:rPr>
          <w:spacing w:val="4"/>
          <w:sz w:val="24"/>
        </w:rPr>
        <w:t xml:space="preserve">involves </w:t>
      </w:r>
      <w:r>
        <w:rPr>
          <w:sz w:val="24"/>
        </w:rPr>
        <w:t xml:space="preserve">creating a </w:t>
      </w:r>
      <w:r>
        <w:rPr>
          <w:spacing w:val="3"/>
          <w:sz w:val="24"/>
        </w:rPr>
        <w:t xml:space="preserve">new </w:t>
      </w:r>
      <w:r>
        <w:rPr>
          <w:sz w:val="24"/>
        </w:rPr>
        <w:t xml:space="preserve">industry from </w:t>
      </w:r>
      <w:r>
        <w:rPr>
          <w:spacing w:val="4"/>
          <w:sz w:val="24"/>
        </w:rPr>
        <w:t xml:space="preserve">existing </w:t>
      </w:r>
      <w:r>
        <w:rPr>
          <w:spacing w:val="2"/>
          <w:sz w:val="24"/>
        </w:rPr>
        <w:t xml:space="preserve">industries </w:t>
      </w:r>
      <w:r>
        <w:rPr>
          <w:sz w:val="24"/>
        </w:rPr>
        <w:t xml:space="preserve">whose boundaries </w:t>
      </w:r>
      <w:r>
        <w:rPr>
          <w:spacing w:val="-3"/>
          <w:sz w:val="24"/>
        </w:rPr>
        <w:t xml:space="preserve">are </w:t>
      </w:r>
      <w:r>
        <w:rPr>
          <w:sz w:val="24"/>
        </w:rPr>
        <w:t xml:space="preserve">eroding. An </w:t>
      </w:r>
      <w:r>
        <w:rPr>
          <w:spacing w:val="3"/>
          <w:sz w:val="24"/>
        </w:rPr>
        <w:t xml:space="preserve">example </w:t>
      </w:r>
      <w:r>
        <w:rPr>
          <w:sz w:val="24"/>
        </w:rPr>
        <w:t xml:space="preserve">of </w:t>
      </w:r>
      <w:r>
        <w:rPr>
          <w:spacing w:val="2"/>
          <w:sz w:val="24"/>
        </w:rPr>
        <w:t xml:space="preserve">this </w:t>
      </w:r>
      <w:r>
        <w:rPr>
          <w:sz w:val="24"/>
        </w:rPr>
        <w:t xml:space="preserve">type of </w:t>
      </w:r>
      <w:r>
        <w:rPr>
          <w:spacing w:val="-6"/>
          <w:sz w:val="24"/>
        </w:rPr>
        <w:t xml:space="preserve">M&amp;A </w:t>
      </w:r>
      <w:r>
        <w:rPr>
          <w:spacing w:val="4"/>
          <w:sz w:val="24"/>
        </w:rPr>
        <w:t xml:space="preserve">is </w:t>
      </w:r>
      <w:r>
        <w:rPr>
          <w:sz w:val="24"/>
        </w:rPr>
        <w:t xml:space="preserve">the Viacom acquisition of Paramount and </w:t>
      </w:r>
      <w:r>
        <w:rPr>
          <w:spacing w:val="-2"/>
          <w:sz w:val="24"/>
        </w:rPr>
        <w:t xml:space="preserve">Blockbuster. </w:t>
      </w:r>
      <w:r>
        <w:rPr>
          <w:sz w:val="24"/>
        </w:rPr>
        <w:t xml:space="preserve">Although </w:t>
      </w:r>
      <w:r>
        <w:rPr>
          <w:spacing w:val="2"/>
          <w:sz w:val="24"/>
        </w:rPr>
        <w:t xml:space="preserve">this </w:t>
      </w:r>
      <w:r>
        <w:rPr>
          <w:sz w:val="24"/>
        </w:rPr>
        <w:t xml:space="preserve">type of merger </w:t>
      </w:r>
      <w:r>
        <w:rPr>
          <w:spacing w:val="5"/>
          <w:sz w:val="24"/>
        </w:rPr>
        <w:t xml:space="preserve">will </w:t>
      </w:r>
      <w:r>
        <w:rPr>
          <w:sz w:val="24"/>
        </w:rPr>
        <w:t xml:space="preserve">probably increase </w:t>
      </w:r>
      <w:r>
        <w:rPr>
          <w:spacing w:val="4"/>
          <w:sz w:val="24"/>
        </w:rPr>
        <w:t xml:space="preserve">in </w:t>
      </w:r>
      <w:r>
        <w:rPr>
          <w:sz w:val="24"/>
        </w:rPr>
        <w:t xml:space="preserve">the future, </w:t>
      </w:r>
      <w:r>
        <w:rPr>
          <w:spacing w:val="4"/>
          <w:sz w:val="24"/>
        </w:rPr>
        <w:t xml:space="preserve">it is </w:t>
      </w:r>
      <w:r>
        <w:rPr>
          <w:spacing w:val="-3"/>
          <w:sz w:val="24"/>
        </w:rPr>
        <w:t xml:space="preserve">rare </w:t>
      </w:r>
      <w:r>
        <w:rPr>
          <w:sz w:val="24"/>
        </w:rPr>
        <w:t xml:space="preserve">and not </w:t>
      </w:r>
      <w:r>
        <w:rPr>
          <w:spacing w:val="3"/>
          <w:sz w:val="24"/>
        </w:rPr>
        <w:t xml:space="preserve">yet </w:t>
      </w:r>
      <w:r>
        <w:rPr>
          <w:spacing w:val="4"/>
          <w:sz w:val="24"/>
        </w:rPr>
        <w:t xml:space="preserve">fully </w:t>
      </w:r>
      <w:r>
        <w:rPr>
          <w:sz w:val="24"/>
        </w:rPr>
        <w:t xml:space="preserve">understood, making </w:t>
      </w:r>
      <w:r>
        <w:rPr>
          <w:spacing w:val="4"/>
          <w:sz w:val="24"/>
        </w:rPr>
        <w:t xml:space="preserve">it </w:t>
      </w:r>
      <w:r>
        <w:rPr>
          <w:spacing w:val="3"/>
          <w:sz w:val="24"/>
        </w:rPr>
        <w:t>difficult</w:t>
      </w:r>
      <w:r>
        <w:rPr>
          <w:spacing w:val="-20"/>
          <w:sz w:val="24"/>
        </w:rPr>
        <w:t xml:space="preserve"> </w:t>
      </w:r>
      <w:r>
        <w:rPr>
          <w:sz w:val="24"/>
        </w:rPr>
        <w:t>to</w:t>
      </w:r>
      <w:r>
        <w:rPr>
          <w:spacing w:val="-18"/>
          <w:sz w:val="24"/>
        </w:rPr>
        <w:t xml:space="preserve"> </w:t>
      </w:r>
      <w:r>
        <w:rPr>
          <w:sz w:val="24"/>
        </w:rPr>
        <w:t>analyze.</w:t>
      </w:r>
      <w:r>
        <w:rPr>
          <w:spacing w:val="-15"/>
          <w:sz w:val="24"/>
        </w:rPr>
        <w:t xml:space="preserve"> </w:t>
      </w:r>
      <w:r>
        <w:rPr>
          <w:sz w:val="24"/>
        </w:rPr>
        <w:t>In</w:t>
      </w:r>
      <w:r>
        <w:rPr>
          <w:spacing w:val="1"/>
          <w:sz w:val="24"/>
        </w:rPr>
        <w:t xml:space="preserve"> </w:t>
      </w:r>
      <w:r>
        <w:rPr>
          <w:sz w:val="24"/>
        </w:rPr>
        <w:t>addition,</w:t>
      </w:r>
      <w:r>
        <w:rPr>
          <w:spacing w:val="-15"/>
          <w:sz w:val="24"/>
        </w:rPr>
        <w:t xml:space="preserve"> </w:t>
      </w:r>
      <w:r>
        <w:rPr>
          <w:sz w:val="24"/>
        </w:rPr>
        <w:t>acquired</w:t>
      </w:r>
      <w:r>
        <w:rPr>
          <w:spacing w:val="-17"/>
          <w:sz w:val="24"/>
        </w:rPr>
        <w:t xml:space="preserve"> </w:t>
      </w:r>
      <w:r>
        <w:rPr>
          <w:sz w:val="24"/>
        </w:rPr>
        <w:t>companies</w:t>
      </w:r>
      <w:r>
        <w:rPr>
          <w:spacing w:val="-17"/>
          <w:sz w:val="24"/>
        </w:rPr>
        <w:t xml:space="preserve"> </w:t>
      </w:r>
      <w:r>
        <w:rPr>
          <w:spacing w:val="4"/>
          <w:sz w:val="24"/>
        </w:rPr>
        <w:t>in</w:t>
      </w:r>
      <w:r>
        <w:rPr>
          <w:spacing w:val="1"/>
          <w:sz w:val="24"/>
        </w:rPr>
        <w:t xml:space="preserve"> </w:t>
      </w:r>
      <w:r>
        <w:rPr>
          <w:spacing w:val="2"/>
          <w:sz w:val="24"/>
        </w:rPr>
        <w:t xml:space="preserve">this </w:t>
      </w:r>
      <w:r>
        <w:rPr>
          <w:sz w:val="24"/>
        </w:rPr>
        <w:t>type</w:t>
      </w:r>
      <w:r>
        <w:rPr>
          <w:spacing w:val="9"/>
          <w:sz w:val="24"/>
        </w:rPr>
        <w:t xml:space="preserve"> </w:t>
      </w:r>
      <w:r>
        <w:rPr>
          <w:sz w:val="24"/>
        </w:rPr>
        <w:t>of</w:t>
      </w:r>
      <w:r>
        <w:rPr>
          <w:spacing w:val="7"/>
          <w:sz w:val="24"/>
        </w:rPr>
        <w:t xml:space="preserve"> </w:t>
      </w:r>
      <w:r>
        <w:rPr>
          <w:sz w:val="24"/>
        </w:rPr>
        <w:t>merger</w:t>
      </w:r>
      <w:r>
        <w:rPr>
          <w:spacing w:val="-24"/>
          <w:sz w:val="24"/>
        </w:rPr>
        <w:t xml:space="preserve"> </w:t>
      </w:r>
      <w:r>
        <w:rPr>
          <w:spacing w:val="-3"/>
          <w:sz w:val="24"/>
        </w:rPr>
        <w:t>are</w:t>
      </w:r>
      <w:r>
        <w:rPr>
          <w:spacing w:val="9"/>
          <w:sz w:val="24"/>
        </w:rPr>
        <w:t xml:space="preserve"> </w:t>
      </w:r>
      <w:r>
        <w:rPr>
          <w:spacing w:val="2"/>
          <w:sz w:val="24"/>
        </w:rPr>
        <w:t xml:space="preserve">typically </w:t>
      </w:r>
      <w:r>
        <w:rPr>
          <w:spacing w:val="3"/>
          <w:sz w:val="24"/>
        </w:rPr>
        <w:t xml:space="preserve">given wide </w:t>
      </w:r>
      <w:r>
        <w:rPr>
          <w:sz w:val="24"/>
        </w:rPr>
        <w:t xml:space="preserve">berth, perhaps to a greater </w:t>
      </w:r>
      <w:r>
        <w:rPr>
          <w:spacing w:val="3"/>
          <w:sz w:val="24"/>
        </w:rPr>
        <w:t xml:space="preserve">extent </w:t>
      </w:r>
      <w:r>
        <w:rPr>
          <w:sz w:val="24"/>
        </w:rPr>
        <w:t xml:space="preserve">than </w:t>
      </w:r>
      <w:r>
        <w:rPr>
          <w:spacing w:val="4"/>
          <w:sz w:val="24"/>
        </w:rPr>
        <w:t xml:space="preserve">in </w:t>
      </w:r>
      <w:r>
        <w:rPr>
          <w:sz w:val="24"/>
        </w:rPr>
        <w:t xml:space="preserve">the </w:t>
      </w:r>
      <w:r>
        <w:rPr>
          <w:spacing w:val="-4"/>
          <w:sz w:val="24"/>
        </w:rPr>
        <w:t xml:space="preserve">M&amp;As </w:t>
      </w:r>
      <w:r>
        <w:rPr>
          <w:sz w:val="24"/>
        </w:rPr>
        <w:t xml:space="preserve">as a substitute </w:t>
      </w:r>
      <w:r>
        <w:rPr>
          <w:spacing w:val="2"/>
          <w:sz w:val="24"/>
        </w:rPr>
        <w:t xml:space="preserve">for </w:t>
      </w:r>
      <w:r>
        <w:rPr>
          <w:spacing w:val="-3"/>
          <w:sz w:val="24"/>
        </w:rPr>
        <w:t>R&amp;D,</w:t>
      </w:r>
      <w:r>
        <w:rPr>
          <w:spacing w:val="-2"/>
          <w:sz w:val="24"/>
        </w:rPr>
        <w:t xml:space="preserve"> </w:t>
      </w:r>
      <w:r>
        <w:rPr>
          <w:spacing w:val="3"/>
          <w:sz w:val="24"/>
        </w:rPr>
        <w:t>with</w:t>
      </w:r>
      <w:r>
        <w:rPr>
          <w:spacing w:val="-3"/>
          <w:sz w:val="24"/>
        </w:rPr>
        <w:t xml:space="preserve"> </w:t>
      </w:r>
      <w:r>
        <w:rPr>
          <w:sz w:val="24"/>
        </w:rPr>
        <w:t>integration</w:t>
      </w:r>
      <w:r>
        <w:rPr>
          <w:spacing w:val="-20"/>
          <w:sz w:val="24"/>
        </w:rPr>
        <w:t xml:space="preserve"> </w:t>
      </w:r>
      <w:r>
        <w:rPr>
          <w:spacing w:val="2"/>
          <w:sz w:val="24"/>
        </w:rPr>
        <w:t>driven</w:t>
      </w:r>
      <w:r>
        <w:rPr>
          <w:spacing w:val="-20"/>
          <w:sz w:val="24"/>
        </w:rPr>
        <w:t xml:space="preserve"> </w:t>
      </w:r>
      <w:r>
        <w:rPr>
          <w:sz w:val="24"/>
        </w:rPr>
        <w:t>by</w:t>
      </w:r>
      <w:r>
        <w:rPr>
          <w:spacing w:val="-19"/>
          <w:sz w:val="24"/>
        </w:rPr>
        <w:t xml:space="preserve"> </w:t>
      </w:r>
      <w:r>
        <w:rPr>
          <w:sz w:val="24"/>
        </w:rPr>
        <w:t>a</w:t>
      </w:r>
      <w:r>
        <w:rPr>
          <w:spacing w:val="-9"/>
          <w:sz w:val="24"/>
        </w:rPr>
        <w:t xml:space="preserve"> </w:t>
      </w:r>
      <w:r>
        <w:rPr>
          <w:spacing w:val="4"/>
          <w:sz w:val="24"/>
        </w:rPr>
        <w:t>need</w:t>
      </w:r>
      <w:r>
        <w:rPr>
          <w:spacing w:val="-4"/>
          <w:sz w:val="24"/>
        </w:rPr>
        <w:t xml:space="preserve"> </w:t>
      </w:r>
      <w:r>
        <w:rPr>
          <w:sz w:val="24"/>
        </w:rPr>
        <w:t>to</w:t>
      </w:r>
      <w:r>
        <w:rPr>
          <w:spacing w:val="-4"/>
          <w:sz w:val="24"/>
        </w:rPr>
        <w:t xml:space="preserve"> </w:t>
      </w:r>
      <w:r>
        <w:rPr>
          <w:sz w:val="24"/>
        </w:rPr>
        <w:t>create</w:t>
      </w:r>
      <w:r>
        <w:rPr>
          <w:spacing w:val="-14"/>
          <w:sz w:val="24"/>
        </w:rPr>
        <w:t xml:space="preserve"> </w:t>
      </w:r>
      <w:r>
        <w:rPr>
          <w:sz w:val="24"/>
        </w:rPr>
        <w:t>value</w:t>
      </w:r>
      <w:r>
        <w:rPr>
          <w:spacing w:val="-14"/>
          <w:sz w:val="24"/>
        </w:rPr>
        <w:t xml:space="preserve"> </w:t>
      </w:r>
      <w:r>
        <w:rPr>
          <w:sz w:val="24"/>
        </w:rPr>
        <w:t>rather</w:t>
      </w:r>
      <w:r>
        <w:rPr>
          <w:spacing w:val="-8"/>
          <w:sz w:val="24"/>
        </w:rPr>
        <w:t xml:space="preserve"> </w:t>
      </w:r>
      <w:r>
        <w:rPr>
          <w:sz w:val="24"/>
        </w:rPr>
        <w:t>than</w:t>
      </w:r>
      <w:r>
        <w:rPr>
          <w:spacing w:val="13"/>
          <w:sz w:val="24"/>
        </w:rPr>
        <w:t xml:space="preserve"> </w:t>
      </w:r>
      <w:r>
        <w:rPr>
          <w:sz w:val="24"/>
        </w:rPr>
        <w:t>a</w:t>
      </w:r>
      <w:r>
        <w:rPr>
          <w:spacing w:val="-9"/>
          <w:sz w:val="24"/>
        </w:rPr>
        <w:t xml:space="preserve"> </w:t>
      </w:r>
      <w:r>
        <w:rPr>
          <w:spacing w:val="2"/>
          <w:sz w:val="24"/>
        </w:rPr>
        <w:t>desire</w:t>
      </w:r>
      <w:r>
        <w:rPr>
          <w:spacing w:val="-14"/>
          <w:sz w:val="24"/>
        </w:rPr>
        <w:t xml:space="preserve"> </w:t>
      </w:r>
      <w:r>
        <w:rPr>
          <w:sz w:val="24"/>
        </w:rPr>
        <w:t>to</w:t>
      </w:r>
      <w:r>
        <w:rPr>
          <w:spacing w:val="-4"/>
          <w:sz w:val="24"/>
        </w:rPr>
        <w:t xml:space="preserve"> </w:t>
      </w:r>
      <w:r>
        <w:rPr>
          <w:sz w:val="24"/>
        </w:rPr>
        <w:t>create</w:t>
      </w:r>
      <w:r>
        <w:rPr>
          <w:spacing w:val="-14"/>
          <w:sz w:val="24"/>
        </w:rPr>
        <w:t xml:space="preserve"> </w:t>
      </w:r>
      <w:r>
        <w:rPr>
          <w:sz w:val="24"/>
        </w:rPr>
        <w:t>a symmetrical</w:t>
      </w:r>
      <w:r>
        <w:rPr>
          <w:spacing w:val="-14"/>
          <w:sz w:val="24"/>
        </w:rPr>
        <w:t xml:space="preserve"> </w:t>
      </w:r>
      <w:r>
        <w:rPr>
          <w:sz w:val="24"/>
        </w:rPr>
        <w:t>organization.</w:t>
      </w:r>
    </w:p>
    <w:p w14:paraId="5ED272D6" w14:textId="77777777" w:rsidR="007266F7" w:rsidRDefault="00F578E3">
      <w:pPr>
        <w:pStyle w:val="BodyText"/>
        <w:spacing w:before="176" w:line="295" w:lineRule="auto"/>
        <w:ind w:left="1467" w:right="799"/>
      </w:pPr>
      <w:r>
        <w:rPr>
          <w:noProof/>
        </w:rPr>
        <w:drawing>
          <wp:anchor distT="0" distB="0" distL="0" distR="0" simplePos="0" relativeHeight="251595264" behindDoc="1" locked="0" layoutInCell="1" allowOverlap="1" wp14:anchorId="2AC5F312" wp14:editId="070ACA77">
            <wp:simplePos x="0" y="0"/>
            <wp:positionH relativeFrom="page">
              <wp:posOffset>818737</wp:posOffset>
            </wp:positionH>
            <wp:positionV relativeFrom="paragraph">
              <wp:posOffset>248231</wp:posOffset>
            </wp:positionV>
            <wp:extent cx="2037323" cy="1047749"/>
            <wp:effectExtent l="0" t="0" r="0" b="0"/>
            <wp:wrapNone/>
            <wp:docPr id="1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2.png"/>
                    <pic:cNvPicPr/>
                  </pic:nvPicPr>
                  <pic:blipFill>
                    <a:blip r:embed="rId8" cstate="print"/>
                    <a:stretch>
                      <a:fillRect/>
                    </a:stretch>
                  </pic:blipFill>
                  <pic:spPr>
                    <a:xfrm>
                      <a:off x="0" y="0"/>
                      <a:ext cx="2037323" cy="1047749"/>
                    </a:xfrm>
                    <a:prstGeom prst="rect">
                      <a:avLst/>
                    </a:prstGeom>
                  </pic:spPr>
                </pic:pic>
              </a:graphicData>
            </a:graphic>
          </wp:anchor>
        </w:drawing>
      </w:r>
      <w:r>
        <w:t>This M&amp;A approach entails inventing an industry and a business model based on an unproven hypothesis: that major synergies can be achieved by culling resources from existing industries whose boundaries seem to be disappearing. The challenge to management is even bigger than in the other categories. Success depends not only on how well you buy and integrate but also, and more importantly, on how smart your</w:t>
      </w:r>
    </w:p>
    <w:p w14:paraId="4A8C60E5" w14:textId="77777777" w:rsidR="007266F7" w:rsidRDefault="00F578E3">
      <w:pPr>
        <w:pStyle w:val="BodyText"/>
        <w:spacing w:before="8"/>
        <w:ind w:left="1467"/>
      </w:pPr>
      <w:r>
        <w:t>bet about industry boundaries is.</w:t>
      </w:r>
    </w:p>
    <w:p w14:paraId="066E1347" w14:textId="77777777" w:rsidR="007266F7" w:rsidRDefault="007266F7">
      <w:pPr>
        <w:pStyle w:val="BodyText"/>
        <w:spacing w:before="11"/>
        <w:rPr>
          <w:sz w:val="17"/>
        </w:rPr>
      </w:pPr>
    </w:p>
    <w:p w14:paraId="47E6355A" w14:textId="77777777" w:rsidR="007266F7" w:rsidRDefault="007266F7">
      <w:pPr>
        <w:rPr>
          <w:sz w:val="17"/>
        </w:rPr>
        <w:sectPr w:rsidR="007266F7">
          <w:pgSz w:w="11910" w:h="16840"/>
          <w:pgMar w:top="1080" w:right="580" w:bottom="280" w:left="600" w:header="885" w:footer="0" w:gutter="0"/>
          <w:cols w:space="720"/>
        </w:sectPr>
      </w:pPr>
    </w:p>
    <w:p w14:paraId="65999E20" w14:textId="77777777" w:rsidR="007266F7" w:rsidRDefault="007266F7">
      <w:pPr>
        <w:pStyle w:val="BodyText"/>
        <w:spacing w:before="4"/>
        <w:rPr>
          <w:sz w:val="25"/>
        </w:rPr>
      </w:pPr>
    </w:p>
    <w:p w14:paraId="5154290F" w14:textId="77777777" w:rsidR="007266F7" w:rsidRDefault="00F578E3">
      <w:pPr>
        <w:jc w:val="right"/>
        <w:rPr>
          <w:rFonts w:ascii="Arial"/>
          <w:b/>
          <w:sz w:val="19"/>
        </w:rPr>
      </w:pPr>
      <w:r>
        <w:rPr>
          <w:rFonts w:ascii="Arial"/>
          <w:b/>
          <w:color w:val="FFFFFF"/>
          <w:w w:val="105"/>
          <w:sz w:val="19"/>
        </w:rPr>
        <w:t>Geographic Roll-up</w:t>
      </w:r>
    </w:p>
    <w:p w14:paraId="24B812D2" w14:textId="77777777" w:rsidR="007266F7" w:rsidRDefault="00F578E3">
      <w:pPr>
        <w:pStyle w:val="ListParagraph"/>
        <w:numPr>
          <w:ilvl w:val="0"/>
          <w:numId w:val="48"/>
        </w:numPr>
        <w:tabs>
          <w:tab w:val="left" w:pos="376"/>
        </w:tabs>
        <w:spacing w:before="101" w:line="189" w:lineRule="exact"/>
        <w:ind w:hanging="168"/>
        <w:rPr>
          <w:rFonts w:ascii="Arial Black"/>
          <w:sz w:val="17"/>
        </w:rPr>
      </w:pPr>
      <w:r>
        <w:rPr>
          <w:rFonts w:ascii="Arial Black"/>
          <w:spacing w:val="-2"/>
          <w:w w:val="92"/>
          <w:sz w:val="17"/>
        </w:rPr>
        <w:br w:type="column"/>
      </w:r>
      <w:r>
        <w:rPr>
          <w:rFonts w:ascii="Arial Black"/>
          <w:w w:val="95"/>
          <w:sz w:val="17"/>
        </w:rPr>
        <w:t>Assimilation</w:t>
      </w:r>
    </w:p>
    <w:p w14:paraId="44B6CB1F" w14:textId="77777777" w:rsidR="007266F7" w:rsidRDefault="003546B1">
      <w:pPr>
        <w:pStyle w:val="ListParagraph"/>
        <w:numPr>
          <w:ilvl w:val="0"/>
          <w:numId w:val="48"/>
        </w:numPr>
        <w:tabs>
          <w:tab w:val="left" w:pos="376"/>
        </w:tabs>
        <w:spacing w:line="189" w:lineRule="exact"/>
        <w:ind w:hanging="168"/>
        <w:rPr>
          <w:rFonts w:ascii="Arial Black"/>
          <w:sz w:val="17"/>
        </w:rPr>
      </w:pPr>
      <w:r>
        <w:pict w14:anchorId="4405F14D">
          <v:group id="_x0000_s1435" style="position:absolute;left:0;text-align:left;margin-left:151.85pt;margin-top:-10.15pt;width:322.7pt;height:183.4pt;z-index:-251575808;mso-position-horizontal-relative:page" coordorigin="3037,-203" coordsize="6454,3668">
            <v:shape id="_x0000_s1462" type="#_x0000_t75" style="position:absolute;left:4740;top:357;width:2973;height:2905">
              <v:imagedata r:id="rId45" o:title=""/>
            </v:shape>
            <v:shape id="_x0000_s1461" type="#_x0000_t75" style="position:absolute;left:5286;top:-167;width:1945;height:644">
              <v:imagedata r:id="rId46" o:title=""/>
            </v:shape>
            <v:shape id="_x0000_s1460" type="#_x0000_t75" style="position:absolute;left:5314;top:-176;width:1871;height:570">
              <v:imagedata r:id="rId47" o:title=""/>
            </v:shape>
            <v:shape id="_x0000_s1459" style="position:absolute;left:5314;top:-176;width:1871;height:570" coordorigin="5315,-175" coordsize="1871,570" path="m5315,110r10,-76l5354,-34r45,-58l5457,-136r68,-29l5602,-175r1296,l6974,-165r69,29l7101,-92r45,58l7175,34r10,76l7175,185r-29,68l7101,311r-58,45l6974,384r-76,11l5602,395r-77,-11l5457,356r-58,-45l5354,253r-29,-68l5315,110xe" filled="f" strokecolor="#4f81bc" strokeweight=".97331mm">
              <v:path arrowok="t"/>
            </v:shape>
            <v:shape id="_x0000_s1458" type="#_x0000_t75" style="position:absolute;left:3092;top:1093;width:1936;height:644">
              <v:imagedata r:id="rId48" o:title=""/>
            </v:shape>
            <v:shape id="_x0000_s1457" type="#_x0000_t75" style="position:absolute;left:3120;top:1083;width:1862;height:570">
              <v:imagedata r:id="rId49" o:title=""/>
            </v:shape>
            <v:shape id="_x0000_s1456" style="position:absolute;left:3120;top:1083;width:1862;height:570" coordorigin="3120,1084" coordsize="1862,570" path="m3120,1369r11,-76l3160,1225r44,-58l3263,1123r68,-29l3407,1084r1287,l4771,1094r68,29l4897,1167r45,58l4971,1293r10,76l4971,1445r-29,68l4897,1570r-58,45l4771,1644r-77,10l3407,1654r-76,-10l3263,1615r-59,-45l3160,1513r-29,-68l3120,1369xe" filled="f" strokecolor="#4f81bc" strokeweight=".97333mm">
              <v:path arrowok="t"/>
            </v:shape>
            <v:shape id="_x0000_s1455" type="#_x0000_t75" style="position:absolute;left:7472;top:1093;width:1945;height:644">
              <v:imagedata r:id="rId46" o:title=""/>
            </v:shape>
            <v:shape id="_x0000_s1454" type="#_x0000_t75" style="position:absolute;left:7499;top:1083;width:1871;height:570">
              <v:imagedata r:id="rId50" o:title=""/>
            </v:shape>
            <v:shape id="_x0000_s1453" style="position:absolute;left:7499;top:1083;width:1871;height:570" coordorigin="7500,1084" coordsize="1871,570" path="m7500,1369r10,-76l7539,1225r45,-58l7642,1123r69,-29l7787,1084r1296,l9159,1094r69,29l9286,1167r45,58l9360,1293r10,76l9360,1445r-29,68l9286,1570r-58,45l9159,1644r-76,10l7787,1654r-76,-10l7642,1615r-58,-45l7539,1513r-29,-68l7500,1369xe" filled="f" strokecolor="#4f81bc" strokeweight=".97331mm">
              <v:path arrowok="t"/>
            </v:shape>
            <v:shape id="_x0000_s1452" type="#_x0000_t75" style="position:absolute;left:3657;top:2802;width:1936;height:644">
              <v:imagedata r:id="rId48" o:title=""/>
            </v:shape>
            <v:shape id="_x0000_s1451" type="#_x0000_t75" style="position:absolute;left:3685;top:2793;width:1862;height:570">
              <v:imagedata r:id="rId51" o:title=""/>
            </v:shape>
            <v:shape id="_x0000_s1450" style="position:absolute;left:3685;top:2793;width:1862;height:570" coordorigin="3685,2793" coordsize="1862,570" path="m3685,3078r10,-75l3724,2935r45,-58l3827,2832r69,-28l3972,2793r1287,l5335,2804r69,28l5462,2877r45,58l5536,3003r10,75l5536,3154r-29,68l5462,3280r-58,44l5335,3353r-76,10l3972,3363r-76,-10l3827,3324r-58,-44l3724,3222r-29,-68l3685,3078xe" filled="f" strokecolor="#4f81bc" strokeweight=".97333mm">
              <v:path arrowok="t"/>
            </v:shape>
            <v:shape id="_x0000_s1449" type="#_x0000_t75" style="position:absolute;left:6860;top:2811;width:1936;height:653">
              <v:imagedata r:id="rId52" o:title=""/>
            </v:shape>
            <v:shape id="_x0000_s1448" type="#_x0000_t75" style="position:absolute;left:6888;top:2802;width:1862;height:580">
              <v:imagedata r:id="rId53" o:title=""/>
            </v:shape>
            <v:shape id="_x0000_s1447" style="position:absolute;left:6888;top:2802;width:1862;height:580" coordorigin="6889,2803" coordsize="1862,580" path="m6889,3092r10,-77l6929,2946r45,-59l7033,2842r70,-29l7180,2803r1278,l8536,2813r69,29l8664,2887r46,59l8739,3015r11,77l8739,3169r-29,69l8664,3297r-59,45l8536,3371r-78,11l7180,3382r-77,-11l7033,3342r-59,-45l6929,3238r-30,-69l6889,3092xe" filled="f" strokecolor="#4f81bc" strokeweight=".97333mm">
              <v:path arrowok="t"/>
            </v:shape>
            <v:shape id="_x0000_s1446" type="#_x0000_t75" style="position:absolute;left:5194;top:-65;width:1797;height:350">
              <v:imagedata r:id="rId54" o:title=""/>
            </v:shape>
            <v:shape id="_x0000_s1445" type="#_x0000_t75" style="position:absolute;left:6703;top:-65;width:371;height:350">
              <v:imagedata r:id="rId55" o:title=""/>
            </v:shape>
            <v:shape id="_x0000_s1444" type="#_x0000_t75" style="position:absolute;left:6786;top:-65;width:538;height:350">
              <v:imagedata r:id="rId56" o:title=""/>
            </v:shape>
            <v:shape id="_x0000_s1443" type="#_x0000_t75" style="position:absolute;left:3037;top:1065;width:2010;height:350">
              <v:imagedata r:id="rId57" o:title=""/>
            </v:shape>
            <v:shape id="_x0000_s1442" type="#_x0000_t75" style="position:absolute;left:3435;top:1295;width:1204;height:350">
              <v:imagedata r:id="rId58" o:title=""/>
            </v:shape>
            <v:shape id="_x0000_s1441" type="#_x0000_t75" style="position:absolute;left:7407;top:1194;width:2084;height:350">
              <v:imagedata r:id="rId59" o:title=""/>
            </v:shape>
            <v:shape id="_x0000_s1440" type="#_x0000_t75" style="position:absolute;left:7259;top:2784;width:1065;height:350">
              <v:imagedata r:id="rId60" o:title=""/>
            </v:shape>
            <v:shape id="_x0000_s1439" type="#_x0000_t75" style="position:absolute;left:6999;top:3014;width:1584;height:350">
              <v:imagedata r:id="rId61" o:title=""/>
            </v:shape>
            <v:shape id="_x0000_s1438" type="#_x0000_t75" style="position:absolute;left:3898;top:2857;width:1519;height:350">
              <v:imagedata r:id="rId62" o:title=""/>
            </v:shape>
            <v:shape id="_x0000_s1437" type="#_x0000_t75" style="position:absolute;left:5268;top:1589;width:2065;height:331">
              <v:imagedata r:id="rId63" o:title=""/>
            </v:shape>
            <v:shape id="_x0000_s1436" type="#_x0000_t75" style="position:absolute;left:5251;top:1560;width:2047;height:316">
              <v:imagedata r:id="rId64" o:title=""/>
            </v:shape>
            <w10:wrap anchorx="page"/>
          </v:group>
        </w:pict>
      </w:r>
      <w:r w:rsidR="00F578E3">
        <w:rPr>
          <w:rFonts w:ascii="Arial Black"/>
          <w:sz w:val="17"/>
        </w:rPr>
        <w:t>Integration</w:t>
      </w:r>
    </w:p>
    <w:p w14:paraId="339B2D05" w14:textId="77777777" w:rsidR="007266F7" w:rsidRDefault="007266F7">
      <w:pPr>
        <w:spacing w:line="189" w:lineRule="exact"/>
        <w:rPr>
          <w:rFonts w:ascii="Arial Black"/>
          <w:sz w:val="17"/>
        </w:rPr>
        <w:sectPr w:rsidR="007266F7">
          <w:type w:val="continuous"/>
          <w:pgSz w:w="11910" w:h="16840"/>
          <w:pgMar w:top="800" w:right="580" w:bottom="280" w:left="600" w:header="720" w:footer="720" w:gutter="0"/>
          <w:cols w:num="2" w:space="720" w:equalWidth="0">
            <w:col w:w="6565" w:space="40"/>
            <w:col w:w="4125"/>
          </w:cols>
        </w:sectPr>
      </w:pPr>
    </w:p>
    <w:p w14:paraId="631ADA9A" w14:textId="77777777" w:rsidR="007266F7" w:rsidRDefault="007266F7">
      <w:pPr>
        <w:pStyle w:val="BodyText"/>
        <w:rPr>
          <w:rFonts w:ascii="Arial Black"/>
          <w:sz w:val="20"/>
        </w:rPr>
      </w:pPr>
    </w:p>
    <w:p w14:paraId="18413238" w14:textId="77777777" w:rsidR="007266F7" w:rsidRDefault="007266F7">
      <w:pPr>
        <w:pStyle w:val="BodyText"/>
        <w:rPr>
          <w:rFonts w:ascii="Arial Black"/>
          <w:sz w:val="20"/>
        </w:rPr>
      </w:pPr>
    </w:p>
    <w:p w14:paraId="183053E1" w14:textId="77777777" w:rsidR="007266F7" w:rsidRDefault="007266F7">
      <w:pPr>
        <w:pStyle w:val="BodyText"/>
        <w:rPr>
          <w:rFonts w:ascii="Arial Black"/>
          <w:sz w:val="16"/>
        </w:rPr>
      </w:pPr>
    </w:p>
    <w:p w14:paraId="110EA7CC" w14:textId="77777777" w:rsidR="007266F7" w:rsidRDefault="007266F7">
      <w:pPr>
        <w:rPr>
          <w:rFonts w:ascii="Arial Black"/>
          <w:sz w:val="16"/>
        </w:rPr>
        <w:sectPr w:rsidR="007266F7">
          <w:type w:val="continuous"/>
          <w:pgSz w:w="11910" w:h="16840"/>
          <w:pgMar w:top="800" w:right="580" w:bottom="280" w:left="600" w:header="720" w:footer="720" w:gutter="0"/>
          <w:cols w:space="720"/>
        </w:sectPr>
      </w:pPr>
    </w:p>
    <w:p w14:paraId="7A47F467" w14:textId="77777777" w:rsidR="007266F7" w:rsidRDefault="00F578E3">
      <w:pPr>
        <w:spacing w:before="129" w:line="252" w:lineRule="auto"/>
        <w:ind w:left="2966" w:right="405" w:hanging="399"/>
        <w:rPr>
          <w:rFonts w:ascii="Arial"/>
          <w:b/>
          <w:sz w:val="19"/>
        </w:rPr>
      </w:pPr>
      <w:r>
        <w:rPr>
          <w:rFonts w:ascii="Arial"/>
          <w:b/>
          <w:color w:val="FFFFFF"/>
          <w:w w:val="105"/>
          <w:sz w:val="19"/>
        </w:rPr>
        <w:t>Product or Market Extension</w:t>
      </w:r>
    </w:p>
    <w:p w14:paraId="35781592" w14:textId="77777777" w:rsidR="007266F7" w:rsidRDefault="007266F7">
      <w:pPr>
        <w:pStyle w:val="BodyText"/>
        <w:spacing w:before="4"/>
        <w:rPr>
          <w:rFonts w:ascii="Arial"/>
          <w:b/>
          <w:sz w:val="21"/>
        </w:rPr>
      </w:pPr>
    </w:p>
    <w:p w14:paraId="5AE04925" w14:textId="77777777" w:rsidR="007266F7" w:rsidRDefault="00F578E3">
      <w:pPr>
        <w:pStyle w:val="ListParagraph"/>
        <w:numPr>
          <w:ilvl w:val="1"/>
          <w:numId w:val="48"/>
        </w:numPr>
        <w:tabs>
          <w:tab w:val="left" w:pos="1604"/>
        </w:tabs>
        <w:spacing w:line="206" w:lineRule="auto"/>
        <w:ind w:right="1199" w:firstLine="0"/>
        <w:rPr>
          <w:rFonts w:ascii="Arial Black"/>
          <w:sz w:val="17"/>
        </w:rPr>
      </w:pPr>
      <w:r>
        <w:rPr>
          <w:rFonts w:ascii="Arial Black"/>
          <w:w w:val="85"/>
          <w:sz w:val="17"/>
        </w:rPr>
        <w:t xml:space="preserve">Process transformation </w:t>
      </w:r>
      <w:r>
        <w:rPr>
          <w:rFonts w:ascii="Arial Black"/>
          <w:spacing w:val="-3"/>
          <w:sz w:val="17"/>
        </w:rPr>
        <w:t xml:space="preserve">2.Talent </w:t>
      </w:r>
      <w:r>
        <w:rPr>
          <w:rFonts w:ascii="Arial Black"/>
          <w:sz w:val="17"/>
        </w:rPr>
        <w:t xml:space="preserve">Retention </w:t>
      </w:r>
      <w:r>
        <w:rPr>
          <w:rFonts w:ascii="Arial Black"/>
          <w:w w:val="95"/>
          <w:sz w:val="17"/>
        </w:rPr>
        <w:t>3.Slow</w:t>
      </w:r>
      <w:r>
        <w:rPr>
          <w:rFonts w:ascii="Arial Black"/>
          <w:spacing w:val="-37"/>
          <w:w w:val="95"/>
          <w:sz w:val="17"/>
        </w:rPr>
        <w:t xml:space="preserve"> </w:t>
      </w:r>
      <w:r>
        <w:rPr>
          <w:rFonts w:ascii="Arial Black"/>
          <w:w w:val="95"/>
          <w:sz w:val="17"/>
        </w:rPr>
        <w:t>assimilation</w:t>
      </w:r>
      <w:r>
        <w:rPr>
          <w:rFonts w:ascii="Arial Black"/>
          <w:spacing w:val="-36"/>
          <w:w w:val="95"/>
          <w:sz w:val="17"/>
        </w:rPr>
        <w:t xml:space="preserve"> </w:t>
      </w:r>
      <w:r>
        <w:rPr>
          <w:rFonts w:ascii="Arial Black"/>
          <w:w w:val="95"/>
          <w:sz w:val="17"/>
        </w:rPr>
        <w:t>or</w:t>
      </w:r>
    </w:p>
    <w:p w14:paraId="6962F8BD" w14:textId="77777777" w:rsidR="007266F7" w:rsidRDefault="00F578E3">
      <w:pPr>
        <w:spacing w:line="212" w:lineRule="exact"/>
        <w:ind w:left="1459"/>
        <w:rPr>
          <w:rFonts w:ascii="Arial Black" w:hAnsi="Arial Black"/>
          <w:sz w:val="17"/>
        </w:rPr>
      </w:pPr>
      <w:r>
        <w:rPr>
          <w:rFonts w:ascii="Arial Black" w:hAnsi="Arial Black"/>
          <w:w w:val="80"/>
          <w:sz w:val="17"/>
        </w:rPr>
        <w:t>i</w:t>
      </w:r>
      <w:r>
        <w:rPr>
          <w:rFonts w:ascii="Arial Black" w:hAnsi="Arial Black"/>
          <w:spacing w:val="3"/>
          <w:w w:val="96"/>
          <w:sz w:val="17"/>
        </w:rPr>
        <w:t>m</w:t>
      </w:r>
      <w:r>
        <w:rPr>
          <w:rFonts w:ascii="Arial Black" w:hAnsi="Arial Black"/>
          <w:spacing w:val="-1"/>
          <w:w w:val="95"/>
          <w:sz w:val="17"/>
        </w:rPr>
        <w:t>po</w:t>
      </w:r>
      <w:r>
        <w:rPr>
          <w:rFonts w:ascii="Arial Black" w:hAnsi="Arial Black"/>
          <w:spacing w:val="8"/>
          <w:w w:val="95"/>
          <w:sz w:val="17"/>
        </w:rPr>
        <w:t>r</w:t>
      </w:r>
      <w:r>
        <w:rPr>
          <w:rFonts w:ascii="Arial Black" w:hAnsi="Arial Black"/>
          <w:w w:val="84"/>
          <w:sz w:val="17"/>
        </w:rPr>
        <w:t>t</w:t>
      </w:r>
      <w:r>
        <w:rPr>
          <w:rFonts w:ascii="Arial Black" w:hAnsi="Arial Black"/>
          <w:spacing w:val="-28"/>
          <w:sz w:val="17"/>
        </w:rPr>
        <w:t xml:space="preserve"> </w:t>
      </w:r>
      <w:r>
        <w:rPr>
          <w:rFonts w:ascii="Arial Black" w:hAnsi="Arial Black"/>
          <w:spacing w:val="1"/>
          <w:w w:val="84"/>
          <w:sz w:val="17"/>
        </w:rPr>
        <w:t>t</w:t>
      </w:r>
      <w:r>
        <w:rPr>
          <w:rFonts w:ascii="Arial Black" w:hAnsi="Arial Black"/>
          <w:spacing w:val="3"/>
          <w:w w:val="94"/>
          <w:sz w:val="17"/>
        </w:rPr>
        <w:t>h</w:t>
      </w:r>
      <w:r>
        <w:rPr>
          <w:rFonts w:ascii="Arial Black" w:hAnsi="Arial Black"/>
          <w:w w:val="87"/>
          <w:sz w:val="17"/>
        </w:rPr>
        <w:t>e</w:t>
      </w:r>
      <w:r>
        <w:rPr>
          <w:rFonts w:ascii="Arial Black" w:hAnsi="Arial Black"/>
          <w:spacing w:val="-26"/>
          <w:sz w:val="17"/>
        </w:rPr>
        <w:t xml:space="preserve"> </w:t>
      </w:r>
      <w:r>
        <w:rPr>
          <w:rFonts w:ascii="Arial Black" w:hAnsi="Arial Black"/>
          <w:spacing w:val="-4"/>
          <w:w w:val="85"/>
          <w:sz w:val="17"/>
        </w:rPr>
        <w:t>a</w:t>
      </w:r>
      <w:r>
        <w:rPr>
          <w:rFonts w:ascii="Arial Black" w:hAnsi="Arial Black"/>
          <w:spacing w:val="-4"/>
          <w:w w:val="77"/>
          <w:sz w:val="17"/>
        </w:rPr>
        <w:t>c</w:t>
      </w:r>
      <w:r>
        <w:rPr>
          <w:rFonts w:ascii="Arial Black" w:hAnsi="Arial Black"/>
          <w:w w:val="96"/>
          <w:sz w:val="17"/>
        </w:rPr>
        <w:t>q</w:t>
      </w:r>
      <w:r>
        <w:rPr>
          <w:rFonts w:ascii="Arial Black" w:hAnsi="Arial Black"/>
          <w:spacing w:val="3"/>
          <w:w w:val="96"/>
          <w:sz w:val="17"/>
        </w:rPr>
        <w:t>u</w:t>
      </w:r>
      <w:r>
        <w:rPr>
          <w:rFonts w:ascii="Arial Black" w:hAnsi="Arial Black"/>
          <w:w w:val="80"/>
          <w:sz w:val="17"/>
        </w:rPr>
        <w:t>i</w:t>
      </w:r>
      <w:r>
        <w:rPr>
          <w:rFonts w:ascii="Arial Black" w:hAnsi="Arial Black"/>
          <w:spacing w:val="-1"/>
          <w:w w:val="87"/>
          <w:sz w:val="17"/>
        </w:rPr>
        <w:t>r</w:t>
      </w:r>
      <w:r>
        <w:rPr>
          <w:rFonts w:ascii="Arial Black" w:hAnsi="Arial Black"/>
          <w:spacing w:val="2"/>
          <w:w w:val="87"/>
          <w:sz w:val="17"/>
        </w:rPr>
        <w:t>ee</w:t>
      </w:r>
      <w:r>
        <w:rPr>
          <w:rFonts w:ascii="Arial Black" w:hAnsi="Arial Black"/>
          <w:spacing w:val="-10"/>
          <w:w w:val="373"/>
          <w:sz w:val="17"/>
        </w:rPr>
        <w:t>’</w:t>
      </w:r>
      <w:r>
        <w:rPr>
          <w:rFonts w:ascii="Arial Black" w:hAnsi="Arial Black"/>
          <w:w w:val="77"/>
          <w:sz w:val="17"/>
        </w:rPr>
        <w:t>s</w:t>
      </w:r>
      <w:r>
        <w:rPr>
          <w:rFonts w:ascii="Arial Black" w:hAnsi="Arial Black"/>
          <w:spacing w:val="-26"/>
          <w:sz w:val="17"/>
        </w:rPr>
        <w:t xml:space="preserve"> </w:t>
      </w:r>
      <w:r>
        <w:rPr>
          <w:rFonts w:ascii="Arial Black" w:hAnsi="Arial Black"/>
          <w:spacing w:val="-4"/>
          <w:w w:val="77"/>
          <w:sz w:val="17"/>
        </w:rPr>
        <w:t>c</w:t>
      </w:r>
      <w:r>
        <w:rPr>
          <w:rFonts w:ascii="Arial Black" w:hAnsi="Arial Black"/>
          <w:spacing w:val="3"/>
          <w:w w:val="94"/>
          <w:sz w:val="17"/>
        </w:rPr>
        <w:t>u</w:t>
      </w:r>
      <w:r>
        <w:rPr>
          <w:rFonts w:ascii="Arial Black" w:hAnsi="Arial Black"/>
          <w:w w:val="80"/>
          <w:sz w:val="17"/>
        </w:rPr>
        <w:t>l</w:t>
      </w:r>
      <w:r>
        <w:rPr>
          <w:rFonts w:ascii="Arial Black" w:hAnsi="Arial Black"/>
          <w:spacing w:val="1"/>
          <w:w w:val="84"/>
          <w:sz w:val="17"/>
        </w:rPr>
        <w:t>t</w:t>
      </w:r>
      <w:r>
        <w:rPr>
          <w:rFonts w:ascii="Arial Black" w:hAnsi="Arial Black"/>
          <w:spacing w:val="3"/>
          <w:w w:val="94"/>
          <w:sz w:val="17"/>
        </w:rPr>
        <w:t>u</w:t>
      </w:r>
      <w:r>
        <w:rPr>
          <w:rFonts w:ascii="Arial Black" w:hAnsi="Arial Black"/>
          <w:spacing w:val="-1"/>
          <w:w w:val="87"/>
          <w:sz w:val="17"/>
        </w:rPr>
        <w:t>re</w:t>
      </w:r>
    </w:p>
    <w:p w14:paraId="14ED64DF" w14:textId="77777777" w:rsidR="007266F7" w:rsidRDefault="007266F7">
      <w:pPr>
        <w:pStyle w:val="BodyText"/>
        <w:spacing w:before="6"/>
        <w:rPr>
          <w:rFonts w:ascii="Arial Black"/>
          <w:sz w:val="18"/>
        </w:rPr>
      </w:pPr>
    </w:p>
    <w:p w14:paraId="72437C4D" w14:textId="77777777" w:rsidR="007266F7" w:rsidRDefault="00F578E3">
      <w:pPr>
        <w:ind w:left="3425"/>
        <w:rPr>
          <w:rFonts w:ascii="Arial"/>
          <w:b/>
          <w:sz w:val="19"/>
        </w:rPr>
      </w:pPr>
      <w:r>
        <w:rPr>
          <w:rFonts w:ascii="Arial"/>
          <w:b/>
          <w:color w:val="FFFFFF"/>
          <w:w w:val="105"/>
          <w:sz w:val="19"/>
        </w:rPr>
        <w:t>Overcapacity</w:t>
      </w:r>
    </w:p>
    <w:p w14:paraId="22048624" w14:textId="77777777" w:rsidR="007266F7" w:rsidRDefault="007266F7">
      <w:pPr>
        <w:pStyle w:val="BodyText"/>
        <w:spacing w:before="5"/>
        <w:rPr>
          <w:rFonts w:ascii="Arial"/>
          <w:b/>
          <w:sz w:val="31"/>
        </w:rPr>
      </w:pPr>
    </w:p>
    <w:p w14:paraId="229AE9C6" w14:textId="77777777" w:rsidR="007266F7" w:rsidRDefault="00F578E3">
      <w:pPr>
        <w:pStyle w:val="ListParagraph"/>
        <w:numPr>
          <w:ilvl w:val="2"/>
          <w:numId w:val="48"/>
        </w:numPr>
        <w:tabs>
          <w:tab w:val="left" w:pos="3206"/>
        </w:tabs>
        <w:spacing w:line="139" w:lineRule="auto"/>
        <w:ind w:right="525" w:firstLine="0"/>
        <w:rPr>
          <w:rFonts w:ascii="Arial Black"/>
          <w:sz w:val="17"/>
        </w:rPr>
      </w:pPr>
      <w:r>
        <w:rPr>
          <w:rFonts w:ascii="Arial Black"/>
          <w:w w:val="90"/>
          <w:sz w:val="17"/>
        </w:rPr>
        <w:t>Downsizing 2.Integration</w:t>
      </w:r>
    </w:p>
    <w:p w14:paraId="2C070A7A" w14:textId="77777777" w:rsidR="007266F7" w:rsidRDefault="00F578E3">
      <w:pPr>
        <w:pStyle w:val="BodyText"/>
        <w:spacing w:before="11"/>
        <w:rPr>
          <w:rFonts w:ascii="Arial Black"/>
          <w:sz w:val="17"/>
        </w:rPr>
      </w:pPr>
      <w:r>
        <w:br w:type="column"/>
      </w:r>
    </w:p>
    <w:p w14:paraId="2529B0FB" w14:textId="77777777" w:rsidR="007266F7" w:rsidRDefault="00F578E3">
      <w:pPr>
        <w:ind w:left="1873" w:right="1931"/>
        <w:jc w:val="center"/>
        <w:rPr>
          <w:rFonts w:ascii="Arial"/>
          <w:b/>
          <w:sz w:val="19"/>
        </w:rPr>
      </w:pPr>
      <w:r>
        <w:rPr>
          <w:rFonts w:ascii="Arial"/>
          <w:b/>
          <w:color w:val="FFFFFF"/>
          <w:w w:val="110"/>
          <w:sz w:val="19"/>
        </w:rPr>
        <w:t>Substitute for R&amp;D</w:t>
      </w:r>
    </w:p>
    <w:p w14:paraId="4B774BAC" w14:textId="77777777" w:rsidR="007266F7" w:rsidRDefault="007266F7">
      <w:pPr>
        <w:pStyle w:val="BodyText"/>
        <w:spacing w:before="1"/>
        <w:rPr>
          <w:rFonts w:ascii="Arial"/>
          <w:b/>
          <w:sz w:val="31"/>
        </w:rPr>
      </w:pPr>
    </w:p>
    <w:p w14:paraId="3A9EF20E" w14:textId="77777777" w:rsidR="007266F7" w:rsidRDefault="00F578E3">
      <w:pPr>
        <w:spacing w:line="184" w:lineRule="auto"/>
        <w:ind w:left="2363" w:right="701"/>
        <w:rPr>
          <w:rFonts w:ascii="Arial Black"/>
          <w:sz w:val="17"/>
        </w:rPr>
      </w:pPr>
      <w:r>
        <w:rPr>
          <w:rFonts w:ascii="Arial Black"/>
          <w:w w:val="95"/>
          <w:sz w:val="17"/>
        </w:rPr>
        <w:t xml:space="preserve">1.Talent Retention </w:t>
      </w:r>
      <w:r>
        <w:rPr>
          <w:rFonts w:ascii="Arial Black"/>
          <w:w w:val="85"/>
          <w:sz w:val="17"/>
        </w:rPr>
        <w:t xml:space="preserve">2.Knowledge transfer </w:t>
      </w:r>
      <w:r>
        <w:rPr>
          <w:rFonts w:ascii="Arial Black"/>
          <w:w w:val="95"/>
          <w:sz w:val="17"/>
        </w:rPr>
        <w:t>3.Assimilation</w:t>
      </w:r>
    </w:p>
    <w:p w14:paraId="7EB8E47D" w14:textId="77777777" w:rsidR="007266F7" w:rsidRDefault="007266F7">
      <w:pPr>
        <w:pStyle w:val="BodyText"/>
        <w:spacing w:before="12"/>
        <w:rPr>
          <w:rFonts w:ascii="Arial Black"/>
          <w:sz w:val="32"/>
        </w:rPr>
      </w:pPr>
    </w:p>
    <w:p w14:paraId="162294B6" w14:textId="77777777" w:rsidR="007266F7" w:rsidRDefault="00F578E3">
      <w:pPr>
        <w:spacing w:line="252" w:lineRule="auto"/>
        <w:ind w:left="1514" w:right="2339" w:firstLine="259"/>
        <w:rPr>
          <w:rFonts w:ascii="Arial"/>
          <w:b/>
          <w:sz w:val="19"/>
        </w:rPr>
      </w:pPr>
      <w:r>
        <w:rPr>
          <w:rFonts w:ascii="Arial"/>
          <w:b/>
          <w:color w:val="FFFFFF"/>
          <w:w w:val="105"/>
          <w:sz w:val="19"/>
        </w:rPr>
        <w:t xml:space="preserve">Industry </w:t>
      </w:r>
      <w:r>
        <w:rPr>
          <w:rFonts w:ascii="Arial"/>
          <w:b/>
          <w:color w:val="FFFFFF"/>
          <w:sz w:val="19"/>
        </w:rPr>
        <w:t>Convergence</w:t>
      </w:r>
    </w:p>
    <w:p w14:paraId="47AFC2FD" w14:textId="77777777" w:rsidR="007266F7" w:rsidRDefault="007266F7">
      <w:pPr>
        <w:pStyle w:val="BodyText"/>
        <w:spacing w:before="11"/>
        <w:rPr>
          <w:rFonts w:ascii="Arial"/>
          <w:b/>
          <w:sz w:val="22"/>
        </w:rPr>
      </w:pPr>
    </w:p>
    <w:p w14:paraId="3CD83894" w14:textId="77777777" w:rsidR="007266F7" w:rsidRDefault="00F578E3">
      <w:pPr>
        <w:spacing w:line="139" w:lineRule="auto"/>
        <w:ind w:left="1459" w:right="2339"/>
        <w:rPr>
          <w:rFonts w:ascii="Arial Black"/>
          <w:sz w:val="17"/>
        </w:rPr>
      </w:pPr>
      <w:r>
        <w:rPr>
          <w:rFonts w:ascii="Arial Black"/>
          <w:sz w:val="17"/>
        </w:rPr>
        <w:t xml:space="preserve">1.Synergy </w:t>
      </w:r>
      <w:r>
        <w:rPr>
          <w:rFonts w:ascii="Arial Black"/>
          <w:w w:val="85"/>
          <w:sz w:val="17"/>
        </w:rPr>
        <w:t>2.Integration</w:t>
      </w:r>
    </w:p>
    <w:p w14:paraId="4DFF6958" w14:textId="77777777" w:rsidR="007266F7" w:rsidRDefault="007266F7">
      <w:pPr>
        <w:spacing w:line="139" w:lineRule="auto"/>
        <w:rPr>
          <w:rFonts w:ascii="Arial Black"/>
          <w:sz w:val="17"/>
        </w:rPr>
        <w:sectPr w:rsidR="007266F7">
          <w:type w:val="continuous"/>
          <w:pgSz w:w="11910" w:h="16840"/>
          <w:pgMar w:top="800" w:right="580" w:bottom="280" w:left="600" w:header="720" w:footer="720" w:gutter="0"/>
          <w:cols w:num="2" w:space="720" w:equalWidth="0">
            <w:col w:w="4700" w:space="316"/>
            <w:col w:w="5714"/>
          </w:cols>
        </w:sectPr>
      </w:pPr>
    </w:p>
    <w:p w14:paraId="5A793E2B" w14:textId="77777777" w:rsidR="007266F7" w:rsidRDefault="007266F7">
      <w:pPr>
        <w:pStyle w:val="BodyText"/>
        <w:spacing w:before="8"/>
        <w:rPr>
          <w:rFonts w:ascii="Arial Black"/>
          <w:sz w:val="21"/>
        </w:rPr>
      </w:pPr>
    </w:p>
    <w:p w14:paraId="7852D25B" w14:textId="77777777" w:rsidR="007266F7" w:rsidRDefault="00F578E3">
      <w:pPr>
        <w:pStyle w:val="Heading2"/>
        <w:spacing w:before="52"/>
        <w:ind w:left="3341"/>
      </w:pPr>
      <w:r>
        <w:t>Global Mergers and Acquisitions (Global M&amp;A)</w:t>
      </w:r>
    </w:p>
    <w:p w14:paraId="1C5CEBFD" w14:textId="77777777" w:rsidR="007266F7" w:rsidRDefault="007266F7">
      <w:pPr>
        <w:pStyle w:val="BodyText"/>
        <w:spacing w:before="7"/>
        <w:rPr>
          <w:b/>
          <w:sz w:val="20"/>
        </w:rPr>
      </w:pPr>
    </w:p>
    <w:p w14:paraId="33D6175C" w14:textId="77777777" w:rsidR="007266F7" w:rsidRDefault="00F578E3">
      <w:pPr>
        <w:pStyle w:val="BodyText"/>
        <w:spacing w:line="295" w:lineRule="auto"/>
        <w:ind w:left="1434" w:right="806"/>
      </w:pPr>
      <w:r>
        <w:t>Source: Aguilera, R.V. &amp; Dencker, J.C. (2004). The role of human resource management in cross-border mergers and acquisitions. International Journal of Human Resource Management, 15(8), 1355-1370.</w:t>
      </w:r>
    </w:p>
    <w:p w14:paraId="374B0515" w14:textId="77777777" w:rsidR="007266F7" w:rsidRDefault="00F578E3">
      <w:pPr>
        <w:pStyle w:val="BodyText"/>
        <w:spacing w:before="184" w:line="295" w:lineRule="auto"/>
        <w:ind w:left="1467" w:right="847"/>
      </w:pPr>
      <w:r>
        <w:t>An important consideration for HRM in implementing M&amp;A is the level and speed of integration. With respect to cross-border M&amp;A, researchers found differing levels of integration across countries, ranging from no integration, to partial integration, to full</w:t>
      </w:r>
    </w:p>
    <w:p w14:paraId="540EB63E" w14:textId="77777777" w:rsidR="007266F7" w:rsidRDefault="007266F7">
      <w:pPr>
        <w:spacing w:line="295" w:lineRule="auto"/>
        <w:sectPr w:rsidR="007266F7">
          <w:type w:val="continuous"/>
          <w:pgSz w:w="11910" w:h="16840"/>
          <w:pgMar w:top="800" w:right="580" w:bottom="280" w:left="600" w:header="720" w:footer="720" w:gutter="0"/>
          <w:cols w:space="720"/>
        </w:sectPr>
      </w:pPr>
    </w:p>
    <w:p w14:paraId="53724A87" w14:textId="77777777" w:rsidR="007266F7" w:rsidRDefault="007266F7">
      <w:pPr>
        <w:pStyle w:val="BodyText"/>
        <w:spacing w:before="7"/>
        <w:rPr>
          <w:sz w:val="26"/>
        </w:rPr>
      </w:pPr>
    </w:p>
    <w:p w14:paraId="62A20D5C" w14:textId="77777777" w:rsidR="007266F7" w:rsidRDefault="00F578E3">
      <w:pPr>
        <w:pStyle w:val="BodyText"/>
        <w:spacing w:before="51" w:line="288" w:lineRule="auto"/>
        <w:ind w:left="1467" w:right="847"/>
      </w:pPr>
      <w:r>
        <w:t>integration. For example, they demonstrate that firms in the US and the UK integrate their subsidiaries to a greater extent than do firms in Japan, Germany and France.</w:t>
      </w:r>
    </w:p>
    <w:p w14:paraId="7DE766F9" w14:textId="77777777" w:rsidR="007266F7" w:rsidRDefault="00F578E3">
      <w:pPr>
        <w:pStyle w:val="BodyText"/>
        <w:spacing w:before="18" w:line="288" w:lineRule="auto"/>
        <w:ind w:left="1467" w:right="847"/>
      </w:pPr>
      <w:r>
        <w:t>Similar cross-country variation may be found in terms of integration speed, gradual integration is important for success in mergers between professional service firms.</w:t>
      </w:r>
    </w:p>
    <w:p w14:paraId="31665585" w14:textId="77777777" w:rsidR="007266F7" w:rsidRDefault="00F578E3">
      <w:pPr>
        <w:pStyle w:val="ListParagraph"/>
        <w:numPr>
          <w:ilvl w:val="1"/>
          <w:numId w:val="55"/>
        </w:numPr>
        <w:tabs>
          <w:tab w:val="left" w:pos="1451"/>
        </w:tabs>
        <w:spacing w:before="194"/>
        <w:rPr>
          <w:sz w:val="24"/>
        </w:rPr>
      </w:pPr>
      <w:r>
        <w:rPr>
          <w:spacing w:val="-6"/>
          <w:sz w:val="24"/>
        </w:rPr>
        <w:t>M&amp;A</w:t>
      </w:r>
      <w:r>
        <w:rPr>
          <w:spacing w:val="14"/>
          <w:sz w:val="24"/>
        </w:rPr>
        <w:t xml:space="preserve"> </w:t>
      </w:r>
      <w:r>
        <w:rPr>
          <w:sz w:val="24"/>
        </w:rPr>
        <w:t>Process</w:t>
      </w:r>
    </w:p>
    <w:p w14:paraId="3DEB9AEB" w14:textId="77777777" w:rsidR="007266F7" w:rsidRDefault="007266F7">
      <w:pPr>
        <w:pStyle w:val="BodyText"/>
        <w:spacing w:before="3"/>
        <w:rPr>
          <w:sz w:val="19"/>
        </w:rPr>
      </w:pPr>
    </w:p>
    <w:p w14:paraId="12A30DC7" w14:textId="77777777" w:rsidR="007266F7" w:rsidRDefault="00F578E3">
      <w:pPr>
        <w:pStyle w:val="BodyText"/>
        <w:spacing w:line="297" w:lineRule="auto"/>
        <w:ind w:left="1467" w:right="847"/>
      </w:pPr>
      <w:r>
        <w:t>“JumpStart” (As the figure shown below) is a way to reach aggressive revenue targets in an accelerated time frame through M&amp;A. The underlying philosophy, deployed across several successful mergers, is that a focus on capturing synergies is the most important aspect of a merger and can help override several integration-related</w:t>
      </w:r>
    </w:p>
    <w:p w14:paraId="14544E0F" w14:textId="77777777" w:rsidR="007266F7" w:rsidRDefault="00F578E3">
      <w:pPr>
        <w:pStyle w:val="BodyText"/>
        <w:spacing w:before="5"/>
        <w:ind w:left="1467"/>
      </w:pPr>
      <w:r>
        <w:rPr>
          <w:noProof/>
        </w:rPr>
        <w:drawing>
          <wp:anchor distT="0" distB="0" distL="0" distR="0" simplePos="0" relativeHeight="251596288" behindDoc="1" locked="0" layoutInCell="1" allowOverlap="1" wp14:anchorId="3306E80C" wp14:editId="2B00DC5E">
            <wp:simplePos x="0" y="0"/>
            <wp:positionH relativeFrom="page">
              <wp:posOffset>818737</wp:posOffset>
            </wp:positionH>
            <wp:positionV relativeFrom="paragraph">
              <wp:posOffset>363547</wp:posOffset>
            </wp:positionV>
            <wp:extent cx="2037323" cy="1047749"/>
            <wp:effectExtent l="0" t="0" r="0" b="0"/>
            <wp:wrapNone/>
            <wp:docPr id="1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2.png"/>
                    <pic:cNvPicPr/>
                  </pic:nvPicPr>
                  <pic:blipFill>
                    <a:blip r:embed="rId8" cstate="print"/>
                    <a:stretch>
                      <a:fillRect/>
                    </a:stretch>
                  </pic:blipFill>
                  <pic:spPr>
                    <a:xfrm>
                      <a:off x="0" y="0"/>
                      <a:ext cx="2037323" cy="1047749"/>
                    </a:xfrm>
                    <a:prstGeom prst="rect">
                      <a:avLst/>
                    </a:prstGeom>
                  </pic:spPr>
                </pic:pic>
              </a:graphicData>
            </a:graphic>
          </wp:anchor>
        </w:drawing>
      </w:r>
      <w:r w:rsidR="003546B1">
        <w:pict w14:anchorId="5B12CAFA">
          <v:shape id="_x0000_s1434" type="#_x0000_t202" style="position:absolute;left:0;text-align:left;margin-left:467.4pt;margin-top:87.55pt;width:20.6pt;height:62.4pt;z-index:251717120;mso-position-horizontal-relative:page;mso-position-vertical-relative:text" filled="f" stroked="f">
            <v:textbox style="layout-flow:vertical;mso-layout-flow-alt:bottom-to-top" inset="0,0,0,0">
              <w:txbxContent>
                <w:p w14:paraId="3510E9C1" w14:textId="77777777" w:rsidR="007266F7" w:rsidRDefault="00F578E3">
                  <w:pPr>
                    <w:spacing w:line="190" w:lineRule="exact"/>
                    <w:ind w:left="2" w:right="2"/>
                    <w:jc w:val="center"/>
                    <w:rPr>
                      <w:b/>
                      <w:sz w:val="17"/>
                    </w:rPr>
                  </w:pPr>
                  <w:r>
                    <w:rPr>
                      <w:b/>
                      <w:color w:val="7E7E7E"/>
                      <w:sz w:val="17"/>
                    </w:rPr>
                    <w:t>Traditional</w:t>
                  </w:r>
                </w:p>
                <w:p w14:paraId="64E4578B" w14:textId="77777777" w:rsidR="007266F7" w:rsidRDefault="00F578E3">
                  <w:pPr>
                    <w:spacing w:line="205" w:lineRule="exact"/>
                    <w:ind w:left="2" w:right="2"/>
                    <w:jc w:val="center"/>
                    <w:rPr>
                      <w:b/>
                      <w:sz w:val="17"/>
                    </w:rPr>
                  </w:pPr>
                  <w:r>
                    <w:rPr>
                      <w:b/>
                      <w:color w:val="7E7E7E"/>
                      <w:sz w:val="17"/>
                    </w:rPr>
                    <w:t>Integration focus</w:t>
                  </w:r>
                </w:p>
              </w:txbxContent>
            </v:textbox>
            <w10:wrap anchorx="page"/>
          </v:shape>
        </w:pict>
      </w:r>
      <w:r>
        <w:t>distractions.</w:t>
      </w:r>
    </w:p>
    <w:p w14:paraId="014342DC" w14:textId="77777777" w:rsidR="007266F7" w:rsidRDefault="003546B1">
      <w:pPr>
        <w:pStyle w:val="BodyText"/>
        <w:spacing w:before="11"/>
        <w:rPr>
          <w:sz w:val="16"/>
        </w:rPr>
      </w:pPr>
      <w:r>
        <w:pict w14:anchorId="7B01C7F0">
          <v:group id="_x0000_s1426" style="position:absolute;margin-left:101.05pt;margin-top:12.3pt;width:366.85pt;height:26pt;z-index:-251557376;mso-wrap-distance-left:0;mso-wrap-distance-right:0;mso-position-horizontal-relative:page" coordorigin="2021,246" coordsize="7337,520">
            <v:shape id="_x0000_s1433" style="position:absolute;left:2021;top:245;width:3701;height:520" coordorigin="2021,246" coordsize="3701,520" o:spt="100" adj="0,,0" path="m3298,506l3180,246r-1159,l2021,765r1159,l3298,506xm4526,514l4427,262r-1170,l3356,514r-99,251l4427,765r99,-251xm5722,514l5623,262r-1154,l4568,514r-99,251l5623,765r99,-251xe" fillcolor="#49452a" stroked="f">
              <v:stroke joinstyle="round"/>
              <v:formulas/>
              <v:path arrowok="t" o:connecttype="segments"/>
            </v:shape>
            <v:shape id="_x0000_s1432" style="position:absolute;left:5681;top:261;width:1253;height:504" coordorigin="5681,262" coordsize="1253,504" path="m6835,262r-1154,l5780,514r-99,251l6835,765r99,-251l6835,262xe" fillcolor="#938953" stroked="f">
              <v:path arrowok="t"/>
            </v:shape>
            <v:shape id="_x0000_s1431" style="position:absolute;left:6868;top:261;width:2489;height:504" coordorigin="6869,262" coordsize="2489,504" path="m9258,262r-2389,l6968,514r-99,251l9258,765r99,-251l9258,262xe" fillcolor="#6d8aba" stroked="f">
              <v:path arrowok="t"/>
            </v:shape>
            <v:shape id="_x0000_s1430" type="#_x0000_t202" style="position:absolute;left:2139;top:332;width:1994;height:389" filled="f" stroked="f">
              <v:textbox inset="0,0,0,0">
                <w:txbxContent>
                  <w:p w14:paraId="2EF188C6" w14:textId="77777777" w:rsidR="007266F7" w:rsidRDefault="00F578E3">
                    <w:pPr>
                      <w:tabs>
                        <w:tab w:val="left" w:pos="1293"/>
                      </w:tabs>
                      <w:spacing w:line="180" w:lineRule="exact"/>
                      <w:rPr>
                        <w:b/>
                        <w:sz w:val="17"/>
                      </w:rPr>
                    </w:pPr>
                    <w:r>
                      <w:rPr>
                        <w:b/>
                        <w:color w:val="FFFFFF"/>
                        <w:position w:val="1"/>
                        <w:sz w:val="17"/>
                      </w:rPr>
                      <w:t>M&amp;A</w:t>
                    </w:r>
                    <w:r>
                      <w:rPr>
                        <w:b/>
                        <w:color w:val="FFFFFF"/>
                        <w:spacing w:val="-8"/>
                        <w:position w:val="1"/>
                        <w:sz w:val="17"/>
                      </w:rPr>
                      <w:t xml:space="preserve"> </w:t>
                    </w:r>
                    <w:r>
                      <w:rPr>
                        <w:b/>
                        <w:color w:val="FFFFFF"/>
                        <w:position w:val="1"/>
                        <w:sz w:val="17"/>
                      </w:rPr>
                      <w:t>strategy</w:t>
                    </w:r>
                    <w:r>
                      <w:rPr>
                        <w:b/>
                        <w:color w:val="FFFFFF"/>
                        <w:position w:val="1"/>
                        <w:sz w:val="17"/>
                      </w:rPr>
                      <w:tab/>
                    </w:r>
                    <w:r>
                      <w:rPr>
                        <w:b/>
                        <w:color w:val="F1F1F1"/>
                        <w:spacing w:val="-3"/>
                        <w:sz w:val="17"/>
                      </w:rPr>
                      <w:t>Target</w:t>
                    </w:r>
                  </w:p>
                  <w:p w14:paraId="0318CDDA" w14:textId="77777777" w:rsidR="007266F7" w:rsidRDefault="00F578E3">
                    <w:pPr>
                      <w:spacing w:before="4" w:line="205" w:lineRule="exact"/>
                      <w:ind w:left="1294"/>
                      <w:rPr>
                        <w:b/>
                        <w:sz w:val="17"/>
                      </w:rPr>
                    </w:pPr>
                    <w:r>
                      <w:rPr>
                        <w:b/>
                        <w:color w:val="F1F1F1"/>
                        <w:sz w:val="17"/>
                      </w:rPr>
                      <w:t>screening</w:t>
                    </w:r>
                  </w:p>
                </w:txbxContent>
              </v:textbox>
            </v:shape>
            <v:shape id="_x0000_s1429" type="#_x0000_t202" style="position:absolute;left:4645;top:338;width:647;height:383" filled="f" stroked="f">
              <v:textbox inset="0,0,0,0">
                <w:txbxContent>
                  <w:p w14:paraId="69C07821" w14:textId="77777777" w:rsidR="007266F7" w:rsidRDefault="00F578E3">
                    <w:pPr>
                      <w:spacing w:line="174" w:lineRule="exact"/>
                      <w:rPr>
                        <w:b/>
                        <w:sz w:val="17"/>
                      </w:rPr>
                    </w:pPr>
                    <w:r>
                      <w:rPr>
                        <w:b/>
                        <w:color w:val="F1F1F1"/>
                        <w:sz w:val="17"/>
                      </w:rPr>
                      <w:t>Due</w:t>
                    </w:r>
                  </w:p>
                  <w:p w14:paraId="17CD6913" w14:textId="77777777" w:rsidR="007266F7" w:rsidRDefault="00F578E3">
                    <w:pPr>
                      <w:spacing w:before="4" w:line="205" w:lineRule="exact"/>
                      <w:rPr>
                        <w:b/>
                        <w:sz w:val="17"/>
                      </w:rPr>
                    </w:pPr>
                    <w:r>
                      <w:rPr>
                        <w:b/>
                        <w:color w:val="F1F1F1"/>
                        <w:sz w:val="17"/>
                      </w:rPr>
                      <w:t>diligence</w:t>
                    </w:r>
                  </w:p>
                </w:txbxContent>
              </v:textbox>
            </v:shape>
            <v:shape id="_x0000_s1428" type="#_x0000_t202" style="position:absolute;left:5859;top:338;width:665;height:383" filled="f" stroked="f">
              <v:textbox inset="0,0,0,0">
                <w:txbxContent>
                  <w:p w14:paraId="6F3866AC" w14:textId="77777777" w:rsidR="007266F7" w:rsidRDefault="00F578E3">
                    <w:pPr>
                      <w:spacing w:line="174" w:lineRule="exact"/>
                      <w:rPr>
                        <w:b/>
                        <w:sz w:val="17"/>
                      </w:rPr>
                    </w:pPr>
                    <w:r>
                      <w:rPr>
                        <w:b/>
                        <w:color w:val="F1F1F1"/>
                        <w:sz w:val="17"/>
                      </w:rPr>
                      <w:t>Pre-close</w:t>
                    </w:r>
                  </w:p>
                  <w:p w14:paraId="61C7BCEF" w14:textId="77777777" w:rsidR="007266F7" w:rsidRDefault="00F578E3">
                    <w:pPr>
                      <w:spacing w:before="4" w:line="205" w:lineRule="exact"/>
                      <w:rPr>
                        <w:b/>
                        <w:sz w:val="17"/>
                      </w:rPr>
                    </w:pPr>
                    <w:r>
                      <w:rPr>
                        <w:b/>
                        <w:color w:val="F1F1F1"/>
                        <w:sz w:val="17"/>
                      </w:rPr>
                      <w:t>planning</w:t>
                    </w:r>
                  </w:p>
                </w:txbxContent>
              </v:textbox>
            </v:shape>
            <v:shape id="_x0000_s1427" type="#_x0000_t202" style="position:absolute;left:7051;top:338;width:1897;height:171" filled="f" stroked="f">
              <v:textbox inset="0,0,0,0">
                <w:txbxContent>
                  <w:p w14:paraId="35E51B77" w14:textId="77777777" w:rsidR="007266F7" w:rsidRDefault="00F578E3">
                    <w:pPr>
                      <w:spacing w:line="171" w:lineRule="exact"/>
                      <w:rPr>
                        <w:b/>
                        <w:sz w:val="17"/>
                      </w:rPr>
                    </w:pPr>
                    <w:r>
                      <w:rPr>
                        <w:b/>
                        <w:color w:val="F1F1F1"/>
                        <w:sz w:val="17"/>
                      </w:rPr>
                      <w:t>Post-close implementation</w:t>
                    </w:r>
                  </w:p>
                </w:txbxContent>
              </v:textbox>
            </v:shape>
            <w10:wrap type="topAndBottom" anchorx="page"/>
          </v:group>
        </w:pict>
      </w:r>
    </w:p>
    <w:p w14:paraId="0C68A840" w14:textId="77777777" w:rsidR="007266F7" w:rsidRDefault="00F578E3">
      <w:pPr>
        <w:tabs>
          <w:tab w:val="left" w:pos="7456"/>
        </w:tabs>
        <w:spacing w:before="12" w:after="60"/>
        <w:ind w:left="6303"/>
        <w:rPr>
          <w:b/>
          <w:sz w:val="17"/>
        </w:rPr>
      </w:pPr>
      <w:r>
        <w:rPr>
          <w:b/>
          <w:sz w:val="17"/>
        </w:rPr>
        <w:t>First</w:t>
      </w:r>
      <w:r>
        <w:rPr>
          <w:b/>
          <w:spacing w:val="-10"/>
          <w:sz w:val="17"/>
        </w:rPr>
        <w:t xml:space="preserve"> </w:t>
      </w:r>
      <w:r>
        <w:rPr>
          <w:b/>
          <w:sz w:val="17"/>
        </w:rPr>
        <w:t>90</w:t>
      </w:r>
      <w:r>
        <w:rPr>
          <w:b/>
          <w:spacing w:val="2"/>
          <w:sz w:val="17"/>
        </w:rPr>
        <w:t xml:space="preserve"> </w:t>
      </w:r>
      <w:r>
        <w:rPr>
          <w:b/>
          <w:sz w:val="17"/>
        </w:rPr>
        <w:t>days</w:t>
      </w:r>
      <w:r>
        <w:rPr>
          <w:b/>
          <w:sz w:val="17"/>
        </w:rPr>
        <w:tab/>
        <w:t>91 days to 2</w:t>
      </w:r>
      <w:r>
        <w:rPr>
          <w:b/>
          <w:spacing w:val="14"/>
          <w:sz w:val="17"/>
        </w:rPr>
        <w:t xml:space="preserve"> </w:t>
      </w:r>
      <w:r>
        <w:rPr>
          <w:b/>
          <w:sz w:val="17"/>
        </w:rPr>
        <w:t>years</w:t>
      </w:r>
    </w:p>
    <w:p w14:paraId="260B46D1" w14:textId="77777777" w:rsidR="007266F7" w:rsidRDefault="003546B1">
      <w:pPr>
        <w:ind w:left="1421"/>
        <w:rPr>
          <w:sz w:val="20"/>
        </w:rPr>
      </w:pPr>
      <w:r>
        <w:rPr>
          <w:sz w:val="20"/>
        </w:rPr>
      </w:r>
      <w:r>
        <w:rPr>
          <w:sz w:val="20"/>
        </w:rPr>
        <w:pict w14:anchorId="1A4511AB">
          <v:group id="_x0000_s1419" style="width:239.6pt;height:88.15pt;mso-position-horizontal-relative:char;mso-position-vertical-relative:line" coordsize="4792,1763">
            <v:shape id="_x0000_s1425" style="position:absolute;left:-1;width:3580;height:1763" coordsize="3580,1763" o:spt="100" adj="0,,0" path="m1155,881l1084,,,,,1763r1084,l1155,881xm2367,881l2296,,1212,r,1763l2296,1763r71,-882xm3579,881l3508,,2424,r,1763l3508,1763r71,-882xe" fillcolor="#efd9d9" stroked="f">
              <v:stroke joinstyle="round"/>
              <v:formulas/>
              <v:path arrowok="t" o:connecttype="segments"/>
            </v:shape>
            <v:shape id="_x0000_s1424" style="position:absolute;left:3635;width:1156;height:1763" coordorigin="3636" coordsize="1156,1763" path="m4720,l3636,r,1763l4720,1763r71,-882l4720,xe" stroked="f">
              <v:path arrowok="t"/>
            </v:shape>
            <v:shape id="_x0000_s1423" type="#_x0000_t202" style="position:absolute;left:77;top:164;width:975;height:1432" filled="f" stroked="f">
              <v:textbox inset="0,0,0,0">
                <w:txbxContent>
                  <w:p w14:paraId="1A79B2D2" w14:textId="77777777" w:rsidR="007266F7" w:rsidRDefault="00F578E3">
                    <w:pPr>
                      <w:numPr>
                        <w:ilvl w:val="0"/>
                        <w:numId w:val="47"/>
                      </w:numPr>
                      <w:tabs>
                        <w:tab w:val="left" w:pos="57"/>
                      </w:tabs>
                      <w:spacing w:line="244" w:lineRule="auto"/>
                      <w:ind w:right="84" w:firstLine="0"/>
                      <w:rPr>
                        <w:b/>
                        <w:sz w:val="15"/>
                      </w:rPr>
                    </w:pPr>
                    <w:r>
                      <w:rPr>
                        <w:b/>
                        <w:sz w:val="15"/>
                      </w:rPr>
                      <w:t>Corporate M&amp;A</w:t>
                    </w:r>
                    <w:r>
                      <w:rPr>
                        <w:b/>
                        <w:spacing w:val="-1"/>
                        <w:sz w:val="15"/>
                      </w:rPr>
                      <w:t xml:space="preserve"> </w:t>
                    </w:r>
                    <w:r>
                      <w:rPr>
                        <w:b/>
                        <w:sz w:val="15"/>
                      </w:rPr>
                      <w:t>strategy</w:t>
                    </w:r>
                  </w:p>
                  <w:p w14:paraId="49CDF157" w14:textId="77777777" w:rsidR="007266F7" w:rsidRDefault="00F578E3">
                    <w:pPr>
                      <w:spacing w:line="165" w:lineRule="exact"/>
                      <w:rPr>
                        <w:b/>
                        <w:sz w:val="14"/>
                      </w:rPr>
                    </w:pPr>
                    <w:r>
                      <w:rPr>
                        <w:sz w:val="14"/>
                      </w:rPr>
                      <w:t>–</w:t>
                    </w:r>
                    <w:r>
                      <w:rPr>
                        <w:b/>
                        <w:sz w:val="14"/>
                      </w:rPr>
                      <w:t xml:space="preserve">Buy </w:t>
                    </w:r>
                    <w:r>
                      <w:rPr>
                        <w:b/>
                        <w:spacing w:val="-2"/>
                        <w:sz w:val="14"/>
                      </w:rPr>
                      <w:t>and</w:t>
                    </w:r>
                    <w:r>
                      <w:rPr>
                        <w:b/>
                        <w:spacing w:val="-18"/>
                        <w:sz w:val="14"/>
                      </w:rPr>
                      <w:t xml:space="preserve"> </w:t>
                    </w:r>
                    <w:r>
                      <w:rPr>
                        <w:b/>
                        <w:sz w:val="14"/>
                      </w:rPr>
                      <w:t>build</w:t>
                    </w:r>
                  </w:p>
                  <w:p w14:paraId="7CB06248" w14:textId="77777777" w:rsidR="007266F7" w:rsidRDefault="00F578E3">
                    <w:pPr>
                      <w:spacing w:line="170" w:lineRule="exact"/>
                      <w:rPr>
                        <w:b/>
                        <w:sz w:val="14"/>
                      </w:rPr>
                    </w:pPr>
                    <w:r>
                      <w:rPr>
                        <w:sz w:val="14"/>
                      </w:rPr>
                      <w:t>–</w:t>
                    </w:r>
                    <w:r>
                      <w:rPr>
                        <w:b/>
                        <w:sz w:val="14"/>
                      </w:rPr>
                      <w:t>Acquisition</w:t>
                    </w:r>
                  </w:p>
                  <w:p w14:paraId="15B74F88" w14:textId="77777777" w:rsidR="007266F7" w:rsidRDefault="00F578E3">
                    <w:pPr>
                      <w:numPr>
                        <w:ilvl w:val="0"/>
                        <w:numId w:val="47"/>
                      </w:numPr>
                      <w:tabs>
                        <w:tab w:val="left" w:pos="57"/>
                      </w:tabs>
                      <w:spacing w:line="235" w:lineRule="auto"/>
                      <w:ind w:right="171" w:firstLine="0"/>
                      <w:rPr>
                        <w:b/>
                        <w:sz w:val="15"/>
                      </w:rPr>
                    </w:pPr>
                    <w:r>
                      <w:rPr>
                        <w:b/>
                        <w:w w:val="105"/>
                        <w:sz w:val="15"/>
                      </w:rPr>
                      <w:t xml:space="preserve">M&amp;A </w:t>
                    </w:r>
                    <w:r>
                      <w:rPr>
                        <w:b/>
                        <w:sz w:val="15"/>
                      </w:rPr>
                      <w:t>organization</w:t>
                    </w:r>
                  </w:p>
                  <w:p w14:paraId="3472D31F" w14:textId="77777777" w:rsidR="007266F7" w:rsidRDefault="00F578E3">
                    <w:pPr>
                      <w:numPr>
                        <w:ilvl w:val="0"/>
                        <w:numId w:val="47"/>
                      </w:numPr>
                      <w:tabs>
                        <w:tab w:val="left" w:pos="57"/>
                      </w:tabs>
                      <w:spacing w:before="3" w:line="181" w:lineRule="exact"/>
                      <w:ind w:left="56"/>
                      <w:rPr>
                        <w:b/>
                        <w:sz w:val="15"/>
                      </w:rPr>
                    </w:pPr>
                    <w:r>
                      <w:rPr>
                        <w:b/>
                        <w:w w:val="105"/>
                        <w:sz w:val="15"/>
                      </w:rPr>
                      <w:t>Processes</w:t>
                    </w:r>
                    <w:r>
                      <w:rPr>
                        <w:b/>
                        <w:spacing w:val="-15"/>
                        <w:w w:val="105"/>
                        <w:sz w:val="15"/>
                      </w:rPr>
                      <w:t xml:space="preserve"> </w:t>
                    </w:r>
                    <w:r>
                      <w:rPr>
                        <w:b/>
                        <w:spacing w:val="-2"/>
                        <w:w w:val="105"/>
                        <w:sz w:val="15"/>
                      </w:rPr>
                      <w:t>and</w:t>
                    </w:r>
                  </w:p>
                  <w:p w14:paraId="341A2760" w14:textId="77777777" w:rsidR="007266F7" w:rsidRDefault="00F578E3">
                    <w:pPr>
                      <w:spacing w:line="180" w:lineRule="exact"/>
                      <w:rPr>
                        <w:b/>
                        <w:sz w:val="15"/>
                      </w:rPr>
                    </w:pPr>
                    <w:r>
                      <w:rPr>
                        <w:b/>
                        <w:w w:val="105"/>
                        <w:sz w:val="15"/>
                      </w:rPr>
                      <w:t>tools</w:t>
                    </w:r>
                  </w:p>
                </w:txbxContent>
              </v:textbox>
            </v:shape>
            <v:shape id="_x0000_s1422" type="#_x0000_t202" style="position:absolute;left:1290;top:242;width:992;height:1277" filled="f" stroked="f">
              <v:textbox inset="0,0,0,0">
                <w:txbxContent>
                  <w:p w14:paraId="4E90B16E" w14:textId="77777777" w:rsidR="007266F7" w:rsidRDefault="00F578E3">
                    <w:pPr>
                      <w:numPr>
                        <w:ilvl w:val="0"/>
                        <w:numId w:val="46"/>
                      </w:numPr>
                      <w:tabs>
                        <w:tab w:val="left" w:pos="57"/>
                      </w:tabs>
                      <w:spacing w:line="244" w:lineRule="auto"/>
                      <w:ind w:right="18" w:firstLine="0"/>
                      <w:rPr>
                        <w:b/>
                        <w:sz w:val="15"/>
                      </w:rPr>
                    </w:pPr>
                    <w:r>
                      <w:rPr>
                        <w:b/>
                        <w:w w:val="105"/>
                        <w:sz w:val="15"/>
                      </w:rPr>
                      <w:t>Inorganic actions</w:t>
                    </w:r>
                    <w:r>
                      <w:rPr>
                        <w:b/>
                        <w:spacing w:val="-22"/>
                        <w:w w:val="105"/>
                        <w:sz w:val="15"/>
                      </w:rPr>
                      <w:t xml:space="preserve"> </w:t>
                    </w:r>
                    <w:r>
                      <w:rPr>
                        <w:b/>
                        <w:spacing w:val="-3"/>
                        <w:w w:val="105"/>
                        <w:sz w:val="15"/>
                      </w:rPr>
                      <w:t>defined</w:t>
                    </w:r>
                  </w:p>
                  <w:p w14:paraId="1FF39D8F" w14:textId="77777777" w:rsidR="007266F7" w:rsidRDefault="00F578E3">
                    <w:pPr>
                      <w:numPr>
                        <w:ilvl w:val="0"/>
                        <w:numId w:val="46"/>
                      </w:numPr>
                      <w:tabs>
                        <w:tab w:val="left" w:pos="57"/>
                      </w:tabs>
                      <w:ind w:right="398" w:firstLine="0"/>
                      <w:rPr>
                        <w:b/>
                        <w:sz w:val="15"/>
                      </w:rPr>
                    </w:pPr>
                    <w:r>
                      <w:rPr>
                        <w:b/>
                        <w:sz w:val="15"/>
                      </w:rPr>
                      <w:t xml:space="preserve">Ongoing </w:t>
                    </w:r>
                    <w:r>
                      <w:rPr>
                        <w:b/>
                        <w:spacing w:val="-3"/>
                        <w:w w:val="105"/>
                        <w:sz w:val="15"/>
                      </w:rPr>
                      <w:t xml:space="preserve">market </w:t>
                    </w:r>
                    <w:r>
                      <w:rPr>
                        <w:b/>
                        <w:w w:val="105"/>
                        <w:sz w:val="15"/>
                      </w:rPr>
                      <w:t>scanning</w:t>
                    </w:r>
                  </w:p>
                  <w:p w14:paraId="5FF02D32" w14:textId="77777777" w:rsidR="007266F7" w:rsidRDefault="00F578E3">
                    <w:pPr>
                      <w:numPr>
                        <w:ilvl w:val="0"/>
                        <w:numId w:val="46"/>
                      </w:numPr>
                      <w:tabs>
                        <w:tab w:val="left" w:pos="57"/>
                      </w:tabs>
                      <w:spacing w:line="244" w:lineRule="auto"/>
                      <w:ind w:right="131" w:firstLine="0"/>
                      <w:rPr>
                        <w:b/>
                        <w:sz w:val="15"/>
                      </w:rPr>
                    </w:pPr>
                    <w:r>
                      <w:rPr>
                        <w:b/>
                        <w:spacing w:val="-3"/>
                        <w:w w:val="105"/>
                        <w:sz w:val="15"/>
                      </w:rPr>
                      <w:t xml:space="preserve">Target </w:t>
                    </w:r>
                    <w:r>
                      <w:rPr>
                        <w:b/>
                        <w:sz w:val="15"/>
                      </w:rPr>
                      <w:t>identification</w:t>
                    </w:r>
                  </w:p>
                </w:txbxContent>
              </v:textbox>
            </v:shape>
            <v:shape id="_x0000_s1421" type="#_x0000_t202" style="position:absolute;left:2504;top:60;width:877;height:1644" filled="f" stroked="f">
              <v:textbox inset="0,0,0,0">
                <w:txbxContent>
                  <w:p w14:paraId="3138A369" w14:textId="77777777" w:rsidR="007266F7" w:rsidRDefault="00F578E3">
                    <w:pPr>
                      <w:numPr>
                        <w:ilvl w:val="0"/>
                        <w:numId w:val="45"/>
                      </w:numPr>
                      <w:tabs>
                        <w:tab w:val="left" w:pos="57"/>
                      </w:tabs>
                      <w:spacing w:line="244" w:lineRule="auto"/>
                      <w:ind w:right="151" w:firstLine="0"/>
                      <w:rPr>
                        <w:b/>
                        <w:sz w:val="15"/>
                      </w:rPr>
                    </w:pPr>
                    <w:r>
                      <w:rPr>
                        <w:b/>
                        <w:spacing w:val="-3"/>
                        <w:w w:val="105"/>
                        <w:sz w:val="15"/>
                      </w:rPr>
                      <w:t xml:space="preserve">Target </w:t>
                    </w:r>
                    <w:r>
                      <w:rPr>
                        <w:b/>
                        <w:spacing w:val="-7"/>
                        <w:w w:val="105"/>
                        <w:sz w:val="15"/>
                      </w:rPr>
                      <w:t xml:space="preserve">due </w:t>
                    </w:r>
                    <w:r>
                      <w:rPr>
                        <w:b/>
                        <w:w w:val="105"/>
                        <w:sz w:val="15"/>
                      </w:rPr>
                      <w:t>diligence</w:t>
                    </w:r>
                  </w:p>
                  <w:p w14:paraId="64E1CF3B" w14:textId="77777777" w:rsidR="007266F7" w:rsidRDefault="00F578E3">
                    <w:pPr>
                      <w:numPr>
                        <w:ilvl w:val="0"/>
                        <w:numId w:val="45"/>
                      </w:numPr>
                      <w:tabs>
                        <w:tab w:val="left" w:pos="57"/>
                      </w:tabs>
                      <w:spacing w:line="176" w:lineRule="exact"/>
                      <w:ind w:left="56"/>
                      <w:rPr>
                        <w:b/>
                        <w:sz w:val="15"/>
                      </w:rPr>
                    </w:pPr>
                    <w:r>
                      <w:rPr>
                        <w:b/>
                        <w:w w:val="105"/>
                        <w:sz w:val="15"/>
                      </w:rPr>
                      <w:t>Valuation</w:t>
                    </w:r>
                  </w:p>
                  <w:p w14:paraId="45D7ED57" w14:textId="77777777" w:rsidR="007266F7" w:rsidRDefault="00F578E3">
                    <w:pPr>
                      <w:numPr>
                        <w:ilvl w:val="0"/>
                        <w:numId w:val="45"/>
                      </w:numPr>
                      <w:tabs>
                        <w:tab w:val="left" w:pos="57"/>
                      </w:tabs>
                      <w:spacing w:before="4" w:line="235" w:lineRule="auto"/>
                      <w:ind w:right="128" w:firstLine="0"/>
                      <w:rPr>
                        <w:b/>
                        <w:sz w:val="15"/>
                      </w:rPr>
                    </w:pPr>
                    <w:r>
                      <w:rPr>
                        <w:b/>
                        <w:w w:val="105"/>
                        <w:sz w:val="15"/>
                      </w:rPr>
                      <w:t xml:space="preserve">Synergy </w:t>
                    </w:r>
                    <w:r>
                      <w:rPr>
                        <w:b/>
                        <w:sz w:val="15"/>
                      </w:rPr>
                      <w:t>assessment</w:t>
                    </w:r>
                  </w:p>
                  <w:p w14:paraId="07B8F375" w14:textId="77777777" w:rsidR="007266F7" w:rsidRDefault="00F578E3">
                    <w:pPr>
                      <w:numPr>
                        <w:ilvl w:val="0"/>
                        <w:numId w:val="45"/>
                      </w:numPr>
                      <w:tabs>
                        <w:tab w:val="left" w:pos="57"/>
                      </w:tabs>
                      <w:spacing w:line="244" w:lineRule="auto"/>
                      <w:ind w:right="18" w:firstLine="0"/>
                      <w:rPr>
                        <w:b/>
                        <w:sz w:val="15"/>
                      </w:rPr>
                    </w:pPr>
                    <w:r>
                      <w:rPr>
                        <w:b/>
                        <w:w w:val="105"/>
                        <w:sz w:val="15"/>
                      </w:rPr>
                      <w:t xml:space="preserve">Risk </w:t>
                    </w:r>
                    <w:r>
                      <w:rPr>
                        <w:b/>
                        <w:sz w:val="15"/>
                      </w:rPr>
                      <w:t>identification</w:t>
                    </w:r>
                  </w:p>
                  <w:p w14:paraId="5D60829B" w14:textId="77777777" w:rsidR="007266F7" w:rsidRDefault="00F578E3">
                    <w:pPr>
                      <w:numPr>
                        <w:ilvl w:val="0"/>
                        <w:numId w:val="45"/>
                      </w:numPr>
                      <w:tabs>
                        <w:tab w:val="left" w:pos="57"/>
                      </w:tabs>
                      <w:spacing w:line="244" w:lineRule="auto"/>
                      <w:ind w:right="164" w:firstLine="0"/>
                      <w:rPr>
                        <w:b/>
                        <w:sz w:val="15"/>
                      </w:rPr>
                    </w:pPr>
                    <w:r>
                      <w:rPr>
                        <w:b/>
                        <w:w w:val="105"/>
                        <w:sz w:val="15"/>
                      </w:rPr>
                      <w:t xml:space="preserve">Program </w:t>
                    </w:r>
                    <w:r>
                      <w:rPr>
                        <w:b/>
                        <w:sz w:val="15"/>
                      </w:rPr>
                      <w:t>structuring</w:t>
                    </w:r>
                  </w:p>
                </w:txbxContent>
              </v:textbox>
            </v:shape>
            <v:shape id="_x0000_s1420" type="#_x0000_t202" style="position:absolute;left:3717;top:41;width:938;height:1682" filled="f" stroked="f">
              <v:textbox inset="0,0,0,0">
                <w:txbxContent>
                  <w:p w14:paraId="6033A17E" w14:textId="77777777" w:rsidR="007266F7" w:rsidRDefault="00F578E3">
                    <w:pPr>
                      <w:numPr>
                        <w:ilvl w:val="0"/>
                        <w:numId w:val="44"/>
                      </w:numPr>
                      <w:tabs>
                        <w:tab w:val="left" w:pos="50"/>
                      </w:tabs>
                      <w:ind w:right="428" w:firstLine="0"/>
                      <w:rPr>
                        <w:b/>
                        <w:sz w:val="14"/>
                      </w:rPr>
                    </w:pPr>
                    <w:r>
                      <w:rPr>
                        <w:b/>
                        <w:sz w:val="14"/>
                      </w:rPr>
                      <w:t xml:space="preserve">Day </w:t>
                    </w:r>
                    <w:r>
                      <w:rPr>
                        <w:b/>
                        <w:spacing w:val="-7"/>
                        <w:sz w:val="14"/>
                      </w:rPr>
                      <w:t xml:space="preserve">one </w:t>
                    </w:r>
                    <w:r>
                      <w:rPr>
                        <w:b/>
                        <w:w w:val="95"/>
                        <w:sz w:val="14"/>
                      </w:rPr>
                      <w:t>planning</w:t>
                    </w:r>
                  </w:p>
                  <w:p w14:paraId="37C7517D" w14:textId="77777777" w:rsidR="007266F7" w:rsidRDefault="00F578E3">
                    <w:pPr>
                      <w:numPr>
                        <w:ilvl w:val="0"/>
                        <w:numId w:val="44"/>
                      </w:numPr>
                      <w:tabs>
                        <w:tab w:val="left" w:pos="50"/>
                      </w:tabs>
                      <w:ind w:right="244" w:firstLine="0"/>
                      <w:rPr>
                        <w:b/>
                        <w:sz w:val="14"/>
                      </w:rPr>
                    </w:pPr>
                    <w:r>
                      <w:rPr>
                        <w:b/>
                        <w:w w:val="95"/>
                        <w:sz w:val="14"/>
                      </w:rPr>
                      <w:t xml:space="preserve">Integration </w:t>
                    </w:r>
                    <w:r>
                      <w:rPr>
                        <w:b/>
                        <w:sz w:val="14"/>
                      </w:rPr>
                      <w:t>master</w:t>
                    </w:r>
                    <w:r>
                      <w:rPr>
                        <w:b/>
                        <w:spacing w:val="-24"/>
                        <w:sz w:val="14"/>
                      </w:rPr>
                      <w:t xml:space="preserve"> </w:t>
                    </w:r>
                    <w:r>
                      <w:rPr>
                        <w:b/>
                        <w:sz w:val="14"/>
                      </w:rPr>
                      <w:t>plan</w:t>
                    </w:r>
                  </w:p>
                  <w:p w14:paraId="748E05C5" w14:textId="77777777" w:rsidR="007266F7" w:rsidRDefault="00F578E3">
                    <w:pPr>
                      <w:numPr>
                        <w:ilvl w:val="0"/>
                        <w:numId w:val="44"/>
                      </w:numPr>
                      <w:tabs>
                        <w:tab w:val="left" w:pos="50"/>
                      </w:tabs>
                      <w:ind w:right="18" w:firstLine="0"/>
                      <w:rPr>
                        <w:b/>
                        <w:sz w:val="14"/>
                      </w:rPr>
                    </w:pPr>
                    <w:r>
                      <w:rPr>
                        <w:b/>
                        <w:sz w:val="14"/>
                      </w:rPr>
                      <w:t xml:space="preserve">Leadership </w:t>
                    </w:r>
                    <w:r>
                      <w:rPr>
                        <w:b/>
                        <w:spacing w:val="-7"/>
                        <w:sz w:val="14"/>
                      </w:rPr>
                      <w:t xml:space="preserve">and </w:t>
                    </w:r>
                    <w:r>
                      <w:rPr>
                        <w:b/>
                        <w:sz w:val="14"/>
                      </w:rPr>
                      <w:t>organization</w:t>
                    </w:r>
                  </w:p>
                  <w:p w14:paraId="07803CD9" w14:textId="77777777" w:rsidR="007266F7" w:rsidRDefault="00F578E3">
                    <w:pPr>
                      <w:numPr>
                        <w:ilvl w:val="0"/>
                        <w:numId w:val="44"/>
                      </w:numPr>
                      <w:tabs>
                        <w:tab w:val="left" w:pos="50"/>
                      </w:tabs>
                      <w:ind w:right="58" w:firstLine="0"/>
                      <w:rPr>
                        <w:b/>
                        <w:sz w:val="14"/>
                      </w:rPr>
                    </w:pPr>
                    <w:r>
                      <w:rPr>
                        <w:b/>
                        <w:w w:val="95"/>
                        <w:sz w:val="14"/>
                      </w:rPr>
                      <w:t xml:space="preserve">Communicatio </w:t>
                    </w:r>
                    <w:r>
                      <w:rPr>
                        <w:b/>
                        <w:sz w:val="14"/>
                      </w:rPr>
                      <w:t>n</w:t>
                    </w:r>
                    <w:r>
                      <w:rPr>
                        <w:b/>
                        <w:spacing w:val="-10"/>
                        <w:sz w:val="14"/>
                      </w:rPr>
                      <w:t xml:space="preserve"> </w:t>
                    </w:r>
                    <w:r>
                      <w:rPr>
                        <w:b/>
                        <w:sz w:val="14"/>
                      </w:rPr>
                      <w:t>rollout</w:t>
                    </w:r>
                  </w:p>
                  <w:p w14:paraId="5DAB020F" w14:textId="77777777" w:rsidR="007266F7" w:rsidRDefault="00F578E3">
                    <w:pPr>
                      <w:numPr>
                        <w:ilvl w:val="0"/>
                        <w:numId w:val="44"/>
                      </w:numPr>
                      <w:tabs>
                        <w:tab w:val="left" w:pos="50"/>
                      </w:tabs>
                      <w:spacing w:line="167" w:lineRule="exact"/>
                      <w:ind w:left="49"/>
                      <w:rPr>
                        <w:b/>
                        <w:sz w:val="14"/>
                      </w:rPr>
                    </w:pPr>
                    <w:r>
                      <w:rPr>
                        <w:b/>
                        <w:sz w:val="14"/>
                      </w:rPr>
                      <w:t>Cultural</w:t>
                    </w:r>
                  </w:p>
                  <w:p w14:paraId="047AE041" w14:textId="77777777" w:rsidR="007266F7" w:rsidRDefault="00F578E3">
                    <w:pPr>
                      <w:spacing w:line="164" w:lineRule="exact"/>
                      <w:rPr>
                        <w:b/>
                        <w:sz w:val="14"/>
                      </w:rPr>
                    </w:pPr>
                    <w:r>
                      <w:rPr>
                        <w:b/>
                        <w:sz w:val="14"/>
                      </w:rPr>
                      <w:t>assessment</w:t>
                    </w:r>
                  </w:p>
                </w:txbxContent>
              </v:textbox>
            </v:shape>
            <w10:anchorlock/>
          </v:group>
        </w:pict>
      </w:r>
      <w:r w:rsidR="00F578E3">
        <w:rPr>
          <w:rFonts w:ascii="Times New Roman"/>
          <w:spacing w:val="20"/>
          <w:sz w:val="20"/>
        </w:rPr>
        <w:t xml:space="preserve"> </w:t>
      </w:r>
      <w:r>
        <w:rPr>
          <w:spacing w:val="20"/>
          <w:sz w:val="20"/>
        </w:rPr>
      </w:r>
      <w:r>
        <w:rPr>
          <w:spacing w:val="20"/>
          <w:sz w:val="20"/>
        </w:rPr>
        <w:pict w14:anchorId="7434EA3E">
          <v:group id="_x0000_s1415" style="width:116.75pt;height:88.15pt;mso-position-horizontal-relative:char;mso-position-vertical-relative:line" coordsize="2335,1763">
            <v:shape id="_x0000_s1418" style="position:absolute;left:-1;width:2335;height:1763" coordsize="2335,1763" o:spt="100" adj="0,,0" path="m1147,881l1076,,,,,1763r1076,l1147,881xm2335,881l2263,,1180,r,1763l2263,1763r72,-882xe" fillcolor="#eff3f8" stroked="f">
              <v:stroke joinstyle="round"/>
              <v:formulas/>
              <v:path arrowok="t" o:connecttype="segments"/>
            </v:shape>
            <v:shape id="_x0000_s1417" type="#_x0000_t202" style="position:absolute;left:78;top:43;width:797;height:1682" filled="f" stroked="f">
              <v:textbox inset="0,0,0,0">
                <w:txbxContent>
                  <w:p w14:paraId="240DA310" w14:textId="77777777" w:rsidR="007266F7" w:rsidRDefault="00F578E3">
                    <w:pPr>
                      <w:numPr>
                        <w:ilvl w:val="0"/>
                        <w:numId w:val="43"/>
                      </w:numPr>
                      <w:tabs>
                        <w:tab w:val="left" w:pos="50"/>
                      </w:tabs>
                      <w:ind w:right="155" w:firstLine="0"/>
                      <w:rPr>
                        <w:b/>
                        <w:sz w:val="14"/>
                      </w:rPr>
                    </w:pPr>
                    <w:r>
                      <w:rPr>
                        <w:b/>
                        <w:w w:val="95"/>
                        <w:sz w:val="14"/>
                      </w:rPr>
                      <w:t>Functional integration</w:t>
                    </w:r>
                  </w:p>
                  <w:p w14:paraId="3A355F46" w14:textId="77777777" w:rsidR="007266F7" w:rsidRDefault="00F578E3">
                    <w:pPr>
                      <w:numPr>
                        <w:ilvl w:val="0"/>
                        <w:numId w:val="43"/>
                      </w:numPr>
                      <w:tabs>
                        <w:tab w:val="left" w:pos="50"/>
                      </w:tabs>
                      <w:ind w:right="35" w:firstLine="0"/>
                      <w:rPr>
                        <w:b/>
                        <w:sz w:val="14"/>
                      </w:rPr>
                    </w:pPr>
                    <w:r>
                      <w:rPr>
                        <w:b/>
                        <w:sz w:val="14"/>
                      </w:rPr>
                      <w:t xml:space="preserve">Risk </w:t>
                    </w:r>
                    <w:r>
                      <w:rPr>
                        <w:b/>
                        <w:w w:val="95"/>
                        <w:sz w:val="14"/>
                      </w:rPr>
                      <w:t>management</w:t>
                    </w:r>
                  </w:p>
                  <w:p w14:paraId="2C94DEB1" w14:textId="77777777" w:rsidR="007266F7" w:rsidRDefault="00F578E3">
                    <w:pPr>
                      <w:numPr>
                        <w:ilvl w:val="0"/>
                        <w:numId w:val="43"/>
                      </w:numPr>
                      <w:tabs>
                        <w:tab w:val="left" w:pos="50"/>
                      </w:tabs>
                      <w:ind w:right="18" w:firstLine="0"/>
                      <w:rPr>
                        <w:b/>
                        <w:sz w:val="14"/>
                      </w:rPr>
                    </w:pPr>
                    <w:r>
                      <w:rPr>
                        <w:b/>
                        <w:w w:val="95"/>
                        <w:sz w:val="14"/>
                      </w:rPr>
                      <w:t xml:space="preserve">Organization </w:t>
                    </w:r>
                    <w:r>
                      <w:rPr>
                        <w:b/>
                        <w:sz w:val="14"/>
                      </w:rPr>
                      <w:t>integration</w:t>
                    </w:r>
                  </w:p>
                  <w:p w14:paraId="662FF31B" w14:textId="77777777" w:rsidR="007266F7" w:rsidRDefault="00F578E3">
                    <w:pPr>
                      <w:numPr>
                        <w:ilvl w:val="0"/>
                        <w:numId w:val="43"/>
                      </w:numPr>
                      <w:tabs>
                        <w:tab w:val="left" w:pos="50"/>
                      </w:tabs>
                      <w:ind w:right="163" w:firstLine="0"/>
                      <w:rPr>
                        <w:b/>
                        <w:sz w:val="14"/>
                      </w:rPr>
                    </w:pPr>
                    <w:r>
                      <w:rPr>
                        <w:b/>
                        <w:sz w:val="14"/>
                      </w:rPr>
                      <w:t xml:space="preserve">Cultural </w:t>
                    </w:r>
                    <w:r>
                      <w:rPr>
                        <w:b/>
                        <w:w w:val="95"/>
                        <w:sz w:val="14"/>
                      </w:rPr>
                      <w:t>integration</w:t>
                    </w:r>
                  </w:p>
                  <w:p w14:paraId="588E4599" w14:textId="77777777" w:rsidR="007266F7" w:rsidRDefault="00F578E3">
                    <w:pPr>
                      <w:numPr>
                        <w:ilvl w:val="0"/>
                        <w:numId w:val="43"/>
                      </w:numPr>
                      <w:tabs>
                        <w:tab w:val="left" w:pos="50"/>
                      </w:tabs>
                      <w:spacing w:line="167" w:lineRule="exact"/>
                      <w:ind w:left="49"/>
                      <w:rPr>
                        <w:b/>
                        <w:sz w:val="14"/>
                      </w:rPr>
                    </w:pPr>
                    <w:r>
                      <w:rPr>
                        <w:b/>
                        <w:sz w:val="14"/>
                      </w:rPr>
                      <w:t>Benefits</w:t>
                    </w:r>
                  </w:p>
                  <w:p w14:paraId="6510E2E9" w14:textId="77777777" w:rsidR="007266F7" w:rsidRDefault="00F578E3">
                    <w:pPr>
                      <w:spacing w:line="164" w:lineRule="exact"/>
                      <w:rPr>
                        <w:b/>
                        <w:sz w:val="14"/>
                      </w:rPr>
                    </w:pPr>
                    <w:r>
                      <w:rPr>
                        <w:b/>
                        <w:sz w:val="14"/>
                      </w:rPr>
                      <w:t>tracking</w:t>
                    </w:r>
                  </w:p>
                </w:txbxContent>
              </v:textbox>
            </v:shape>
            <v:shape id="_x0000_s1416" type="#_x0000_t202" style="position:absolute;left:1263;top:242;width:858;height:1277" filled="f" stroked="f">
              <v:textbox inset="0,0,0,0">
                <w:txbxContent>
                  <w:p w14:paraId="02EC1E5E" w14:textId="77777777" w:rsidR="007266F7" w:rsidRDefault="00F578E3">
                    <w:pPr>
                      <w:numPr>
                        <w:ilvl w:val="0"/>
                        <w:numId w:val="42"/>
                      </w:numPr>
                      <w:tabs>
                        <w:tab w:val="left" w:pos="57"/>
                      </w:tabs>
                      <w:spacing w:line="244" w:lineRule="auto"/>
                      <w:ind w:right="18" w:firstLine="0"/>
                      <w:jc w:val="both"/>
                      <w:rPr>
                        <w:b/>
                        <w:sz w:val="15"/>
                      </w:rPr>
                    </w:pPr>
                    <w:r>
                      <w:rPr>
                        <w:b/>
                        <w:w w:val="105"/>
                        <w:sz w:val="15"/>
                      </w:rPr>
                      <w:t>IT</w:t>
                    </w:r>
                    <w:r>
                      <w:rPr>
                        <w:b/>
                        <w:spacing w:val="-21"/>
                        <w:w w:val="105"/>
                        <w:sz w:val="15"/>
                      </w:rPr>
                      <w:t xml:space="preserve"> </w:t>
                    </w:r>
                    <w:r>
                      <w:rPr>
                        <w:b/>
                        <w:spacing w:val="-3"/>
                        <w:w w:val="105"/>
                        <w:sz w:val="15"/>
                      </w:rPr>
                      <w:t xml:space="preserve">functional </w:t>
                    </w:r>
                    <w:r>
                      <w:rPr>
                        <w:b/>
                        <w:w w:val="105"/>
                        <w:sz w:val="15"/>
                      </w:rPr>
                      <w:t>integration</w:t>
                    </w:r>
                  </w:p>
                  <w:p w14:paraId="3755B219" w14:textId="77777777" w:rsidR="007266F7" w:rsidRDefault="00F578E3">
                    <w:pPr>
                      <w:numPr>
                        <w:ilvl w:val="0"/>
                        <w:numId w:val="42"/>
                      </w:numPr>
                      <w:tabs>
                        <w:tab w:val="left" w:pos="57"/>
                      </w:tabs>
                      <w:ind w:right="188" w:firstLine="0"/>
                      <w:jc w:val="both"/>
                      <w:rPr>
                        <w:b/>
                        <w:sz w:val="15"/>
                      </w:rPr>
                    </w:pPr>
                    <w:r>
                      <w:rPr>
                        <w:b/>
                        <w:sz w:val="15"/>
                      </w:rPr>
                      <w:t xml:space="preserve">End-state </w:t>
                    </w:r>
                    <w:r>
                      <w:rPr>
                        <w:b/>
                        <w:w w:val="105"/>
                        <w:sz w:val="15"/>
                      </w:rPr>
                      <w:t>operating model</w:t>
                    </w:r>
                  </w:p>
                  <w:p w14:paraId="6D9E3A87" w14:textId="77777777" w:rsidR="007266F7" w:rsidRDefault="00F578E3">
                    <w:pPr>
                      <w:numPr>
                        <w:ilvl w:val="0"/>
                        <w:numId w:val="42"/>
                      </w:numPr>
                      <w:tabs>
                        <w:tab w:val="left" w:pos="57"/>
                      </w:tabs>
                      <w:spacing w:line="244" w:lineRule="auto"/>
                      <w:ind w:right="18" w:firstLine="0"/>
                      <w:rPr>
                        <w:b/>
                        <w:sz w:val="15"/>
                      </w:rPr>
                    </w:pPr>
                    <w:r>
                      <w:rPr>
                        <w:b/>
                        <w:w w:val="105"/>
                        <w:sz w:val="15"/>
                      </w:rPr>
                      <w:t xml:space="preserve">Portfolio </w:t>
                    </w:r>
                    <w:r>
                      <w:rPr>
                        <w:b/>
                        <w:sz w:val="15"/>
                      </w:rPr>
                      <w:t>management</w:t>
                    </w:r>
                  </w:p>
                </w:txbxContent>
              </v:textbox>
            </v:shape>
            <w10:anchorlock/>
          </v:group>
        </w:pict>
      </w:r>
    </w:p>
    <w:p w14:paraId="19A87B4F" w14:textId="77777777" w:rsidR="007266F7" w:rsidRDefault="007266F7">
      <w:pPr>
        <w:pStyle w:val="BodyText"/>
        <w:spacing w:before="8"/>
        <w:rPr>
          <w:b/>
          <w:sz w:val="4"/>
        </w:rPr>
      </w:pPr>
    </w:p>
    <w:p w14:paraId="6F8F4A71" w14:textId="77777777" w:rsidR="007266F7" w:rsidRDefault="003546B1">
      <w:pPr>
        <w:pStyle w:val="BodyText"/>
        <w:ind w:left="3845"/>
        <w:rPr>
          <w:sz w:val="20"/>
        </w:rPr>
      </w:pPr>
      <w:r>
        <w:rPr>
          <w:sz w:val="20"/>
        </w:rPr>
      </w:r>
      <w:r>
        <w:rPr>
          <w:sz w:val="20"/>
        </w:rPr>
        <w:pict w14:anchorId="263AA55B">
          <v:group id="_x0000_s1408" style="width:242.4pt;height:62.55pt;mso-position-horizontal-relative:char;mso-position-vertical-relative:line" coordsize="4848,1251">
            <v:shape id="_x0000_s1414" style="position:absolute;width:1212;height:1251" coordsize="1212,1251" path="m1101,l,,,1251r1101,l1212,625,1101,xe" fillcolor="#49452a" stroked="f">
              <v:path arrowok="t"/>
            </v:shape>
            <v:shape id="_x0000_s1413" style="position:absolute;left:1211;width:1212;height:1251" coordorigin="1212" coordsize="1212,1251" path="m2313,l1212,r,1251l2313,1251,2424,625,2313,xe" fillcolor="#938953" stroked="f">
              <v:path arrowok="t"/>
            </v:shape>
            <v:shape id="_x0000_s1412" style="position:absolute;left:2423;width:2424;height:1251" coordorigin="2424" coordsize="2424,1251" o:spt="100" adj="0,,0" path="m3636,625l3525,,2424,r,1251l3525,1251,3636,625xm4848,625l4737,,3636,r,625l3636,1251r1101,l4848,625xe" fillcolor="#6d8aba" stroked="f">
              <v:stroke joinstyle="round"/>
              <v:formulas/>
              <v:path arrowok="t" o:connecttype="segments"/>
            </v:shape>
            <v:shape id="_x0000_s1411" type="#_x0000_t202" style="position:absolute;left:88;top:107;width:2226;height:1066" filled="f" stroked="f">
              <v:textbox inset="0,0,0,0">
                <w:txbxContent>
                  <w:p w14:paraId="0D3778CB" w14:textId="77777777" w:rsidR="007266F7" w:rsidRDefault="00F578E3">
                    <w:pPr>
                      <w:tabs>
                        <w:tab w:val="left" w:pos="1415"/>
                      </w:tabs>
                      <w:spacing w:line="158" w:lineRule="auto"/>
                      <w:ind w:left="32"/>
                      <w:rPr>
                        <w:b/>
                        <w:sz w:val="15"/>
                      </w:rPr>
                    </w:pPr>
                    <w:r>
                      <w:rPr>
                        <w:b/>
                        <w:color w:val="F1F1F1"/>
                        <w:w w:val="105"/>
                        <w:sz w:val="15"/>
                      </w:rPr>
                      <w:t>Guide</w:t>
                    </w:r>
                    <w:r>
                      <w:rPr>
                        <w:b/>
                        <w:color w:val="F1F1F1"/>
                        <w:spacing w:val="-13"/>
                        <w:w w:val="105"/>
                        <w:sz w:val="15"/>
                      </w:rPr>
                      <w:t xml:space="preserve"> </w:t>
                    </w:r>
                    <w:r>
                      <w:rPr>
                        <w:b/>
                        <w:color w:val="F1F1F1"/>
                        <w:w w:val="105"/>
                        <w:sz w:val="15"/>
                      </w:rPr>
                      <w:t>the</w:t>
                    </w:r>
                    <w:r>
                      <w:rPr>
                        <w:b/>
                        <w:color w:val="F1F1F1"/>
                        <w:spacing w:val="-12"/>
                        <w:w w:val="105"/>
                        <w:sz w:val="15"/>
                      </w:rPr>
                      <w:t xml:space="preserve"> </w:t>
                    </w:r>
                    <w:r>
                      <w:rPr>
                        <w:b/>
                        <w:color w:val="F1F1F1"/>
                        <w:w w:val="105"/>
                        <w:sz w:val="15"/>
                      </w:rPr>
                      <w:t>deal</w:t>
                    </w:r>
                    <w:r>
                      <w:rPr>
                        <w:b/>
                        <w:color w:val="F1F1F1"/>
                        <w:w w:val="105"/>
                        <w:sz w:val="15"/>
                      </w:rPr>
                      <w:tab/>
                    </w:r>
                    <w:r>
                      <w:rPr>
                        <w:b/>
                        <w:color w:val="F1F1F1"/>
                        <w:w w:val="105"/>
                        <w:position w:val="-8"/>
                        <w:sz w:val="15"/>
                      </w:rPr>
                      <w:t>Establish</w:t>
                    </w:r>
                  </w:p>
                  <w:p w14:paraId="2421AFCE" w14:textId="77777777" w:rsidR="007266F7" w:rsidRDefault="00F578E3">
                    <w:pPr>
                      <w:spacing w:line="94" w:lineRule="exact"/>
                      <w:ind w:left="129"/>
                      <w:rPr>
                        <w:b/>
                        <w:sz w:val="15"/>
                      </w:rPr>
                    </w:pPr>
                    <w:r>
                      <w:rPr>
                        <w:b/>
                        <w:color w:val="F1F1F1"/>
                        <w:w w:val="105"/>
                        <w:sz w:val="15"/>
                      </w:rPr>
                      <w:t>with a clear</w:t>
                    </w:r>
                  </w:p>
                  <w:p w14:paraId="3B62442F" w14:textId="77777777" w:rsidR="007266F7" w:rsidRDefault="00F578E3">
                    <w:pPr>
                      <w:tabs>
                        <w:tab w:val="left" w:pos="1205"/>
                      </w:tabs>
                      <w:spacing w:line="148" w:lineRule="auto"/>
                      <w:rPr>
                        <w:b/>
                        <w:sz w:val="15"/>
                      </w:rPr>
                    </w:pPr>
                    <w:r>
                      <w:rPr>
                        <w:b/>
                        <w:color w:val="F1F1F1"/>
                        <w:w w:val="105"/>
                        <w:position w:val="-8"/>
                        <w:sz w:val="15"/>
                      </w:rPr>
                      <w:t>PMI</w:t>
                    </w:r>
                    <w:r>
                      <w:rPr>
                        <w:b/>
                        <w:color w:val="F1F1F1"/>
                        <w:spacing w:val="-17"/>
                        <w:w w:val="105"/>
                        <w:position w:val="-8"/>
                        <w:sz w:val="15"/>
                      </w:rPr>
                      <w:t xml:space="preserve"> </w:t>
                    </w:r>
                    <w:r>
                      <w:rPr>
                        <w:b/>
                        <w:color w:val="F1F1F1"/>
                        <w:w w:val="105"/>
                        <w:position w:val="-8"/>
                        <w:sz w:val="15"/>
                      </w:rPr>
                      <w:t>philosophy</w:t>
                    </w:r>
                    <w:r>
                      <w:rPr>
                        <w:b/>
                        <w:color w:val="F1F1F1"/>
                        <w:w w:val="105"/>
                        <w:position w:val="-8"/>
                        <w:sz w:val="15"/>
                      </w:rPr>
                      <w:tab/>
                    </w:r>
                    <w:r>
                      <w:rPr>
                        <w:b/>
                        <w:color w:val="F1F1F1"/>
                        <w:sz w:val="15"/>
                      </w:rPr>
                      <w:t>synergy</w:t>
                    </w:r>
                    <w:r>
                      <w:rPr>
                        <w:b/>
                        <w:color w:val="F1F1F1"/>
                        <w:spacing w:val="-6"/>
                        <w:sz w:val="15"/>
                      </w:rPr>
                      <w:t xml:space="preserve"> </w:t>
                    </w:r>
                    <w:r>
                      <w:rPr>
                        <w:b/>
                        <w:color w:val="F1F1F1"/>
                        <w:sz w:val="15"/>
                      </w:rPr>
                      <w:t>targets,</w:t>
                    </w:r>
                  </w:p>
                  <w:p w14:paraId="43DE8A74" w14:textId="77777777" w:rsidR="007266F7" w:rsidRDefault="00F578E3">
                    <w:pPr>
                      <w:tabs>
                        <w:tab w:val="left" w:pos="1293"/>
                        <w:tab w:val="left" w:pos="1358"/>
                      </w:tabs>
                      <w:spacing w:line="120" w:lineRule="auto"/>
                      <w:ind w:left="226" w:right="109" w:hanging="219"/>
                      <w:rPr>
                        <w:b/>
                        <w:sz w:val="15"/>
                      </w:rPr>
                    </w:pPr>
                    <w:r>
                      <w:rPr>
                        <w:b/>
                        <w:color w:val="F1F1F1"/>
                        <w:w w:val="105"/>
                        <w:sz w:val="15"/>
                      </w:rPr>
                      <w:t>that</w:t>
                    </w:r>
                    <w:r>
                      <w:rPr>
                        <w:b/>
                        <w:color w:val="F1F1F1"/>
                        <w:spacing w:val="-13"/>
                        <w:w w:val="105"/>
                        <w:sz w:val="15"/>
                      </w:rPr>
                      <w:t xml:space="preserve"> </w:t>
                    </w:r>
                    <w:r>
                      <w:rPr>
                        <w:b/>
                        <w:color w:val="F1F1F1"/>
                        <w:w w:val="105"/>
                        <w:sz w:val="15"/>
                      </w:rPr>
                      <w:t>focuses</w:t>
                    </w:r>
                    <w:r>
                      <w:rPr>
                        <w:b/>
                        <w:color w:val="F1F1F1"/>
                        <w:spacing w:val="-13"/>
                        <w:w w:val="105"/>
                        <w:sz w:val="15"/>
                      </w:rPr>
                      <w:t xml:space="preserve"> </w:t>
                    </w:r>
                    <w:r>
                      <w:rPr>
                        <w:b/>
                        <w:color w:val="F1F1F1"/>
                        <w:w w:val="105"/>
                        <w:sz w:val="15"/>
                      </w:rPr>
                      <w:t>on</w:t>
                    </w:r>
                    <w:r>
                      <w:rPr>
                        <w:b/>
                        <w:color w:val="F1F1F1"/>
                        <w:w w:val="105"/>
                        <w:sz w:val="15"/>
                      </w:rPr>
                      <w:tab/>
                    </w:r>
                    <w:r>
                      <w:rPr>
                        <w:b/>
                        <w:color w:val="F1F1F1"/>
                        <w:w w:val="105"/>
                        <w:sz w:val="15"/>
                      </w:rPr>
                      <w:tab/>
                    </w:r>
                    <w:r>
                      <w:rPr>
                        <w:b/>
                        <w:color w:val="F1F1F1"/>
                        <w:spacing w:val="-4"/>
                        <w:w w:val="105"/>
                        <w:position w:val="10"/>
                        <w:sz w:val="15"/>
                      </w:rPr>
                      <w:t xml:space="preserve">Teams, </w:t>
                    </w:r>
                    <w:r>
                      <w:rPr>
                        <w:b/>
                        <w:color w:val="F1F1F1"/>
                        <w:spacing w:val="-2"/>
                        <w:w w:val="105"/>
                        <w:position w:val="10"/>
                        <w:sz w:val="15"/>
                      </w:rPr>
                      <w:t xml:space="preserve">and </w:t>
                    </w:r>
                    <w:r>
                      <w:rPr>
                        <w:b/>
                        <w:color w:val="F1F1F1"/>
                        <w:w w:val="105"/>
                        <w:position w:val="-8"/>
                        <w:sz w:val="15"/>
                      </w:rPr>
                      <w:t>revenue</w:t>
                    </w:r>
                    <w:r>
                      <w:rPr>
                        <w:b/>
                        <w:color w:val="F1F1F1"/>
                        <w:w w:val="105"/>
                        <w:position w:val="-8"/>
                        <w:sz w:val="15"/>
                      </w:rPr>
                      <w:tab/>
                    </w:r>
                    <w:r>
                      <w:rPr>
                        <w:b/>
                        <w:color w:val="F1F1F1"/>
                        <w:sz w:val="15"/>
                      </w:rPr>
                      <w:t>Performance</w:t>
                    </w:r>
                  </w:p>
                  <w:p w14:paraId="4B7253A4" w14:textId="77777777" w:rsidR="007266F7" w:rsidRDefault="00F578E3">
                    <w:pPr>
                      <w:tabs>
                        <w:tab w:val="left" w:pos="1463"/>
                      </w:tabs>
                      <w:spacing w:line="228" w:lineRule="auto"/>
                      <w:ind w:left="186"/>
                      <w:rPr>
                        <w:b/>
                        <w:sz w:val="15"/>
                      </w:rPr>
                    </w:pPr>
                    <w:r>
                      <w:rPr>
                        <w:b/>
                        <w:color w:val="F1F1F1"/>
                        <w:w w:val="105"/>
                        <w:sz w:val="15"/>
                      </w:rPr>
                      <w:t>synergies</w:t>
                    </w:r>
                    <w:r>
                      <w:rPr>
                        <w:b/>
                        <w:color w:val="F1F1F1"/>
                        <w:w w:val="105"/>
                        <w:sz w:val="15"/>
                      </w:rPr>
                      <w:tab/>
                    </w:r>
                    <w:r>
                      <w:rPr>
                        <w:b/>
                        <w:color w:val="F1F1F1"/>
                        <w:w w:val="105"/>
                        <w:position w:val="9"/>
                        <w:sz w:val="15"/>
                      </w:rPr>
                      <w:t>metrics</w:t>
                    </w:r>
                  </w:p>
                </w:txbxContent>
              </v:textbox>
            </v:shape>
            <v:shape id="_x0000_s1410" type="#_x0000_t202" style="position:absolute;left:2506;top:107;width:1013;height:1066" filled="f" stroked="f">
              <v:textbox inset="0,0,0,0">
                <w:txbxContent>
                  <w:p w14:paraId="1552910A" w14:textId="77777777" w:rsidR="007266F7" w:rsidRDefault="00F578E3">
                    <w:pPr>
                      <w:spacing w:line="156" w:lineRule="exact"/>
                      <w:ind w:right="15"/>
                      <w:jc w:val="center"/>
                      <w:rPr>
                        <w:b/>
                        <w:sz w:val="15"/>
                      </w:rPr>
                    </w:pPr>
                    <w:r>
                      <w:rPr>
                        <w:b/>
                        <w:color w:val="F1F1F1"/>
                        <w:w w:val="105"/>
                        <w:sz w:val="15"/>
                      </w:rPr>
                      <w:t>Follow a tiered</w:t>
                    </w:r>
                  </w:p>
                  <w:p w14:paraId="1B92ED99" w14:textId="77777777" w:rsidR="007266F7" w:rsidRDefault="00F578E3">
                    <w:pPr>
                      <w:spacing w:before="5" w:line="237" w:lineRule="auto"/>
                      <w:ind w:left="-1" w:right="18" w:firstLine="3"/>
                      <w:jc w:val="center"/>
                      <w:rPr>
                        <w:b/>
                        <w:sz w:val="15"/>
                      </w:rPr>
                    </w:pPr>
                    <w:r>
                      <w:rPr>
                        <w:b/>
                        <w:color w:val="F1F1F1"/>
                        <w:w w:val="105"/>
                        <w:sz w:val="15"/>
                      </w:rPr>
                      <w:t>approach to protect</w:t>
                    </w:r>
                    <w:r>
                      <w:rPr>
                        <w:b/>
                        <w:color w:val="F1F1F1"/>
                        <w:spacing w:val="-18"/>
                        <w:w w:val="105"/>
                        <w:sz w:val="15"/>
                      </w:rPr>
                      <w:t xml:space="preserve"> </w:t>
                    </w:r>
                    <w:r>
                      <w:rPr>
                        <w:b/>
                        <w:color w:val="F1F1F1"/>
                        <w:spacing w:val="-3"/>
                        <w:w w:val="105"/>
                        <w:sz w:val="15"/>
                      </w:rPr>
                      <w:t xml:space="preserve">existing </w:t>
                    </w:r>
                    <w:r>
                      <w:rPr>
                        <w:b/>
                        <w:color w:val="F1F1F1"/>
                        <w:w w:val="105"/>
                        <w:sz w:val="15"/>
                      </w:rPr>
                      <w:t>value while creating new value</w:t>
                    </w:r>
                  </w:p>
                </w:txbxContent>
              </v:textbox>
            </v:shape>
            <v:shape id="_x0000_s1409" type="#_x0000_t202" style="position:absolute;left:3760;top:198;width:938;height:887" filled="f" stroked="f">
              <v:textbox inset="0,0,0,0">
                <w:txbxContent>
                  <w:p w14:paraId="3601A32E" w14:textId="77777777" w:rsidR="007266F7" w:rsidRDefault="00F578E3">
                    <w:pPr>
                      <w:spacing w:line="156" w:lineRule="exact"/>
                      <w:ind w:right="21"/>
                      <w:jc w:val="center"/>
                      <w:rPr>
                        <w:b/>
                        <w:sz w:val="15"/>
                      </w:rPr>
                    </w:pPr>
                    <w:r>
                      <w:rPr>
                        <w:b/>
                        <w:color w:val="F1F1F1"/>
                        <w:w w:val="105"/>
                        <w:sz w:val="15"/>
                      </w:rPr>
                      <w:t>Track beyond</w:t>
                    </w:r>
                  </w:p>
                  <w:p w14:paraId="77DDE0B8" w14:textId="77777777" w:rsidR="007266F7" w:rsidRDefault="00F578E3">
                    <w:pPr>
                      <w:spacing w:before="5" w:line="237" w:lineRule="auto"/>
                      <w:ind w:right="18"/>
                      <w:jc w:val="center"/>
                      <w:rPr>
                        <w:b/>
                        <w:sz w:val="15"/>
                      </w:rPr>
                    </w:pPr>
                    <w:r>
                      <w:rPr>
                        <w:b/>
                        <w:color w:val="F1F1F1"/>
                        <w:w w:val="105"/>
                        <w:sz w:val="15"/>
                      </w:rPr>
                      <w:t xml:space="preserve">the </w:t>
                    </w:r>
                    <w:r>
                      <w:rPr>
                        <w:b/>
                        <w:color w:val="F1F1F1"/>
                        <w:spacing w:val="-3"/>
                        <w:w w:val="105"/>
                        <w:sz w:val="15"/>
                      </w:rPr>
                      <w:t xml:space="preserve">traditional </w:t>
                    </w:r>
                    <w:r>
                      <w:rPr>
                        <w:b/>
                        <w:color w:val="F1F1F1"/>
                        <w:w w:val="105"/>
                        <w:sz w:val="15"/>
                      </w:rPr>
                      <w:t>90 days, Particularly revenues</w:t>
                    </w:r>
                  </w:p>
                </w:txbxContent>
              </v:textbox>
            </v:shape>
            <w10:anchorlock/>
          </v:group>
        </w:pict>
      </w:r>
    </w:p>
    <w:p w14:paraId="6727D735" w14:textId="77777777" w:rsidR="007266F7" w:rsidRDefault="007266F7">
      <w:pPr>
        <w:pStyle w:val="BodyText"/>
        <w:rPr>
          <w:b/>
          <w:sz w:val="16"/>
        </w:rPr>
      </w:pPr>
    </w:p>
    <w:p w14:paraId="7E78021D" w14:textId="77777777" w:rsidR="007266F7" w:rsidRDefault="007266F7">
      <w:pPr>
        <w:pStyle w:val="BodyText"/>
        <w:rPr>
          <w:b/>
          <w:sz w:val="16"/>
        </w:rPr>
      </w:pPr>
    </w:p>
    <w:p w14:paraId="5CF60805" w14:textId="77777777" w:rsidR="007266F7" w:rsidRDefault="003546B1">
      <w:pPr>
        <w:pStyle w:val="BodyText"/>
        <w:spacing w:before="134"/>
        <w:ind w:left="826"/>
      </w:pPr>
      <w:r>
        <w:pict w14:anchorId="32E6583F">
          <v:shape id="_x0000_s1407" type="#_x0000_t202" style="position:absolute;left:0;text-align:left;margin-left:469.6pt;margin-top:-75.1pt;width:20.65pt;height:51.05pt;z-index:251718144;mso-position-horizontal-relative:page" filled="f" stroked="f">
            <v:textbox style="layout-flow:vertical;mso-layout-flow-alt:bottom-to-top" inset="0,0,0,0">
              <w:txbxContent>
                <w:p w14:paraId="061F73FB" w14:textId="77777777" w:rsidR="007266F7" w:rsidRDefault="00F578E3">
                  <w:pPr>
                    <w:spacing w:line="232" w:lineRule="auto"/>
                    <w:ind w:left="345" w:right="-16" w:hanging="326"/>
                    <w:rPr>
                      <w:b/>
                      <w:sz w:val="17"/>
                    </w:rPr>
                  </w:pPr>
                  <w:r>
                    <w:rPr>
                      <w:b/>
                      <w:color w:val="7E7E7E"/>
                      <w:sz w:val="17"/>
                    </w:rPr>
                    <w:t>Value-capture focus</w:t>
                  </w:r>
                </w:p>
              </w:txbxContent>
            </v:textbox>
            <w10:wrap anchorx="page"/>
          </v:shape>
        </w:pict>
      </w:r>
      <w:r w:rsidR="00F578E3">
        <w:t>Source: A.T. Kearney’s JumpStart approach to value capture</w:t>
      </w:r>
    </w:p>
    <w:p w14:paraId="659EA0D3" w14:textId="77777777" w:rsidR="007266F7" w:rsidRDefault="007266F7">
      <w:pPr>
        <w:pStyle w:val="BodyText"/>
      </w:pPr>
    </w:p>
    <w:p w14:paraId="118CA5E8" w14:textId="77777777" w:rsidR="007266F7" w:rsidRDefault="007266F7">
      <w:pPr>
        <w:pStyle w:val="BodyText"/>
      </w:pPr>
    </w:p>
    <w:p w14:paraId="5BC5744B" w14:textId="77777777" w:rsidR="007266F7" w:rsidRDefault="00F578E3">
      <w:pPr>
        <w:pStyle w:val="ListParagraph"/>
        <w:numPr>
          <w:ilvl w:val="2"/>
          <w:numId w:val="55"/>
        </w:numPr>
        <w:tabs>
          <w:tab w:val="left" w:pos="2075"/>
        </w:tabs>
        <w:spacing w:before="210"/>
        <w:ind w:left="2074" w:hanging="608"/>
        <w:rPr>
          <w:sz w:val="24"/>
        </w:rPr>
      </w:pPr>
      <w:r>
        <w:rPr>
          <w:sz w:val="24"/>
        </w:rPr>
        <w:t>During</w:t>
      </w:r>
      <w:r>
        <w:rPr>
          <w:spacing w:val="-8"/>
          <w:sz w:val="24"/>
        </w:rPr>
        <w:t xml:space="preserve"> </w:t>
      </w:r>
      <w:r>
        <w:rPr>
          <w:sz w:val="24"/>
        </w:rPr>
        <w:t>due</w:t>
      </w:r>
      <w:r>
        <w:rPr>
          <w:spacing w:val="-15"/>
          <w:sz w:val="24"/>
        </w:rPr>
        <w:t xml:space="preserve"> </w:t>
      </w:r>
      <w:r>
        <w:rPr>
          <w:spacing w:val="3"/>
          <w:sz w:val="24"/>
        </w:rPr>
        <w:t>diligence:</w:t>
      </w:r>
      <w:r>
        <w:rPr>
          <w:spacing w:val="-23"/>
          <w:sz w:val="24"/>
        </w:rPr>
        <w:t xml:space="preserve"> </w:t>
      </w:r>
      <w:r>
        <w:rPr>
          <w:sz w:val="24"/>
        </w:rPr>
        <w:t>Articulate</w:t>
      </w:r>
      <w:r>
        <w:rPr>
          <w:spacing w:val="-14"/>
          <w:sz w:val="24"/>
        </w:rPr>
        <w:t xml:space="preserve"> </w:t>
      </w:r>
      <w:r>
        <w:rPr>
          <w:sz w:val="24"/>
        </w:rPr>
        <w:t>a</w:t>
      </w:r>
      <w:r>
        <w:rPr>
          <w:spacing w:val="-26"/>
          <w:sz w:val="24"/>
        </w:rPr>
        <w:t xml:space="preserve"> </w:t>
      </w:r>
      <w:r>
        <w:rPr>
          <w:sz w:val="24"/>
        </w:rPr>
        <w:t>clear</w:t>
      </w:r>
      <w:r>
        <w:rPr>
          <w:spacing w:val="-10"/>
          <w:sz w:val="24"/>
        </w:rPr>
        <w:t xml:space="preserve"> </w:t>
      </w:r>
      <w:r>
        <w:rPr>
          <w:spacing w:val="-4"/>
          <w:sz w:val="24"/>
        </w:rPr>
        <w:t>PMI</w:t>
      </w:r>
      <w:r>
        <w:rPr>
          <w:spacing w:val="13"/>
          <w:sz w:val="24"/>
        </w:rPr>
        <w:t xml:space="preserve"> </w:t>
      </w:r>
      <w:r>
        <w:rPr>
          <w:spacing w:val="2"/>
          <w:sz w:val="24"/>
        </w:rPr>
        <w:t>philosophy</w:t>
      </w:r>
    </w:p>
    <w:p w14:paraId="410B583C" w14:textId="77777777" w:rsidR="007266F7" w:rsidRDefault="007266F7">
      <w:pPr>
        <w:pStyle w:val="BodyText"/>
        <w:spacing w:before="7"/>
        <w:rPr>
          <w:sz w:val="20"/>
        </w:rPr>
      </w:pPr>
    </w:p>
    <w:p w14:paraId="6B44BA5B" w14:textId="77777777" w:rsidR="007266F7" w:rsidRDefault="00F578E3">
      <w:pPr>
        <w:pStyle w:val="BodyText"/>
        <w:spacing w:before="1" w:line="292" w:lineRule="auto"/>
        <w:ind w:left="1467" w:right="741"/>
      </w:pPr>
      <w:r>
        <w:t>We all know of companies that consistently deliver M&amp;A value. What these companies have that others do not is often a post-merger integration philosophy—one that goes beyond traditional PMI (Post-Merger Integration) planning and execution and helps guide the entire deal. Creating a handful of guiding principles before planning is underway is a good way to anchor integration goals and processes. Some important areas articulated by PMI philosophy are:</w:t>
      </w:r>
    </w:p>
    <w:p w14:paraId="46AE169D" w14:textId="77777777" w:rsidR="007266F7" w:rsidRDefault="00F578E3">
      <w:pPr>
        <w:pStyle w:val="ListParagraph"/>
        <w:numPr>
          <w:ilvl w:val="0"/>
          <w:numId w:val="41"/>
        </w:numPr>
        <w:tabs>
          <w:tab w:val="left" w:pos="1947"/>
          <w:tab w:val="left" w:pos="1948"/>
        </w:tabs>
        <w:spacing w:before="180"/>
        <w:rPr>
          <w:sz w:val="24"/>
        </w:rPr>
      </w:pPr>
      <w:r>
        <w:rPr>
          <w:sz w:val="24"/>
        </w:rPr>
        <w:t>Clarify sources of</w:t>
      </w:r>
      <w:r>
        <w:rPr>
          <w:spacing w:val="-25"/>
          <w:sz w:val="24"/>
        </w:rPr>
        <w:t xml:space="preserve"> </w:t>
      </w:r>
      <w:r>
        <w:rPr>
          <w:sz w:val="24"/>
        </w:rPr>
        <w:t>value</w:t>
      </w:r>
    </w:p>
    <w:p w14:paraId="1FA6720F" w14:textId="77777777" w:rsidR="007266F7" w:rsidRDefault="00F578E3">
      <w:pPr>
        <w:pStyle w:val="BodyText"/>
        <w:spacing w:before="252" w:line="288" w:lineRule="auto"/>
        <w:ind w:left="1467" w:right="741"/>
      </w:pPr>
      <w:r>
        <w:t>During the due diligence stage, it is important to define the sources and stretch targets that can be generated from the merger through both revenues and cost synergies, and</w:t>
      </w:r>
    </w:p>
    <w:p w14:paraId="4F7267F0" w14:textId="77777777" w:rsidR="007266F7" w:rsidRDefault="007266F7">
      <w:pPr>
        <w:spacing w:line="288" w:lineRule="auto"/>
        <w:sectPr w:rsidR="007266F7">
          <w:pgSz w:w="11910" w:h="16840"/>
          <w:pgMar w:top="1080" w:right="580" w:bottom="280" w:left="600" w:header="885" w:footer="0" w:gutter="0"/>
          <w:cols w:space="720"/>
        </w:sectPr>
      </w:pPr>
    </w:p>
    <w:p w14:paraId="730A4EC1" w14:textId="77777777" w:rsidR="007266F7" w:rsidRDefault="007266F7">
      <w:pPr>
        <w:pStyle w:val="BodyText"/>
        <w:spacing w:before="7"/>
        <w:rPr>
          <w:sz w:val="26"/>
        </w:rPr>
      </w:pPr>
    </w:p>
    <w:p w14:paraId="6D7C49E2" w14:textId="77777777" w:rsidR="007266F7" w:rsidRDefault="00F578E3">
      <w:pPr>
        <w:pStyle w:val="BodyText"/>
        <w:spacing w:before="51" w:line="288" w:lineRule="auto"/>
        <w:ind w:left="1467" w:right="1364"/>
      </w:pPr>
      <w:r>
        <w:t>what it will take to capture those. A more conservative view can still be used for valuation and other elements of the deal structure.</w:t>
      </w:r>
    </w:p>
    <w:p w14:paraId="542B4209" w14:textId="77777777" w:rsidR="007266F7" w:rsidRDefault="00F578E3">
      <w:pPr>
        <w:pStyle w:val="ListParagraph"/>
        <w:numPr>
          <w:ilvl w:val="0"/>
          <w:numId w:val="41"/>
        </w:numPr>
        <w:tabs>
          <w:tab w:val="left" w:pos="1947"/>
          <w:tab w:val="left" w:pos="1948"/>
        </w:tabs>
        <w:spacing w:before="181"/>
        <w:rPr>
          <w:sz w:val="24"/>
        </w:rPr>
      </w:pPr>
      <w:r>
        <w:rPr>
          <w:sz w:val="24"/>
        </w:rPr>
        <w:t>Extent of standardization</w:t>
      </w:r>
      <w:r>
        <w:rPr>
          <w:spacing w:val="-40"/>
          <w:sz w:val="24"/>
        </w:rPr>
        <w:t xml:space="preserve"> </w:t>
      </w:r>
      <w:r>
        <w:rPr>
          <w:sz w:val="24"/>
        </w:rPr>
        <w:t>and integration</w:t>
      </w:r>
    </w:p>
    <w:p w14:paraId="1A913282" w14:textId="77777777" w:rsidR="007266F7" w:rsidRDefault="00F578E3">
      <w:pPr>
        <w:pStyle w:val="BodyText"/>
        <w:spacing w:before="236" w:line="295" w:lineRule="auto"/>
        <w:ind w:left="1467" w:right="768"/>
      </w:pPr>
      <w:r>
        <w:rPr>
          <w:noProof/>
        </w:rPr>
        <w:drawing>
          <wp:anchor distT="0" distB="0" distL="0" distR="0" simplePos="0" relativeHeight="251597312" behindDoc="1" locked="0" layoutInCell="1" allowOverlap="1" wp14:anchorId="49D4279A" wp14:editId="6B001A0E">
            <wp:simplePos x="0" y="0"/>
            <wp:positionH relativeFrom="page">
              <wp:posOffset>818737</wp:posOffset>
            </wp:positionH>
            <wp:positionV relativeFrom="paragraph">
              <wp:posOffset>1893262</wp:posOffset>
            </wp:positionV>
            <wp:extent cx="2037323" cy="1047749"/>
            <wp:effectExtent l="0" t="0" r="0" b="0"/>
            <wp:wrapNone/>
            <wp:docPr id="1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2.png"/>
                    <pic:cNvPicPr/>
                  </pic:nvPicPr>
                  <pic:blipFill>
                    <a:blip r:embed="rId8" cstate="print"/>
                    <a:stretch>
                      <a:fillRect/>
                    </a:stretch>
                  </pic:blipFill>
                  <pic:spPr>
                    <a:xfrm>
                      <a:off x="0" y="0"/>
                      <a:ext cx="2037323" cy="1047749"/>
                    </a:xfrm>
                    <a:prstGeom prst="rect">
                      <a:avLst/>
                    </a:prstGeom>
                  </pic:spPr>
                </pic:pic>
              </a:graphicData>
            </a:graphic>
          </wp:anchor>
        </w:drawing>
      </w:r>
      <w:r>
        <w:t>Defining an appropriate level of standardization across different functions early in the process helps avoid integration overkill of shared functions. At this stage, set the pace of integration based on the minimum amount of integration required on day one (such as addressing all legal and financial compliance aspects). After day one, integration efforts are based on the source of value and the size and complexity of the deal. Both of these aspects of depth and pace of integration are particularly important when the target is smaller than the acquirer and when value is in the market and in customer- facing parts of both organizations.</w:t>
      </w:r>
    </w:p>
    <w:p w14:paraId="4F4B5388" w14:textId="77777777" w:rsidR="007266F7" w:rsidRDefault="00F578E3">
      <w:pPr>
        <w:pStyle w:val="ListParagraph"/>
        <w:numPr>
          <w:ilvl w:val="0"/>
          <w:numId w:val="41"/>
        </w:numPr>
        <w:tabs>
          <w:tab w:val="left" w:pos="1947"/>
          <w:tab w:val="left" w:pos="1948"/>
        </w:tabs>
        <w:spacing w:before="179"/>
        <w:rPr>
          <w:sz w:val="24"/>
        </w:rPr>
      </w:pPr>
      <w:r>
        <w:rPr>
          <w:sz w:val="24"/>
        </w:rPr>
        <w:t>Cultural</w:t>
      </w:r>
      <w:r>
        <w:rPr>
          <w:spacing w:val="-14"/>
          <w:sz w:val="24"/>
        </w:rPr>
        <w:t xml:space="preserve"> </w:t>
      </w:r>
      <w:r>
        <w:rPr>
          <w:sz w:val="24"/>
        </w:rPr>
        <w:t>integration</w:t>
      </w:r>
    </w:p>
    <w:p w14:paraId="17D06BFD" w14:textId="77777777" w:rsidR="007266F7" w:rsidRDefault="00F578E3">
      <w:pPr>
        <w:pStyle w:val="BodyText"/>
        <w:spacing w:before="236" w:line="297" w:lineRule="auto"/>
        <w:ind w:left="1467" w:right="741"/>
      </w:pPr>
      <w:r>
        <w:t>Breaking down cultural barriers is an important element in integrating programs and a prerequisite for capturing revenue synergies, especially in a people-centric business such as IT-BPO. It is important to take a balanced view on the cultural differences of each merger and how they need to be addressed, and not to overplay the sensitivities, which we find to be the case in many cross-border mergers by Indian companies.</w:t>
      </w:r>
    </w:p>
    <w:p w14:paraId="31CB8BBF" w14:textId="77777777" w:rsidR="007266F7" w:rsidRDefault="00F578E3">
      <w:pPr>
        <w:pStyle w:val="ListParagraph"/>
        <w:numPr>
          <w:ilvl w:val="2"/>
          <w:numId w:val="55"/>
        </w:numPr>
        <w:tabs>
          <w:tab w:val="left" w:pos="2075"/>
        </w:tabs>
        <w:spacing w:before="169"/>
        <w:ind w:left="2074" w:hanging="608"/>
        <w:rPr>
          <w:sz w:val="24"/>
        </w:rPr>
      </w:pPr>
      <w:r>
        <w:rPr>
          <w:spacing w:val="2"/>
          <w:sz w:val="24"/>
        </w:rPr>
        <w:t>Pre-close</w:t>
      </w:r>
      <w:r>
        <w:rPr>
          <w:spacing w:val="-14"/>
          <w:sz w:val="24"/>
        </w:rPr>
        <w:t xml:space="preserve"> </w:t>
      </w:r>
      <w:r>
        <w:rPr>
          <w:sz w:val="24"/>
        </w:rPr>
        <w:t>planning:</w:t>
      </w:r>
      <w:r>
        <w:rPr>
          <w:spacing w:val="-22"/>
          <w:sz w:val="24"/>
        </w:rPr>
        <w:t xml:space="preserve"> </w:t>
      </w:r>
      <w:r>
        <w:rPr>
          <w:sz w:val="24"/>
        </w:rPr>
        <w:t>Establish</w:t>
      </w:r>
      <w:r>
        <w:rPr>
          <w:spacing w:val="-20"/>
          <w:sz w:val="24"/>
        </w:rPr>
        <w:t xml:space="preserve"> </w:t>
      </w:r>
      <w:r>
        <w:rPr>
          <w:sz w:val="24"/>
        </w:rPr>
        <w:t>synergy</w:t>
      </w:r>
      <w:r>
        <w:rPr>
          <w:spacing w:val="-19"/>
          <w:sz w:val="24"/>
        </w:rPr>
        <w:t xml:space="preserve"> </w:t>
      </w:r>
      <w:r>
        <w:rPr>
          <w:sz w:val="24"/>
        </w:rPr>
        <w:t>targets,</w:t>
      </w:r>
      <w:r>
        <w:rPr>
          <w:spacing w:val="-18"/>
          <w:sz w:val="24"/>
        </w:rPr>
        <w:t xml:space="preserve"> </w:t>
      </w:r>
      <w:r>
        <w:rPr>
          <w:sz w:val="24"/>
        </w:rPr>
        <w:t>teams,</w:t>
      </w:r>
      <w:r>
        <w:rPr>
          <w:spacing w:val="-18"/>
          <w:sz w:val="24"/>
        </w:rPr>
        <w:t xml:space="preserve"> </w:t>
      </w:r>
      <w:r>
        <w:rPr>
          <w:sz w:val="24"/>
        </w:rPr>
        <w:t>and</w:t>
      </w:r>
      <w:r>
        <w:rPr>
          <w:spacing w:val="-4"/>
          <w:sz w:val="24"/>
        </w:rPr>
        <w:t xml:space="preserve"> </w:t>
      </w:r>
      <w:r>
        <w:rPr>
          <w:sz w:val="24"/>
        </w:rPr>
        <w:t>performance</w:t>
      </w:r>
      <w:r>
        <w:rPr>
          <w:spacing w:val="-14"/>
          <w:sz w:val="24"/>
        </w:rPr>
        <w:t xml:space="preserve"> </w:t>
      </w:r>
      <w:r>
        <w:rPr>
          <w:sz w:val="24"/>
        </w:rPr>
        <w:t>metrics</w:t>
      </w:r>
    </w:p>
    <w:p w14:paraId="68BCF91F" w14:textId="77777777" w:rsidR="007266F7" w:rsidRDefault="007266F7">
      <w:pPr>
        <w:pStyle w:val="BodyText"/>
        <w:spacing w:before="7"/>
        <w:rPr>
          <w:sz w:val="20"/>
        </w:rPr>
      </w:pPr>
    </w:p>
    <w:p w14:paraId="34AE1931" w14:textId="77777777" w:rsidR="007266F7" w:rsidRDefault="00F578E3">
      <w:pPr>
        <w:pStyle w:val="BodyText"/>
        <w:spacing w:line="297" w:lineRule="auto"/>
        <w:ind w:left="1467" w:right="776"/>
      </w:pPr>
      <w:r>
        <w:t>The pre-close planning phase is a time for acquirers to translate their understanding of sources of value into explicit goals. It is the ideal time to set a high bar because there is a clear case for change, top management is paying attention, and stakeholders are committed. Successful pre-close planning consists of three main factors:</w:t>
      </w:r>
    </w:p>
    <w:p w14:paraId="16093B1B" w14:textId="77777777" w:rsidR="007266F7" w:rsidRDefault="00F578E3">
      <w:pPr>
        <w:pStyle w:val="ListParagraph"/>
        <w:numPr>
          <w:ilvl w:val="0"/>
          <w:numId w:val="41"/>
        </w:numPr>
        <w:tabs>
          <w:tab w:val="left" w:pos="1947"/>
          <w:tab w:val="left" w:pos="1948"/>
        </w:tabs>
        <w:spacing w:before="152"/>
        <w:rPr>
          <w:sz w:val="24"/>
        </w:rPr>
      </w:pPr>
      <w:r>
        <w:rPr>
          <w:spacing w:val="3"/>
          <w:sz w:val="24"/>
        </w:rPr>
        <w:t xml:space="preserve">Set </w:t>
      </w:r>
      <w:r>
        <w:rPr>
          <w:sz w:val="24"/>
        </w:rPr>
        <w:t>aggressive</w:t>
      </w:r>
      <w:r>
        <w:rPr>
          <w:spacing w:val="-25"/>
          <w:sz w:val="24"/>
        </w:rPr>
        <w:t xml:space="preserve"> </w:t>
      </w:r>
      <w:r>
        <w:rPr>
          <w:sz w:val="24"/>
        </w:rPr>
        <w:t>targets</w:t>
      </w:r>
    </w:p>
    <w:p w14:paraId="7B2D272A" w14:textId="77777777" w:rsidR="007266F7" w:rsidRDefault="00F578E3">
      <w:pPr>
        <w:pStyle w:val="BodyText"/>
        <w:spacing w:before="252" w:line="295" w:lineRule="auto"/>
        <w:ind w:left="1467" w:right="884"/>
      </w:pPr>
      <w:r>
        <w:t>The most successful integrations take an expansive view, establishing aggressive synergy targets through a bottom-up approach. Three top line areas deserve focus; protecting existing accounts and revenues, protecting the acquired company's revenue trajectory, and taking advantage of the joint capabilities to drive cross-selling and enhance go-to-market offerings.</w:t>
      </w:r>
    </w:p>
    <w:p w14:paraId="0E44647B" w14:textId="77777777" w:rsidR="007266F7" w:rsidRDefault="00F578E3">
      <w:pPr>
        <w:pStyle w:val="ListParagraph"/>
        <w:numPr>
          <w:ilvl w:val="0"/>
          <w:numId w:val="41"/>
        </w:numPr>
        <w:tabs>
          <w:tab w:val="left" w:pos="1947"/>
          <w:tab w:val="left" w:pos="1948"/>
        </w:tabs>
        <w:spacing w:before="171"/>
        <w:rPr>
          <w:sz w:val="24"/>
        </w:rPr>
      </w:pPr>
      <w:r>
        <w:rPr>
          <w:sz w:val="24"/>
        </w:rPr>
        <w:t>Establish</w:t>
      </w:r>
      <w:r>
        <w:rPr>
          <w:spacing w:val="-21"/>
          <w:sz w:val="24"/>
        </w:rPr>
        <w:t xml:space="preserve"> </w:t>
      </w:r>
      <w:r>
        <w:rPr>
          <w:sz w:val="24"/>
        </w:rPr>
        <w:t>teams</w:t>
      </w:r>
    </w:p>
    <w:p w14:paraId="70CF7DA6" w14:textId="77777777" w:rsidR="007266F7" w:rsidRDefault="00F578E3">
      <w:pPr>
        <w:pStyle w:val="BodyText"/>
        <w:spacing w:before="235" w:line="302" w:lineRule="auto"/>
        <w:ind w:left="1467" w:right="847"/>
      </w:pPr>
      <w:r>
        <w:t>Make sure dedicated cross-functional teams are assigned to different synergy work streams and are ready to hit the ground running with a clear plan that details the resources and milestones.</w:t>
      </w:r>
    </w:p>
    <w:p w14:paraId="631447A2" w14:textId="77777777" w:rsidR="007266F7" w:rsidRDefault="00F578E3">
      <w:pPr>
        <w:pStyle w:val="ListParagraph"/>
        <w:numPr>
          <w:ilvl w:val="0"/>
          <w:numId w:val="41"/>
        </w:numPr>
        <w:tabs>
          <w:tab w:val="left" w:pos="1947"/>
          <w:tab w:val="left" w:pos="1948"/>
        </w:tabs>
        <w:spacing w:before="146"/>
        <w:rPr>
          <w:sz w:val="24"/>
        </w:rPr>
      </w:pPr>
      <w:r>
        <w:rPr>
          <w:spacing w:val="3"/>
          <w:sz w:val="24"/>
        </w:rPr>
        <w:t xml:space="preserve">Align </w:t>
      </w:r>
      <w:r>
        <w:rPr>
          <w:sz w:val="24"/>
        </w:rPr>
        <w:t>targets and</w:t>
      </w:r>
      <w:r>
        <w:rPr>
          <w:spacing w:val="-34"/>
          <w:sz w:val="24"/>
        </w:rPr>
        <w:t xml:space="preserve"> </w:t>
      </w:r>
      <w:r>
        <w:rPr>
          <w:spacing w:val="2"/>
          <w:sz w:val="24"/>
        </w:rPr>
        <w:t>KPIs</w:t>
      </w:r>
    </w:p>
    <w:p w14:paraId="1C0CF549" w14:textId="77777777" w:rsidR="007266F7" w:rsidRDefault="007266F7">
      <w:pPr>
        <w:rPr>
          <w:sz w:val="24"/>
        </w:rPr>
        <w:sectPr w:rsidR="007266F7">
          <w:pgSz w:w="11910" w:h="16840"/>
          <w:pgMar w:top="1080" w:right="580" w:bottom="280" w:left="600" w:header="885" w:footer="0" w:gutter="0"/>
          <w:cols w:space="720"/>
        </w:sectPr>
      </w:pPr>
    </w:p>
    <w:p w14:paraId="382AA66B" w14:textId="77777777" w:rsidR="007266F7" w:rsidRDefault="007266F7">
      <w:pPr>
        <w:pStyle w:val="BodyText"/>
        <w:spacing w:before="3"/>
        <w:rPr>
          <w:sz w:val="25"/>
        </w:rPr>
      </w:pPr>
    </w:p>
    <w:p w14:paraId="573F39DA" w14:textId="77777777" w:rsidR="007266F7" w:rsidRDefault="00F578E3">
      <w:pPr>
        <w:pStyle w:val="BodyText"/>
        <w:spacing w:before="52" w:line="302" w:lineRule="auto"/>
        <w:ind w:left="1467" w:right="741"/>
      </w:pPr>
      <w:r>
        <w:t>Among the most important elements for realizing synergies is aligning synergy targets and key performance indicators (KPI) for leadership teams and involved business units.</w:t>
      </w:r>
    </w:p>
    <w:p w14:paraId="2F9B3803" w14:textId="77777777" w:rsidR="007266F7" w:rsidRDefault="00F578E3">
      <w:pPr>
        <w:pStyle w:val="BodyText"/>
        <w:spacing w:line="288" w:lineRule="auto"/>
        <w:ind w:left="1467" w:right="1364"/>
      </w:pPr>
      <w:r>
        <w:t>It is important to recognize that cross-sell and development of new products/ solutions will not happen through a business as usual approach.</w:t>
      </w:r>
    </w:p>
    <w:p w14:paraId="70C0A06E" w14:textId="77777777" w:rsidR="007266F7" w:rsidRDefault="00F578E3">
      <w:pPr>
        <w:pStyle w:val="ListParagraph"/>
        <w:numPr>
          <w:ilvl w:val="2"/>
          <w:numId w:val="55"/>
        </w:numPr>
        <w:tabs>
          <w:tab w:val="left" w:pos="2075"/>
        </w:tabs>
        <w:spacing w:before="192"/>
        <w:ind w:left="2074" w:hanging="608"/>
        <w:rPr>
          <w:sz w:val="24"/>
        </w:rPr>
      </w:pPr>
      <w:r>
        <w:rPr>
          <w:sz w:val="24"/>
        </w:rPr>
        <w:t>Post-close</w:t>
      </w:r>
      <w:r>
        <w:rPr>
          <w:spacing w:val="-15"/>
          <w:sz w:val="24"/>
        </w:rPr>
        <w:t xml:space="preserve"> </w:t>
      </w:r>
      <w:r>
        <w:rPr>
          <w:sz w:val="24"/>
        </w:rPr>
        <w:t>implementation:</w:t>
      </w:r>
      <w:r>
        <w:rPr>
          <w:spacing w:val="-23"/>
          <w:sz w:val="24"/>
        </w:rPr>
        <w:t xml:space="preserve"> </w:t>
      </w:r>
      <w:r>
        <w:rPr>
          <w:sz w:val="24"/>
        </w:rPr>
        <w:t>Follow</w:t>
      </w:r>
      <w:r>
        <w:rPr>
          <w:spacing w:val="-18"/>
          <w:sz w:val="24"/>
        </w:rPr>
        <w:t xml:space="preserve"> </w:t>
      </w:r>
      <w:r>
        <w:rPr>
          <w:sz w:val="24"/>
        </w:rPr>
        <w:t>a</w:t>
      </w:r>
      <w:r>
        <w:rPr>
          <w:spacing w:val="-26"/>
          <w:sz w:val="24"/>
        </w:rPr>
        <w:t xml:space="preserve"> </w:t>
      </w:r>
      <w:r>
        <w:rPr>
          <w:spacing w:val="3"/>
          <w:sz w:val="24"/>
        </w:rPr>
        <w:t>tiered</w:t>
      </w:r>
      <w:r>
        <w:rPr>
          <w:spacing w:val="-21"/>
          <w:sz w:val="24"/>
        </w:rPr>
        <w:t xml:space="preserve"> </w:t>
      </w:r>
      <w:r>
        <w:rPr>
          <w:sz w:val="24"/>
        </w:rPr>
        <w:t>approach</w:t>
      </w:r>
    </w:p>
    <w:p w14:paraId="28D797E5" w14:textId="77777777" w:rsidR="007266F7" w:rsidRDefault="007266F7">
      <w:pPr>
        <w:pStyle w:val="BodyText"/>
        <w:spacing w:before="3"/>
        <w:rPr>
          <w:sz w:val="19"/>
        </w:rPr>
      </w:pPr>
    </w:p>
    <w:p w14:paraId="71EAF073" w14:textId="77777777" w:rsidR="007266F7" w:rsidRDefault="00F578E3">
      <w:pPr>
        <w:pStyle w:val="BodyText"/>
        <w:spacing w:line="302" w:lineRule="auto"/>
        <w:ind w:left="1467" w:right="948"/>
        <w:jc w:val="both"/>
      </w:pPr>
      <w:r>
        <w:t>Because</w:t>
      </w:r>
      <w:r>
        <w:rPr>
          <w:spacing w:val="5"/>
        </w:rPr>
        <w:t xml:space="preserve"> </w:t>
      </w:r>
      <w:r>
        <w:rPr>
          <w:spacing w:val="2"/>
        </w:rPr>
        <w:t>revenue</w:t>
      </w:r>
      <w:r>
        <w:rPr>
          <w:spacing w:val="-12"/>
        </w:rPr>
        <w:t xml:space="preserve"> </w:t>
      </w:r>
      <w:r>
        <w:t>synergies</w:t>
      </w:r>
      <w:r>
        <w:rPr>
          <w:spacing w:val="-19"/>
        </w:rPr>
        <w:t xml:space="preserve"> </w:t>
      </w:r>
      <w:r>
        <w:rPr>
          <w:spacing w:val="-3"/>
        </w:rPr>
        <w:t>are</w:t>
      </w:r>
      <w:r>
        <w:rPr>
          <w:spacing w:val="-12"/>
        </w:rPr>
        <w:t xml:space="preserve"> </w:t>
      </w:r>
      <w:r>
        <w:t>the</w:t>
      </w:r>
      <w:r>
        <w:rPr>
          <w:spacing w:val="6"/>
        </w:rPr>
        <w:t xml:space="preserve"> </w:t>
      </w:r>
      <w:r>
        <w:t>most</w:t>
      </w:r>
      <w:r>
        <w:rPr>
          <w:spacing w:val="-4"/>
        </w:rPr>
        <w:t xml:space="preserve"> </w:t>
      </w:r>
      <w:r>
        <w:t>important</w:t>
      </w:r>
      <w:r>
        <w:rPr>
          <w:spacing w:val="-21"/>
        </w:rPr>
        <w:t xml:space="preserve"> </w:t>
      </w:r>
      <w:r>
        <w:rPr>
          <w:spacing w:val="3"/>
        </w:rPr>
        <w:t>yet</w:t>
      </w:r>
      <w:r>
        <w:rPr>
          <w:spacing w:val="-3"/>
        </w:rPr>
        <w:t xml:space="preserve"> </w:t>
      </w:r>
      <w:r>
        <w:t>most</w:t>
      </w:r>
      <w:r>
        <w:rPr>
          <w:spacing w:val="-4"/>
        </w:rPr>
        <w:t xml:space="preserve"> </w:t>
      </w:r>
      <w:r>
        <w:rPr>
          <w:spacing w:val="3"/>
        </w:rPr>
        <w:t>difficult</w:t>
      </w:r>
      <w:r>
        <w:rPr>
          <w:spacing w:val="-21"/>
        </w:rPr>
        <w:t xml:space="preserve"> </w:t>
      </w:r>
      <w:r>
        <w:t>to</w:t>
      </w:r>
      <w:r>
        <w:rPr>
          <w:spacing w:val="-20"/>
        </w:rPr>
        <w:t xml:space="preserve"> </w:t>
      </w:r>
      <w:r>
        <w:t>capture,</w:t>
      </w:r>
      <w:r>
        <w:rPr>
          <w:spacing w:val="-16"/>
        </w:rPr>
        <w:t xml:space="preserve"> </w:t>
      </w:r>
      <w:r>
        <w:t>most successful</w:t>
      </w:r>
      <w:r>
        <w:rPr>
          <w:spacing w:val="-14"/>
        </w:rPr>
        <w:t xml:space="preserve"> </w:t>
      </w:r>
      <w:r>
        <w:t>IT-BPO</w:t>
      </w:r>
      <w:r>
        <w:rPr>
          <w:spacing w:val="-6"/>
        </w:rPr>
        <w:t xml:space="preserve"> </w:t>
      </w:r>
      <w:r>
        <w:rPr>
          <w:spacing w:val="2"/>
        </w:rPr>
        <w:t>deals</w:t>
      </w:r>
      <w:r>
        <w:rPr>
          <w:spacing w:val="-21"/>
        </w:rPr>
        <w:t xml:space="preserve"> </w:t>
      </w:r>
      <w:r>
        <w:rPr>
          <w:spacing w:val="-3"/>
        </w:rPr>
        <w:t>are</w:t>
      </w:r>
      <w:r>
        <w:rPr>
          <w:spacing w:val="2"/>
        </w:rPr>
        <w:t xml:space="preserve"> </w:t>
      </w:r>
      <w:r>
        <w:t>performed</w:t>
      </w:r>
      <w:r>
        <w:rPr>
          <w:spacing w:val="-21"/>
        </w:rPr>
        <w:t xml:space="preserve"> </w:t>
      </w:r>
      <w:r>
        <w:rPr>
          <w:spacing w:val="4"/>
        </w:rPr>
        <w:t>in</w:t>
      </w:r>
      <w:r>
        <w:rPr>
          <w:spacing w:val="-21"/>
        </w:rPr>
        <w:t xml:space="preserve"> </w:t>
      </w:r>
      <w:r>
        <w:t>a</w:t>
      </w:r>
      <w:r>
        <w:rPr>
          <w:spacing w:val="6"/>
        </w:rPr>
        <w:t xml:space="preserve"> </w:t>
      </w:r>
      <w:r>
        <w:rPr>
          <w:spacing w:val="3"/>
        </w:rPr>
        <w:t>tiered</w:t>
      </w:r>
      <w:r>
        <w:rPr>
          <w:spacing w:val="-21"/>
        </w:rPr>
        <w:t xml:space="preserve"> </w:t>
      </w:r>
      <w:r>
        <w:t>approach.</w:t>
      </w:r>
      <w:r>
        <w:rPr>
          <w:spacing w:val="-3"/>
        </w:rPr>
        <w:t xml:space="preserve"> </w:t>
      </w:r>
      <w:r>
        <w:t>The</w:t>
      </w:r>
      <w:r>
        <w:rPr>
          <w:spacing w:val="2"/>
        </w:rPr>
        <w:t xml:space="preserve"> </w:t>
      </w:r>
      <w:r>
        <w:t>approach</w:t>
      </w:r>
      <w:r>
        <w:rPr>
          <w:spacing w:val="11"/>
        </w:rPr>
        <w:t xml:space="preserve"> </w:t>
      </w:r>
      <w:r>
        <w:t>consists</w:t>
      </w:r>
      <w:r>
        <w:rPr>
          <w:spacing w:val="-21"/>
        </w:rPr>
        <w:t xml:space="preserve"> </w:t>
      </w:r>
      <w:r>
        <w:t>of protecting</w:t>
      </w:r>
      <w:r>
        <w:rPr>
          <w:spacing w:val="-24"/>
        </w:rPr>
        <w:t xml:space="preserve"> </w:t>
      </w:r>
      <w:r>
        <w:rPr>
          <w:spacing w:val="4"/>
        </w:rPr>
        <w:t>existing</w:t>
      </w:r>
      <w:r>
        <w:rPr>
          <w:spacing w:val="-24"/>
        </w:rPr>
        <w:t xml:space="preserve"> </w:t>
      </w:r>
      <w:r>
        <w:t>value</w:t>
      </w:r>
      <w:r>
        <w:rPr>
          <w:spacing w:val="-14"/>
        </w:rPr>
        <w:t xml:space="preserve"> </w:t>
      </w:r>
      <w:r>
        <w:rPr>
          <w:spacing w:val="4"/>
        </w:rPr>
        <w:t>while</w:t>
      </w:r>
      <w:r>
        <w:rPr>
          <w:spacing w:val="-15"/>
        </w:rPr>
        <w:t xml:space="preserve"> </w:t>
      </w:r>
      <w:r>
        <w:t>creating</w:t>
      </w:r>
      <w:r>
        <w:rPr>
          <w:spacing w:val="-24"/>
        </w:rPr>
        <w:t xml:space="preserve"> </w:t>
      </w:r>
      <w:r>
        <w:t>added</w:t>
      </w:r>
      <w:r>
        <w:rPr>
          <w:spacing w:val="-20"/>
        </w:rPr>
        <w:t xml:space="preserve"> </w:t>
      </w:r>
      <w:r>
        <w:rPr>
          <w:spacing w:val="2"/>
        </w:rPr>
        <w:t>value:</w:t>
      </w:r>
    </w:p>
    <w:p w14:paraId="5D1757D3" w14:textId="77777777" w:rsidR="007266F7" w:rsidRDefault="00F578E3">
      <w:pPr>
        <w:pStyle w:val="ListParagraph"/>
        <w:numPr>
          <w:ilvl w:val="0"/>
          <w:numId w:val="41"/>
        </w:numPr>
        <w:tabs>
          <w:tab w:val="left" w:pos="1947"/>
          <w:tab w:val="left" w:pos="1948"/>
        </w:tabs>
        <w:spacing w:before="146"/>
        <w:rPr>
          <w:sz w:val="24"/>
        </w:rPr>
      </w:pPr>
      <w:r>
        <w:rPr>
          <w:sz w:val="24"/>
        </w:rPr>
        <w:t xml:space="preserve">Protect </w:t>
      </w:r>
      <w:r>
        <w:rPr>
          <w:spacing w:val="4"/>
          <w:sz w:val="24"/>
        </w:rPr>
        <w:t>existing</w:t>
      </w:r>
      <w:r>
        <w:rPr>
          <w:spacing w:val="-31"/>
          <w:sz w:val="24"/>
        </w:rPr>
        <w:t xml:space="preserve"> </w:t>
      </w:r>
      <w:r>
        <w:rPr>
          <w:sz w:val="24"/>
        </w:rPr>
        <w:t>value</w:t>
      </w:r>
    </w:p>
    <w:p w14:paraId="639110CB" w14:textId="77777777" w:rsidR="007266F7" w:rsidRDefault="00F578E3">
      <w:pPr>
        <w:pStyle w:val="BodyText"/>
        <w:spacing w:before="251" w:line="295" w:lineRule="auto"/>
        <w:ind w:left="1467" w:right="1218"/>
        <w:jc w:val="both"/>
      </w:pPr>
      <w:r>
        <w:rPr>
          <w:noProof/>
        </w:rPr>
        <w:drawing>
          <wp:anchor distT="0" distB="0" distL="0" distR="0" simplePos="0" relativeHeight="251598336" behindDoc="1" locked="0" layoutInCell="1" allowOverlap="1" wp14:anchorId="7DF4867D" wp14:editId="28D86FE8">
            <wp:simplePos x="0" y="0"/>
            <wp:positionH relativeFrom="page">
              <wp:posOffset>818737</wp:posOffset>
            </wp:positionH>
            <wp:positionV relativeFrom="paragraph">
              <wp:posOffset>295856</wp:posOffset>
            </wp:positionV>
            <wp:extent cx="2037323" cy="1047749"/>
            <wp:effectExtent l="0" t="0" r="0" b="0"/>
            <wp:wrapNone/>
            <wp:docPr id="1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rPr>
        <w:t>Immediately</w:t>
      </w:r>
      <w:r>
        <w:rPr>
          <w:spacing w:val="-19"/>
        </w:rPr>
        <w:t xml:space="preserve"> </w:t>
      </w:r>
      <w:r>
        <w:t>after</w:t>
      </w:r>
      <w:r>
        <w:rPr>
          <w:spacing w:val="-26"/>
        </w:rPr>
        <w:t xml:space="preserve"> </w:t>
      </w:r>
      <w:r>
        <w:t>the</w:t>
      </w:r>
      <w:r>
        <w:rPr>
          <w:spacing w:val="-14"/>
        </w:rPr>
        <w:t xml:space="preserve"> </w:t>
      </w:r>
      <w:r>
        <w:t>merger,</w:t>
      </w:r>
      <w:r>
        <w:rPr>
          <w:spacing w:val="-18"/>
        </w:rPr>
        <w:t xml:space="preserve"> </w:t>
      </w:r>
      <w:r>
        <w:t>both</w:t>
      </w:r>
      <w:r>
        <w:rPr>
          <w:spacing w:val="-3"/>
        </w:rPr>
        <w:t xml:space="preserve"> </w:t>
      </w:r>
      <w:r>
        <w:t>the</w:t>
      </w:r>
      <w:r>
        <w:rPr>
          <w:spacing w:val="4"/>
        </w:rPr>
        <w:t xml:space="preserve"> </w:t>
      </w:r>
      <w:r>
        <w:t>acquirer</w:t>
      </w:r>
      <w:r>
        <w:rPr>
          <w:spacing w:val="-8"/>
        </w:rPr>
        <w:t xml:space="preserve"> </w:t>
      </w:r>
      <w:r>
        <w:t>and</w:t>
      </w:r>
      <w:r>
        <w:rPr>
          <w:spacing w:val="-4"/>
        </w:rPr>
        <w:t xml:space="preserve"> </w:t>
      </w:r>
      <w:r>
        <w:rPr>
          <w:spacing w:val="4"/>
        </w:rPr>
        <w:t xml:space="preserve">the </w:t>
      </w:r>
      <w:r>
        <w:t>target</w:t>
      </w:r>
      <w:r>
        <w:rPr>
          <w:spacing w:val="-22"/>
        </w:rPr>
        <w:t xml:space="preserve"> </w:t>
      </w:r>
      <w:r>
        <w:rPr>
          <w:spacing w:val="-3"/>
        </w:rPr>
        <w:t>are</w:t>
      </w:r>
      <w:r>
        <w:rPr>
          <w:spacing w:val="20"/>
        </w:rPr>
        <w:t xml:space="preserve"> </w:t>
      </w:r>
      <w:r>
        <w:t>at</w:t>
      </w:r>
      <w:r>
        <w:rPr>
          <w:spacing w:val="-5"/>
        </w:rPr>
        <w:t xml:space="preserve"> </w:t>
      </w:r>
      <w:r>
        <w:t>risk</w:t>
      </w:r>
      <w:r>
        <w:rPr>
          <w:spacing w:val="-3"/>
        </w:rPr>
        <w:t xml:space="preserve"> </w:t>
      </w:r>
      <w:r>
        <w:t>of</w:t>
      </w:r>
      <w:r>
        <w:rPr>
          <w:spacing w:val="2"/>
        </w:rPr>
        <w:t xml:space="preserve"> </w:t>
      </w:r>
      <w:r>
        <w:rPr>
          <w:spacing w:val="3"/>
        </w:rPr>
        <w:t xml:space="preserve">losing </w:t>
      </w:r>
      <w:r>
        <w:rPr>
          <w:spacing w:val="2"/>
        </w:rPr>
        <w:t>highly</w:t>
      </w:r>
      <w:r>
        <w:rPr>
          <w:spacing w:val="-18"/>
        </w:rPr>
        <w:t xml:space="preserve"> </w:t>
      </w:r>
      <w:r>
        <w:t>valuable</w:t>
      </w:r>
      <w:r>
        <w:rPr>
          <w:spacing w:val="-12"/>
        </w:rPr>
        <w:t xml:space="preserve"> </w:t>
      </w:r>
      <w:r>
        <w:rPr>
          <w:spacing w:val="2"/>
        </w:rPr>
        <w:t>sales</w:t>
      </w:r>
      <w:r>
        <w:rPr>
          <w:spacing w:val="-19"/>
        </w:rPr>
        <w:t xml:space="preserve"> </w:t>
      </w:r>
      <w:r>
        <w:t>resources</w:t>
      </w:r>
      <w:r>
        <w:rPr>
          <w:spacing w:val="-18"/>
        </w:rPr>
        <w:t xml:space="preserve"> </w:t>
      </w:r>
      <w:r>
        <w:t>and</w:t>
      </w:r>
      <w:r>
        <w:rPr>
          <w:spacing w:val="-1"/>
        </w:rPr>
        <w:t xml:space="preserve"> </w:t>
      </w:r>
      <w:r>
        <w:t>customers</w:t>
      </w:r>
      <w:r>
        <w:rPr>
          <w:spacing w:val="-19"/>
        </w:rPr>
        <w:t xml:space="preserve"> </w:t>
      </w:r>
      <w:r>
        <w:t>to</w:t>
      </w:r>
      <w:r>
        <w:rPr>
          <w:spacing w:val="15"/>
        </w:rPr>
        <w:t xml:space="preserve"> </w:t>
      </w:r>
      <w:r>
        <w:t>competitors.</w:t>
      </w:r>
      <w:r>
        <w:rPr>
          <w:spacing w:val="-18"/>
        </w:rPr>
        <w:t xml:space="preserve"> </w:t>
      </w:r>
      <w:r>
        <w:rPr>
          <w:spacing w:val="-3"/>
        </w:rPr>
        <w:t>Early,</w:t>
      </w:r>
      <w:r>
        <w:rPr>
          <w:spacing w:val="-16"/>
        </w:rPr>
        <w:t xml:space="preserve"> </w:t>
      </w:r>
      <w:r>
        <w:rPr>
          <w:spacing w:val="2"/>
        </w:rPr>
        <w:t>frequent,</w:t>
      </w:r>
      <w:r>
        <w:rPr>
          <w:spacing w:val="-16"/>
        </w:rPr>
        <w:t xml:space="preserve"> </w:t>
      </w:r>
      <w:r>
        <w:t xml:space="preserve">and </w:t>
      </w:r>
      <w:r>
        <w:rPr>
          <w:spacing w:val="2"/>
        </w:rPr>
        <w:t>positive</w:t>
      </w:r>
      <w:r>
        <w:rPr>
          <w:spacing w:val="-15"/>
        </w:rPr>
        <w:t xml:space="preserve"> </w:t>
      </w:r>
      <w:r>
        <w:t>communication</w:t>
      </w:r>
      <w:r>
        <w:rPr>
          <w:spacing w:val="-20"/>
        </w:rPr>
        <w:t xml:space="preserve"> </w:t>
      </w:r>
      <w:r>
        <w:rPr>
          <w:spacing w:val="-3"/>
        </w:rPr>
        <w:t>can</w:t>
      </w:r>
      <w:r>
        <w:rPr>
          <w:spacing w:val="-4"/>
        </w:rPr>
        <w:t xml:space="preserve"> </w:t>
      </w:r>
      <w:r>
        <w:rPr>
          <w:spacing w:val="4"/>
        </w:rPr>
        <w:t>help</w:t>
      </w:r>
      <w:r>
        <w:rPr>
          <w:spacing w:val="-21"/>
        </w:rPr>
        <w:t xml:space="preserve"> </w:t>
      </w:r>
      <w:r>
        <w:t>retain</w:t>
      </w:r>
      <w:r>
        <w:rPr>
          <w:spacing w:val="-20"/>
        </w:rPr>
        <w:t xml:space="preserve"> </w:t>
      </w:r>
      <w:r>
        <w:t>customers</w:t>
      </w:r>
      <w:r>
        <w:rPr>
          <w:spacing w:val="-5"/>
        </w:rPr>
        <w:t xml:space="preserve"> </w:t>
      </w:r>
      <w:r>
        <w:t>and</w:t>
      </w:r>
      <w:r>
        <w:rPr>
          <w:spacing w:val="-4"/>
        </w:rPr>
        <w:t xml:space="preserve"> </w:t>
      </w:r>
      <w:r>
        <w:rPr>
          <w:spacing w:val="2"/>
        </w:rPr>
        <w:t>sales</w:t>
      </w:r>
      <w:r>
        <w:rPr>
          <w:spacing w:val="-20"/>
        </w:rPr>
        <w:t xml:space="preserve"> </w:t>
      </w:r>
      <w:r>
        <w:t>staff,</w:t>
      </w:r>
      <w:r>
        <w:rPr>
          <w:spacing w:val="-19"/>
        </w:rPr>
        <w:t xml:space="preserve"> </w:t>
      </w:r>
      <w:r>
        <w:t>as</w:t>
      </w:r>
      <w:r>
        <w:rPr>
          <w:spacing w:val="-4"/>
        </w:rPr>
        <w:t xml:space="preserve"> </w:t>
      </w:r>
      <w:r>
        <w:rPr>
          <w:spacing w:val="-3"/>
        </w:rPr>
        <w:t>can</w:t>
      </w:r>
      <w:r>
        <w:rPr>
          <w:spacing w:val="12"/>
        </w:rPr>
        <w:t xml:space="preserve"> </w:t>
      </w:r>
      <w:r>
        <w:rPr>
          <w:spacing w:val="3"/>
        </w:rPr>
        <w:t>being</w:t>
      </w:r>
    </w:p>
    <w:p w14:paraId="4F3E1F1A" w14:textId="77777777" w:rsidR="007266F7" w:rsidRDefault="00F578E3">
      <w:pPr>
        <w:pStyle w:val="BodyText"/>
        <w:spacing w:before="8" w:line="288" w:lineRule="auto"/>
        <w:ind w:left="1467" w:right="947"/>
        <w:jc w:val="both"/>
      </w:pPr>
      <w:r>
        <w:t xml:space="preserve">thoughtful about </w:t>
      </w:r>
      <w:r>
        <w:rPr>
          <w:spacing w:val="2"/>
        </w:rPr>
        <w:t xml:space="preserve">realigning </w:t>
      </w:r>
      <w:r>
        <w:rPr>
          <w:spacing w:val="3"/>
        </w:rPr>
        <w:t xml:space="preserve">people </w:t>
      </w:r>
      <w:r>
        <w:t xml:space="preserve">and </w:t>
      </w:r>
      <w:r>
        <w:rPr>
          <w:spacing w:val="3"/>
        </w:rPr>
        <w:t xml:space="preserve">their </w:t>
      </w:r>
      <w:r>
        <w:rPr>
          <w:spacing w:val="2"/>
        </w:rPr>
        <w:t xml:space="preserve">incentive </w:t>
      </w:r>
      <w:r>
        <w:t xml:space="preserve">structures. At the same </w:t>
      </w:r>
      <w:r>
        <w:rPr>
          <w:spacing w:val="3"/>
        </w:rPr>
        <w:t xml:space="preserve">time, </w:t>
      </w:r>
      <w:r>
        <w:t>the</w:t>
      </w:r>
      <w:r>
        <w:rPr>
          <w:spacing w:val="6"/>
        </w:rPr>
        <w:t xml:space="preserve"> </w:t>
      </w:r>
      <w:r>
        <w:t>right</w:t>
      </w:r>
      <w:r>
        <w:rPr>
          <w:spacing w:val="-3"/>
        </w:rPr>
        <w:t xml:space="preserve"> </w:t>
      </w:r>
      <w:r>
        <w:t>resources</w:t>
      </w:r>
      <w:r>
        <w:rPr>
          <w:spacing w:val="-18"/>
        </w:rPr>
        <w:t xml:space="preserve"> </w:t>
      </w:r>
      <w:r>
        <w:t>from</w:t>
      </w:r>
      <w:r>
        <w:rPr>
          <w:spacing w:val="-2"/>
        </w:rPr>
        <w:t xml:space="preserve"> </w:t>
      </w:r>
      <w:r>
        <w:t>both</w:t>
      </w:r>
      <w:r>
        <w:rPr>
          <w:spacing w:val="-1"/>
        </w:rPr>
        <w:t xml:space="preserve"> </w:t>
      </w:r>
      <w:r>
        <w:t>companies</w:t>
      </w:r>
      <w:r>
        <w:rPr>
          <w:spacing w:val="-18"/>
        </w:rPr>
        <w:t xml:space="preserve"> </w:t>
      </w:r>
      <w:r>
        <w:t>must</w:t>
      </w:r>
      <w:r>
        <w:rPr>
          <w:spacing w:val="-3"/>
        </w:rPr>
        <w:t xml:space="preserve"> </w:t>
      </w:r>
      <w:r>
        <w:t>be</w:t>
      </w:r>
      <w:r>
        <w:rPr>
          <w:spacing w:val="6"/>
        </w:rPr>
        <w:t xml:space="preserve"> </w:t>
      </w:r>
      <w:r>
        <w:rPr>
          <w:spacing w:val="3"/>
        </w:rPr>
        <w:t>deployed</w:t>
      </w:r>
      <w:r>
        <w:rPr>
          <w:spacing w:val="-18"/>
        </w:rPr>
        <w:t xml:space="preserve"> </w:t>
      </w:r>
      <w:r>
        <w:t>and</w:t>
      </w:r>
      <w:r>
        <w:rPr>
          <w:spacing w:val="-18"/>
        </w:rPr>
        <w:t xml:space="preserve"> </w:t>
      </w:r>
      <w:r>
        <w:t>focused</w:t>
      </w:r>
      <w:r>
        <w:rPr>
          <w:spacing w:val="-18"/>
        </w:rPr>
        <w:t xml:space="preserve"> </w:t>
      </w:r>
      <w:r>
        <w:t>on</w:t>
      </w:r>
      <w:r>
        <w:rPr>
          <w:spacing w:val="-1"/>
        </w:rPr>
        <w:t xml:space="preserve"> </w:t>
      </w:r>
      <w:r>
        <w:rPr>
          <w:spacing w:val="2"/>
        </w:rPr>
        <w:t>achieving</w:t>
      </w:r>
    </w:p>
    <w:p w14:paraId="1D3BFCBE" w14:textId="77777777" w:rsidR="007266F7" w:rsidRDefault="00F578E3">
      <w:pPr>
        <w:pStyle w:val="BodyText"/>
        <w:spacing w:before="17" w:line="288" w:lineRule="auto"/>
        <w:ind w:left="1467" w:right="914"/>
        <w:jc w:val="both"/>
      </w:pPr>
      <w:r>
        <w:t>the</w:t>
      </w:r>
      <w:r>
        <w:rPr>
          <w:spacing w:val="4"/>
        </w:rPr>
        <w:t xml:space="preserve"> </w:t>
      </w:r>
      <w:r>
        <w:rPr>
          <w:spacing w:val="2"/>
        </w:rPr>
        <w:t>sales</w:t>
      </w:r>
      <w:r>
        <w:rPr>
          <w:spacing w:val="-19"/>
        </w:rPr>
        <w:t xml:space="preserve"> </w:t>
      </w:r>
      <w:r>
        <w:t>trajectory</w:t>
      </w:r>
      <w:r>
        <w:rPr>
          <w:spacing w:val="-1"/>
        </w:rPr>
        <w:t xml:space="preserve"> </w:t>
      </w:r>
      <w:r>
        <w:rPr>
          <w:spacing w:val="2"/>
        </w:rPr>
        <w:t>for</w:t>
      </w:r>
      <w:r>
        <w:rPr>
          <w:spacing w:val="-8"/>
        </w:rPr>
        <w:t xml:space="preserve"> </w:t>
      </w:r>
      <w:r>
        <w:t>the</w:t>
      </w:r>
      <w:r>
        <w:rPr>
          <w:spacing w:val="-13"/>
        </w:rPr>
        <w:t xml:space="preserve"> </w:t>
      </w:r>
      <w:r>
        <w:t>acquired</w:t>
      </w:r>
      <w:r>
        <w:rPr>
          <w:spacing w:val="-3"/>
        </w:rPr>
        <w:t xml:space="preserve"> company.</w:t>
      </w:r>
      <w:r>
        <w:t xml:space="preserve"> Ideally,</w:t>
      </w:r>
      <w:r>
        <w:rPr>
          <w:spacing w:val="-17"/>
        </w:rPr>
        <w:t xml:space="preserve"> </w:t>
      </w:r>
      <w:r>
        <w:t>tracking</w:t>
      </w:r>
      <w:r>
        <w:rPr>
          <w:spacing w:val="-23"/>
        </w:rPr>
        <w:t xml:space="preserve"> </w:t>
      </w:r>
      <w:r>
        <w:t>the</w:t>
      </w:r>
      <w:r>
        <w:rPr>
          <w:spacing w:val="-13"/>
        </w:rPr>
        <w:t xml:space="preserve"> </w:t>
      </w:r>
      <w:r>
        <w:rPr>
          <w:spacing w:val="4"/>
        </w:rPr>
        <w:t>pipeline</w:t>
      </w:r>
      <w:r>
        <w:rPr>
          <w:spacing w:val="-13"/>
        </w:rPr>
        <w:t xml:space="preserve"> </w:t>
      </w:r>
      <w:r>
        <w:t>of</w:t>
      </w:r>
      <w:r>
        <w:rPr>
          <w:spacing w:val="-14"/>
        </w:rPr>
        <w:t xml:space="preserve"> </w:t>
      </w:r>
      <w:r>
        <w:rPr>
          <w:spacing w:val="4"/>
        </w:rPr>
        <w:t xml:space="preserve">existing </w:t>
      </w:r>
      <w:r>
        <w:rPr>
          <w:spacing w:val="2"/>
        </w:rPr>
        <w:t>business</w:t>
      </w:r>
      <w:r>
        <w:rPr>
          <w:spacing w:val="-20"/>
        </w:rPr>
        <w:t xml:space="preserve"> </w:t>
      </w:r>
      <w:r>
        <w:t>continues</w:t>
      </w:r>
      <w:r>
        <w:rPr>
          <w:spacing w:val="-20"/>
        </w:rPr>
        <w:t xml:space="preserve"> </w:t>
      </w:r>
      <w:r>
        <w:rPr>
          <w:spacing w:val="4"/>
        </w:rPr>
        <w:t>in</w:t>
      </w:r>
      <w:r>
        <w:rPr>
          <w:spacing w:val="-19"/>
        </w:rPr>
        <w:t xml:space="preserve"> </w:t>
      </w:r>
      <w:r>
        <w:t>the</w:t>
      </w:r>
      <w:r>
        <w:rPr>
          <w:spacing w:val="4"/>
        </w:rPr>
        <w:t xml:space="preserve"> </w:t>
      </w:r>
      <w:r>
        <w:t>same</w:t>
      </w:r>
      <w:r>
        <w:rPr>
          <w:spacing w:val="4"/>
        </w:rPr>
        <w:t xml:space="preserve"> </w:t>
      </w:r>
      <w:r>
        <w:t>aggressive</w:t>
      </w:r>
      <w:r>
        <w:rPr>
          <w:spacing w:val="-13"/>
        </w:rPr>
        <w:t xml:space="preserve"> </w:t>
      </w:r>
      <w:r>
        <w:t>manner</w:t>
      </w:r>
      <w:r>
        <w:rPr>
          <w:spacing w:val="-26"/>
        </w:rPr>
        <w:t xml:space="preserve"> </w:t>
      </w:r>
      <w:r>
        <w:t>as</w:t>
      </w:r>
      <w:r>
        <w:rPr>
          <w:spacing w:val="14"/>
        </w:rPr>
        <w:t xml:space="preserve"> </w:t>
      </w:r>
      <w:r>
        <w:rPr>
          <w:spacing w:val="2"/>
        </w:rPr>
        <w:t>before</w:t>
      </w:r>
      <w:r>
        <w:rPr>
          <w:spacing w:val="-14"/>
        </w:rPr>
        <w:t xml:space="preserve"> </w:t>
      </w:r>
      <w:r>
        <w:rPr>
          <w:spacing w:val="6"/>
        </w:rPr>
        <w:t>the</w:t>
      </w:r>
      <w:r>
        <w:rPr>
          <w:spacing w:val="-13"/>
        </w:rPr>
        <w:t xml:space="preserve"> </w:t>
      </w:r>
      <w:r>
        <w:t>acquisition.</w:t>
      </w:r>
    </w:p>
    <w:p w14:paraId="215BC5C4" w14:textId="77777777" w:rsidR="007266F7" w:rsidRDefault="00F578E3">
      <w:pPr>
        <w:pStyle w:val="ListParagraph"/>
        <w:numPr>
          <w:ilvl w:val="0"/>
          <w:numId w:val="41"/>
        </w:numPr>
        <w:tabs>
          <w:tab w:val="left" w:pos="1947"/>
          <w:tab w:val="left" w:pos="1948"/>
        </w:tabs>
        <w:spacing w:before="181"/>
        <w:rPr>
          <w:sz w:val="24"/>
        </w:rPr>
      </w:pPr>
      <w:r>
        <w:rPr>
          <w:sz w:val="24"/>
        </w:rPr>
        <w:t>Create added</w:t>
      </w:r>
      <w:r>
        <w:rPr>
          <w:spacing w:val="-20"/>
          <w:sz w:val="24"/>
        </w:rPr>
        <w:t xml:space="preserve"> </w:t>
      </w:r>
      <w:r>
        <w:rPr>
          <w:sz w:val="24"/>
        </w:rPr>
        <w:t>value</w:t>
      </w:r>
    </w:p>
    <w:p w14:paraId="58BEA148" w14:textId="77777777" w:rsidR="007266F7" w:rsidRDefault="00F578E3">
      <w:pPr>
        <w:pStyle w:val="BodyText"/>
        <w:spacing w:before="236" w:line="297" w:lineRule="auto"/>
        <w:ind w:left="1467" w:right="741"/>
      </w:pPr>
      <w:r>
        <w:t>Making the most of transformational value-creation opportunities—such as innovative product development, cross-selling, and upselling—requires a focused pursuit of early wins in existing accounts, removal of organizational barriers, and risk protection for sales teams. Remember, capitalizing on both companies' capabilities to develop new solutions will never come to fruition unless high-quality teams and resources are dedicated to the task.</w:t>
      </w:r>
    </w:p>
    <w:p w14:paraId="243E2006" w14:textId="77777777" w:rsidR="007266F7" w:rsidRDefault="00F578E3">
      <w:pPr>
        <w:pStyle w:val="BodyText"/>
        <w:spacing w:before="174" w:line="288" w:lineRule="auto"/>
        <w:ind w:left="1467" w:right="930"/>
      </w:pPr>
      <w:r>
        <w:t>Clearly, setting aggressive synergy targets for the integration team and for leadership post- closure is essential to capturing a merger's full value.</w:t>
      </w:r>
    </w:p>
    <w:p w14:paraId="7E5F49FC" w14:textId="77777777" w:rsidR="007266F7" w:rsidRDefault="00F578E3">
      <w:pPr>
        <w:pStyle w:val="ListParagraph"/>
        <w:numPr>
          <w:ilvl w:val="2"/>
          <w:numId w:val="55"/>
        </w:numPr>
        <w:tabs>
          <w:tab w:val="left" w:pos="2075"/>
        </w:tabs>
        <w:spacing w:before="194"/>
        <w:ind w:left="2074" w:hanging="608"/>
        <w:rPr>
          <w:sz w:val="24"/>
        </w:rPr>
      </w:pPr>
      <w:r>
        <w:rPr>
          <w:sz w:val="24"/>
        </w:rPr>
        <w:t>Beyond</w:t>
      </w:r>
      <w:r>
        <w:rPr>
          <w:spacing w:val="-21"/>
          <w:sz w:val="24"/>
        </w:rPr>
        <w:t xml:space="preserve"> </w:t>
      </w:r>
      <w:r>
        <w:rPr>
          <w:spacing w:val="-5"/>
          <w:sz w:val="24"/>
        </w:rPr>
        <w:t>90</w:t>
      </w:r>
      <w:r>
        <w:rPr>
          <w:spacing w:val="1"/>
          <w:sz w:val="24"/>
        </w:rPr>
        <w:t xml:space="preserve"> </w:t>
      </w:r>
      <w:r>
        <w:rPr>
          <w:sz w:val="24"/>
        </w:rPr>
        <w:t>days:</w:t>
      </w:r>
      <w:r>
        <w:rPr>
          <w:spacing w:val="-7"/>
          <w:sz w:val="24"/>
        </w:rPr>
        <w:t xml:space="preserve"> </w:t>
      </w:r>
      <w:r>
        <w:rPr>
          <w:sz w:val="24"/>
        </w:rPr>
        <w:t>Continue</w:t>
      </w:r>
      <w:r>
        <w:rPr>
          <w:spacing w:val="-14"/>
          <w:sz w:val="24"/>
        </w:rPr>
        <w:t xml:space="preserve"> </w:t>
      </w:r>
      <w:r>
        <w:rPr>
          <w:sz w:val="24"/>
        </w:rPr>
        <w:t>tracking</w:t>
      </w:r>
      <w:r>
        <w:rPr>
          <w:spacing w:val="-8"/>
          <w:sz w:val="24"/>
        </w:rPr>
        <w:t xml:space="preserve"> </w:t>
      </w:r>
      <w:r>
        <w:rPr>
          <w:sz w:val="24"/>
        </w:rPr>
        <w:t>progress,</w:t>
      </w:r>
      <w:r>
        <w:rPr>
          <w:spacing w:val="-18"/>
          <w:sz w:val="24"/>
        </w:rPr>
        <w:t xml:space="preserve"> </w:t>
      </w:r>
      <w:r>
        <w:rPr>
          <w:sz w:val="24"/>
        </w:rPr>
        <w:t>particularly</w:t>
      </w:r>
      <w:r>
        <w:rPr>
          <w:spacing w:val="-4"/>
          <w:sz w:val="24"/>
        </w:rPr>
        <w:t xml:space="preserve"> </w:t>
      </w:r>
      <w:r>
        <w:rPr>
          <w:spacing w:val="3"/>
          <w:sz w:val="24"/>
        </w:rPr>
        <w:t>revenues</w:t>
      </w:r>
    </w:p>
    <w:p w14:paraId="28A65783" w14:textId="77777777" w:rsidR="007266F7" w:rsidRDefault="007266F7">
      <w:pPr>
        <w:pStyle w:val="BodyText"/>
        <w:spacing w:before="7"/>
        <w:rPr>
          <w:sz w:val="20"/>
        </w:rPr>
      </w:pPr>
    </w:p>
    <w:p w14:paraId="107805F3" w14:textId="77777777" w:rsidR="007266F7" w:rsidRDefault="00F578E3">
      <w:pPr>
        <w:pStyle w:val="BodyText"/>
        <w:spacing w:before="1" w:line="295" w:lineRule="auto"/>
        <w:ind w:left="1467" w:right="847"/>
      </w:pPr>
      <w:r>
        <w:t>More than 80 percent of cost synergies are realized within one year after a merger, and revenue synergies typically within two years. After this window closes, synergies that haven't been achieved are not likely to materialize. Therefore, capturing the full potential of synergies, especially revenue synergies, requires rigorous tracking for up to two years after the merger. After the initial burst of energy subsides, it is not</w:t>
      </w:r>
    </w:p>
    <w:p w14:paraId="6788E815" w14:textId="77777777" w:rsidR="007266F7" w:rsidRDefault="00F578E3">
      <w:pPr>
        <w:pStyle w:val="BodyText"/>
        <w:spacing w:line="295" w:lineRule="auto"/>
        <w:ind w:left="1467" w:right="799"/>
      </w:pPr>
      <w:r>
        <w:t>unusual for team members to get consumed meeting the day-to-day demands of their jobs. We find that within three months, synergy initiatives are l ikely to slip well down the list of priorities. It is essential to maintain a continued focus on the program,</w:t>
      </w:r>
    </w:p>
    <w:p w14:paraId="0A3C5F4C" w14:textId="77777777" w:rsidR="007266F7" w:rsidRDefault="007266F7">
      <w:pPr>
        <w:spacing w:line="295" w:lineRule="auto"/>
        <w:sectPr w:rsidR="007266F7">
          <w:pgSz w:w="11910" w:h="16840"/>
          <w:pgMar w:top="1080" w:right="580" w:bottom="280" w:left="600" w:header="885" w:footer="0" w:gutter="0"/>
          <w:cols w:space="720"/>
        </w:sectPr>
      </w:pPr>
    </w:p>
    <w:p w14:paraId="4920AF24" w14:textId="77777777" w:rsidR="007266F7" w:rsidRDefault="007266F7">
      <w:pPr>
        <w:pStyle w:val="BodyText"/>
        <w:spacing w:before="7"/>
        <w:rPr>
          <w:sz w:val="26"/>
        </w:rPr>
      </w:pPr>
    </w:p>
    <w:p w14:paraId="05EBCB54" w14:textId="77777777" w:rsidR="007266F7" w:rsidRDefault="00F578E3">
      <w:pPr>
        <w:pStyle w:val="BodyText"/>
        <w:spacing w:before="51"/>
        <w:ind w:left="1467"/>
      </w:pPr>
      <w:r>
        <w:t>especially revenue synergies, beyond the traditional 90 or even 180 days.</w:t>
      </w:r>
    </w:p>
    <w:p w14:paraId="41E4016C" w14:textId="77777777" w:rsidR="007266F7" w:rsidRDefault="007266F7">
      <w:pPr>
        <w:pStyle w:val="BodyText"/>
        <w:spacing w:before="4"/>
        <w:rPr>
          <w:sz w:val="19"/>
        </w:rPr>
      </w:pPr>
    </w:p>
    <w:p w14:paraId="63177701" w14:textId="77777777" w:rsidR="007266F7" w:rsidRDefault="00F578E3">
      <w:pPr>
        <w:pStyle w:val="ListParagraph"/>
        <w:numPr>
          <w:ilvl w:val="1"/>
          <w:numId w:val="55"/>
        </w:numPr>
        <w:tabs>
          <w:tab w:val="left" w:pos="1451"/>
        </w:tabs>
        <w:rPr>
          <w:sz w:val="24"/>
        </w:rPr>
      </w:pPr>
      <w:r>
        <w:rPr>
          <w:spacing w:val="-3"/>
          <w:sz w:val="24"/>
        </w:rPr>
        <w:t xml:space="preserve">HR </w:t>
      </w:r>
      <w:r>
        <w:rPr>
          <w:spacing w:val="2"/>
          <w:sz w:val="24"/>
        </w:rPr>
        <w:t xml:space="preserve">Issues </w:t>
      </w:r>
      <w:r>
        <w:rPr>
          <w:spacing w:val="4"/>
          <w:sz w:val="24"/>
        </w:rPr>
        <w:t>in</w:t>
      </w:r>
      <w:r>
        <w:rPr>
          <w:spacing w:val="-18"/>
          <w:sz w:val="24"/>
        </w:rPr>
        <w:t xml:space="preserve"> </w:t>
      </w:r>
      <w:r>
        <w:rPr>
          <w:spacing w:val="-6"/>
          <w:sz w:val="24"/>
        </w:rPr>
        <w:t>M&amp;A</w:t>
      </w:r>
    </w:p>
    <w:p w14:paraId="163D5B59" w14:textId="77777777" w:rsidR="007266F7" w:rsidRDefault="007266F7">
      <w:pPr>
        <w:pStyle w:val="BodyText"/>
        <w:spacing w:before="7"/>
        <w:rPr>
          <w:sz w:val="20"/>
        </w:rPr>
      </w:pPr>
    </w:p>
    <w:p w14:paraId="4AE63415" w14:textId="77777777" w:rsidR="007266F7" w:rsidRDefault="00F578E3">
      <w:pPr>
        <w:pStyle w:val="BodyText"/>
        <w:spacing w:line="302" w:lineRule="auto"/>
        <w:ind w:left="1467" w:right="842"/>
      </w:pPr>
      <w:r>
        <w:t>The human side of M&amp;A activity, however, based upon the failure rates of M&amp;As. So if people issues are so critical, why are they neglected? Possible reasons include:</w:t>
      </w:r>
    </w:p>
    <w:p w14:paraId="7C68DFCB" w14:textId="77777777" w:rsidR="007266F7" w:rsidRDefault="00F578E3">
      <w:pPr>
        <w:pStyle w:val="ListParagraph"/>
        <w:numPr>
          <w:ilvl w:val="0"/>
          <w:numId w:val="40"/>
        </w:numPr>
        <w:tabs>
          <w:tab w:val="left" w:pos="1947"/>
          <w:tab w:val="left" w:pos="1948"/>
        </w:tabs>
        <w:spacing w:before="146"/>
        <w:rPr>
          <w:sz w:val="24"/>
        </w:rPr>
      </w:pPr>
      <w:r>
        <w:rPr>
          <w:sz w:val="24"/>
        </w:rPr>
        <w:t>The</w:t>
      </w:r>
      <w:r>
        <w:rPr>
          <w:spacing w:val="1"/>
          <w:sz w:val="24"/>
        </w:rPr>
        <w:t xml:space="preserve"> </w:t>
      </w:r>
      <w:r>
        <w:rPr>
          <w:spacing w:val="5"/>
          <w:sz w:val="24"/>
        </w:rPr>
        <w:t>belief</w:t>
      </w:r>
      <w:r>
        <w:rPr>
          <w:spacing w:val="-16"/>
          <w:sz w:val="24"/>
        </w:rPr>
        <w:t xml:space="preserve"> </w:t>
      </w:r>
      <w:r>
        <w:rPr>
          <w:sz w:val="24"/>
        </w:rPr>
        <w:t>that</w:t>
      </w:r>
      <w:r>
        <w:rPr>
          <w:spacing w:val="-23"/>
          <w:sz w:val="24"/>
        </w:rPr>
        <w:t xml:space="preserve"> </w:t>
      </w:r>
      <w:r>
        <w:rPr>
          <w:spacing w:val="2"/>
          <w:sz w:val="24"/>
        </w:rPr>
        <w:t>they</w:t>
      </w:r>
      <w:r>
        <w:rPr>
          <w:spacing w:val="-20"/>
          <w:sz w:val="24"/>
        </w:rPr>
        <w:t xml:space="preserve"> </w:t>
      </w:r>
      <w:r>
        <w:rPr>
          <w:spacing w:val="-3"/>
          <w:sz w:val="24"/>
        </w:rPr>
        <w:t>are</w:t>
      </w:r>
      <w:r>
        <w:rPr>
          <w:spacing w:val="2"/>
          <w:sz w:val="24"/>
        </w:rPr>
        <w:t xml:space="preserve"> </w:t>
      </w:r>
      <w:r>
        <w:rPr>
          <w:sz w:val="24"/>
        </w:rPr>
        <w:t>too</w:t>
      </w:r>
      <w:r>
        <w:rPr>
          <w:spacing w:val="10"/>
          <w:sz w:val="24"/>
        </w:rPr>
        <w:t xml:space="preserve"> </w:t>
      </w:r>
      <w:r>
        <w:rPr>
          <w:sz w:val="24"/>
        </w:rPr>
        <w:t>soft,</w:t>
      </w:r>
      <w:r>
        <w:rPr>
          <w:spacing w:val="-19"/>
          <w:sz w:val="24"/>
        </w:rPr>
        <w:t xml:space="preserve"> </w:t>
      </w:r>
      <w:r>
        <w:rPr>
          <w:sz w:val="24"/>
        </w:rPr>
        <w:t>and,</w:t>
      </w:r>
      <w:r>
        <w:rPr>
          <w:spacing w:val="-3"/>
          <w:sz w:val="24"/>
        </w:rPr>
        <w:t xml:space="preserve"> </w:t>
      </w:r>
      <w:r>
        <w:rPr>
          <w:spacing w:val="2"/>
          <w:sz w:val="24"/>
        </w:rPr>
        <w:t>therefore,</w:t>
      </w:r>
      <w:r>
        <w:rPr>
          <w:spacing w:val="-19"/>
          <w:sz w:val="24"/>
        </w:rPr>
        <w:t xml:space="preserve"> </w:t>
      </w:r>
      <w:r>
        <w:rPr>
          <w:sz w:val="24"/>
        </w:rPr>
        <w:t>hard</w:t>
      </w:r>
      <w:r>
        <w:rPr>
          <w:spacing w:val="-21"/>
          <w:sz w:val="24"/>
        </w:rPr>
        <w:t xml:space="preserve"> </w:t>
      </w:r>
      <w:r>
        <w:rPr>
          <w:sz w:val="24"/>
        </w:rPr>
        <w:t>to</w:t>
      </w:r>
      <w:r>
        <w:rPr>
          <w:spacing w:val="-6"/>
          <w:sz w:val="24"/>
        </w:rPr>
        <w:t xml:space="preserve"> </w:t>
      </w:r>
      <w:r>
        <w:rPr>
          <w:sz w:val="24"/>
        </w:rPr>
        <w:t>manage</w:t>
      </w:r>
    </w:p>
    <w:p w14:paraId="5E5E6A9A" w14:textId="77777777" w:rsidR="007266F7" w:rsidRDefault="00F578E3">
      <w:pPr>
        <w:pStyle w:val="ListParagraph"/>
        <w:numPr>
          <w:ilvl w:val="0"/>
          <w:numId w:val="40"/>
        </w:numPr>
        <w:tabs>
          <w:tab w:val="left" w:pos="1947"/>
          <w:tab w:val="left" w:pos="1948"/>
        </w:tabs>
        <w:spacing w:before="239"/>
        <w:rPr>
          <w:sz w:val="24"/>
        </w:rPr>
      </w:pPr>
      <w:r>
        <w:rPr>
          <w:spacing w:val="-4"/>
          <w:sz w:val="24"/>
        </w:rPr>
        <w:t>Lack</w:t>
      </w:r>
      <w:r>
        <w:rPr>
          <w:spacing w:val="12"/>
          <w:sz w:val="24"/>
        </w:rPr>
        <w:t xml:space="preserve"> </w:t>
      </w:r>
      <w:r>
        <w:rPr>
          <w:sz w:val="24"/>
        </w:rPr>
        <w:t>of awareness</w:t>
      </w:r>
      <w:r>
        <w:rPr>
          <w:spacing w:val="-20"/>
          <w:sz w:val="24"/>
        </w:rPr>
        <w:t xml:space="preserve"> </w:t>
      </w:r>
      <w:r>
        <w:rPr>
          <w:sz w:val="24"/>
        </w:rPr>
        <w:t>or</w:t>
      </w:r>
      <w:r>
        <w:rPr>
          <w:spacing w:val="-10"/>
          <w:sz w:val="24"/>
        </w:rPr>
        <w:t xml:space="preserve"> </w:t>
      </w:r>
      <w:r>
        <w:rPr>
          <w:sz w:val="24"/>
        </w:rPr>
        <w:t>consensus</w:t>
      </w:r>
      <w:r>
        <w:rPr>
          <w:spacing w:val="-21"/>
          <w:sz w:val="24"/>
        </w:rPr>
        <w:t xml:space="preserve"> </w:t>
      </w:r>
      <w:r>
        <w:rPr>
          <w:sz w:val="24"/>
        </w:rPr>
        <w:t>that</w:t>
      </w:r>
      <w:r>
        <w:rPr>
          <w:spacing w:val="10"/>
          <w:sz w:val="24"/>
        </w:rPr>
        <w:t xml:space="preserve"> </w:t>
      </w:r>
      <w:r>
        <w:rPr>
          <w:spacing w:val="3"/>
          <w:sz w:val="24"/>
        </w:rPr>
        <w:t>people</w:t>
      </w:r>
      <w:r>
        <w:rPr>
          <w:spacing w:val="-15"/>
          <w:sz w:val="24"/>
        </w:rPr>
        <w:t xml:space="preserve"> </w:t>
      </w:r>
      <w:r>
        <w:rPr>
          <w:spacing w:val="3"/>
          <w:sz w:val="24"/>
        </w:rPr>
        <w:t>issues</w:t>
      </w:r>
      <w:r>
        <w:rPr>
          <w:spacing w:val="-21"/>
          <w:sz w:val="24"/>
        </w:rPr>
        <w:t xml:space="preserve"> </w:t>
      </w:r>
      <w:r>
        <w:rPr>
          <w:spacing w:val="-3"/>
          <w:sz w:val="24"/>
        </w:rPr>
        <w:t>are</w:t>
      </w:r>
      <w:r>
        <w:rPr>
          <w:spacing w:val="-15"/>
          <w:sz w:val="24"/>
        </w:rPr>
        <w:t xml:space="preserve"> </w:t>
      </w:r>
      <w:r>
        <w:rPr>
          <w:sz w:val="24"/>
        </w:rPr>
        <w:t>critical</w:t>
      </w:r>
    </w:p>
    <w:p w14:paraId="672C7986" w14:textId="77777777" w:rsidR="007266F7" w:rsidRDefault="00F578E3">
      <w:pPr>
        <w:pStyle w:val="ListParagraph"/>
        <w:numPr>
          <w:ilvl w:val="0"/>
          <w:numId w:val="40"/>
        </w:numPr>
        <w:tabs>
          <w:tab w:val="left" w:pos="1947"/>
          <w:tab w:val="left" w:pos="1948"/>
        </w:tabs>
        <w:spacing w:before="239"/>
        <w:rPr>
          <w:sz w:val="24"/>
        </w:rPr>
      </w:pPr>
      <w:r>
        <w:rPr>
          <w:sz w:val="24"/>
        </w:rPr>
        <w:t>No</w:t>
      </w:r>
      <w:r>
        <w:rPr>
          <w:spacing w:val="-6"/>
          <w:sz w:val="24"/>
        </w:rPr>
        <w:t xml:space="preserve"> </w:t>
      </w:r>
      <w:r>
        <w:rPr>
          <w:spacing w:val="2"/>
          <w:sz w:val="24"/>
        </w:rPr>
        <w:t>spokesperson</w:t>
      </w:r>
      <w:r>
        <w:rPr>
          <w:spacing w:val="-21"/>
          <w:sz w:val="24"/>
        </w:rPr>
        <w:t xml:space="preserve"> </w:t>
      </w:r>
      <w:r>
        <w:rPr>
          <w:sz w:val="24"/>
        </w:rPr>
        <w:t>to</w:t>
      </w:r>
      <w:r>
        <w:rPr>
          <w:spacing w:val="-22"/>
          <w:sz w:val="24"/>
        </w:rPr>
        <w:t xml:space="preserve"> </w:t>
      </w:r>
      <w:r>
        <w:rPr>
          <w:sz w:val="24"/>
        </w:rPr>
        <w:t>articulate</w:t>
      </w:r>
      <w:r>
        <w:rPr>
          <w:spacing w:val="-15"/>
          <w:sz w:val="24"/>
        </w:rPr>
        <w:t xml:space="preserve"> </w:t>
      </w:r>
      <w:r>
        <w:rPr>
          <w:sz w:val="24"/>
        </w:rPr>
        <w:t>these</w:t>
      </w:r>
      <w:r>
        <w:rPr>
          <w:spacing w:val="-15"/>
          <w:sz w:val="24"/>
        </w:rPr>
        <w:t xml:space="preserve"> </w:t>
      </w:r>
      <w:r>
        <w:rPr>
          <w:spacing w:val="3"/>
          <w:sz w:val="24"/>
        </w:rPr>
        <w:t>issues</w:t>
      </w:r>
    </w:p>
    <w:p w14:paraId="303EF2E1" w14:textId="77777777" w:rsidR="007266F7" w:rsidRDefault="00F578E3">
      <w:pPr>
        <w:pStyle w:val="ListParagraph"/>
        <w:numPr>
          <w:ilvl w:val="0"/>
          <w:numId w:val="40"/>
        </w:numPr>
        <w:tabs>
          <w:tab w:val="left" w:pos="1947"/>
          <w:tab w:val="left" w:pos="1948"/>
        </w:tabs>
        <w:spacing w:before="223" w:line="300" w:lineRule="auto"/>
        <w:ind w:right="865"/>
        <w:rPr>
          <w:sz w:val="24"/>
        </w:rPr>
      </w:pPr>
      <w:r>
        <w:rPr>
          <w:noProof/>
        </w:rPr>
        <w:drawing>
          <wp:anchor distT="0" distB="0" distL="0" distR="0" simplePos="0" relativeHeight="251599360" behindDoc="1" locked="0" layoutInCell="1" allowOverlap="1" wp14:anchorId="1249F2EC" wp14:editId="39F900D5">
            <wp:simplePos x="0" y="0"/>
            <wp:positionH relativeFrom="page">
              <wp:posOffset>818737</wp:posOffset>
            </wp:positionH>
            <wp:positionV relativeFrom="paragraph">
              <wp:posOffset>520248</wp:posOffset>
            </wp:positionV>
            <wp:extent cx="2037323" cy="1047749"/>
            <wp:effectExtent l="0" t="0" r="0" b="0"/>
            <wp:wrapNone/>
            <wp:docPr id="1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No</w:t>
      </w:r>
      <w:r>
        <w:rPr>
          <w:spacing w:val="-4"/>
          <w:sz w:val="24"/>
        </w:rPr>
        <w:t xml:space="preserve"> </w:t>
      </w:r>
      <w:r>
        <w:rPr>
          <w:sz w:val="24"/>
        </w:rPr>
        <w:t>model</w:t>
      </w:r>
      <w:r>
        <w:rPr>
          <w:spacing w:val="-11"/>
          <w:sz w:val="24"/>
        </w:rPr>
        <w:t xml:space="preserve"> </w:t>
      </w:r>
      <w:r>
        <w:rPr>
          <w:sz w:val="24"/>
        </w:rPr>
        <w:t>or</w:t>
      </w:r>
      <w:r>
        <w:rPr>
          <w:spacing w:val="8"/>
          <w:sz w:val="24"/>
        </w:rPr>
        <w:t xml:space="preserve"> </w:t>
      </w:r>
      <w:r>
        <w:rPr>
          <w:sz w:val="24"/>
        </w:rPr>
        <w:t>framework</w:t>
      </w:r>
      <w:r>
        <w:rPr>
          <w:spacing w:val="-18"/>
          <w:sz w:val="24"/>
        </w:rPr>
        <w:t xml:space="preserve"> </w:t>
      </w:r>
      <w:r>
        <w:rPr>
          <w:sz w:val="24"/>
        </w:rPr>
        <w:t>that</w:t>
      </w:r>
      <w:r>
        <w:rPr>
          <w:spacing w:val="-4"/>
          <w:sz w:val="24"/>
        </w:rPr>
        <w:t xml:space="preserve"> </w:t>
      </w:r>
      <w:r>
        <w:rPr>
          <w:spacing w:val="-3"/>
          <w:sz w:val="24"/>
        </w:rPr>
        <w:t>can</w:t>
      </w:r>
      <w:r>
        <w:rPr>
          <w:spacing w:val="15"/>
          <w:sz w:val="24"/>
        </w:rPr>
        <w:t xml:space="preserve"> </w:t>
      </w:r>
      <w:r>
        <w:rPr>
          <w:sz w:val="24"/>
        </w:rPr>
        <w:t>serve</w:t>
      </w:r>
      <w:r>
        <w:rPr>
          <w:spacing w:val="-13"/>
          <w:sz w:val="24"/>
        </w:rPr>
        <w:t xml:space="preserve"> </w:t>
      </w:r>
      <w:r>
        <w:rPr>
          <w:sz w:val="24"/>
        </w:rPr>
        <w:t>as</w:t>
      </w:r>
      <w:r>
        <w:rPr>
          <w:spacing w:val="-2"/>
          <w:sz w:val="24"/>
        </w:rPr>
        <w:t xml:space="preserve"> </w:t>
      </w:r>
      <w:r>
        <w:rPr>
          <w:sz w:val="24"/>
        </w:rPr>
        <w:t>a</w:t>
      </w:r>
      <w:r>
        <w:rPr>
          <w:spacing w:val="9"/>
          <w:sz w:val="24"/>
        </w:rPr>
        <w:t xml:space="preserve"> </w:t>
      </w:r>
      <w:r>
        <w:rPr>
          <w:sz w:val="24"/>
        </w:rPr>
        <w:t>tool</w:t>
      </w:r>
      <w:r>
        <w:rPr>
          <w:spacing w:val="-11"/>
          <w:sz w:val="24"/>
        </w:rPr>
        <w:t xml:space="preserve"> </w:t>
      </w:r>
      <w:r>
        <w:rPr>
          <w:sz w:val="24"/>
        </w:rPr>
        <w:t>to</w:t>
      </w:r>
      <w:r>
        <w:rPr>
          <w:spacing w:val="13"/>
          <w:sz w:val="24"/>
        </w:rPr>
        <w:t xml:space="preserve"> </w:t>
      </w:r>
      <w:r>
        <w:rPr>
          <w:sz w:val="24"/>
        </w:rPr>
        <w:t>systematically</w:t>
      </w:r>
      <w:r>
        <w:rPr>
          <w:spacing w:val="-17"/>
          <w:sz w:val="24"/>
        </w:rPr>
        <w:t xml:space="preserve"> </w:t>
      </w:r>
      <w:r>
        <w:rPr>
          <w:sz w:val="24"/>
        </w:rPr>
        <w:t>understand</w:t>
      </w:r>
      <w:r>
        <w:rPr>
          <w:spacing w:val="-19"/>
          <w:sz w:val="24"/>
        </w:rPr>
        <w:t xml:space="preserve"> </w:t>
      </w:r>
      <w:r>
        <w:rPr>
          <w:sz w:val="24"/>
        </w:rPr>
        <w:t>and manage</w:t>
      </w:r>
      <w:r>
        <w:rPr>
          <w:spacing w:val="2"/>
          <w:sz w:val="24"/>
        </w:rPr>
        <w:t xml:space="preserve"> </w:t>
      </w:r>
      <w:r>
        <w:rPr>
          <w:sz w:val="24"/>
        </w:rPr>
        <w:t>the</w:t>
      </w:r>
      <w:r>
        <w:rPr>
          <w:spacing w:val="2"/>
          <w:sz w:val="24"/>
        </w:rPr>
        <w:t xml:space="preserve"> </w:t>
      </w:r>
      <w:r>
        <w:rPr>
          <w:spacing w:val="3"/>
          <w:sz w:val="24"/>
        </w:rPr>
        <w:t>people</w:t>
      </w:r>
      <w:r>
        <w:rPr>
          <w:spacing w:val="-15"/>
          <w:sz w:val="24"/>
        </w:rPr>
        <w:t xml:space="preserve"> </w:t>
      </w:r>
      <w:r>
        <w:rPr>
          <w:spacing w:val="2"/>
          <w:sz w:val="24"/>
        </w:rPr>
        <w:t>issues;</w:t>
      </w:r>
      <w:r>
        <w:rPr>
          <w:spacing w:val="-23"/>
          <w:sz w:val="24"/>
        </w:rPr>
        <w:t xml:space="preserve"> </w:t>
      </w:r>
      <w:r>
        <w:rPr>
          <w:sz w:val="24"/>
        </w:rPr>
        <w:t>and</w:t>
      </w:r>
      <w:r>
        <w:rPr>
          <w:spacing w:val="-21"/>
          <w:sz w:val="24"/>
        </w:rPr>
        <w:t xml:space="preserve"> </w:t>
      </w:r>
      <w:r>
        <w:rPr>
          <w:sz w:val="24"/>
        </w:rPr>
        <w:t>therefore</w:t>
      </w:r>
    </w:p>
    <w:p w14:paraId="79F87C79" w14:textId="77777777" w:rsidR="007266F7" w:rsidRDefault="00F578E3">
      <w:pPr>
        <w:pStyle w:val="ListParagraph"/>
        <w:numPr>
          <w:ilvl w:val="0"/>
          <w:numId w:val="40"/>
        </w:numPr>
        <w:tabs>
          <w:tab w:val="left" w:pos="1947"/>
          <w:tab w:val="left" w:pos="1948"/>
        </w:tabs>
        <w:spacing w:before="167" w:line="285" w:lineRule="auto"/>
        <w:ind w:right="1350"/>
        <w:rPr>
          <w:sz w:val="24"/>
        </w:rPr>
      </w:pPr>
      <w:r>
        <w:rPr>
          <w:sz w:val="24"/>
        </w:rPr>
        <w:t>The</w:t>
      </w:r>
      <w:r>
        <w:rPr>
          <w:spacing w:val="5"/>
          <w:sz w:val="24"/>
        </w:rPr>
        <w:t xml:space="preserve"> </w:t>
      </w:r>
      <w:r>
        <w:rPr>
          <w:sz w:val="24"/>
        </w:rPr>
        <w:t>focus</w:t>
      </w:r>
      <w:r>
        <w:rPr>
          <w:spacing w:val="-2"/>
          <w:sz w:val="24"/>
        </w:rPr>
        <w:t xml:space="preserve"> </w:t>
      </w:r>
      <w:r>
        <w:rPr>
          <w:sz w:val="24"/>
        </w:rPr>
        <w:t>of</w:t>
      </w:r>
      <w:r>
        <w:rPr>
          <w:spacing w:val="4"/>
          <w:sz w:val="24"/>
        </w:rPr>
        <w:t xml:space="preserve"> </w:t>
      </w:r>
      <w:r>
        <w:rPr>
          <w:sz w:val="24"/>
        </w:rPr>
        <w:t>attention</w:t>
      </w:r>
      <w:r>
        <w:rPr>
          <w:spacing w:val="-19"/>
          <w:sz w:val="24"/>
        </w:rPr>
        <w:t xml:space="preserve"> </w:t>
      </w:r>
      <w:r>
        <w:rPr>
          <w:spacing w:val="4"/>
          <w:sz w:val="24"/>
        </w:rPr>
        <w:t>in</w:t>
      </w:r>
      <w:r>
        <w:rPr>
          <w:spacing w:val="-19"/>
          <w:sz w:val="24"/>
        </w:rPr>
        <w:t xml:space="preserve"> </w:t>
      </w:r>
      <w:r>
        <w:rPr>
          <w:sz w:val="24"/>
        </w:rPr>
        <w:t>M &amp;</w:t>
      </w:r>
      <w:r>
        <w:rPr>
          <w:spacing w:val="9"/>
          <w:sz w:val="24"/>
        </w:rPr>
        <w:t xml:space="preserve"> </w:t>
      </w:r>
      <w:r>
        <w:rPr>
          <w:sz w:val="24"/>
        </w:rPr>
        <w:t>A</w:t>
      </w:r>
      <w:r>
        <w:rPr>
          <w:spacing w:val="1"/>
          <w:sz w:val="24"/>
        </w:rPr>
        <w:t xml:space="preserve"> </w:t>
      </w:r>
      <w:r>
        <w:rPr>
          <w:sz w:val="24"/>
        </w:rPr>
        <w:t>activity</w:t>
      </w:r>
      <w:r>
        <w:rPr>
          <w:spacing w:val="-18"/>
          <w:sz w:val="24"/>
        </w:rPr>
        <w:t xml:space="preserve"> </w:t>
      </w:r>
      <w:r>
        <w:rPr>
          <w:spacing w:val="4"/>
          <w:sz w:val="24"/>
        </w:rPr>
        <w:t>is</w:t>
      </w:r>
      <w:r>
        <w:rPr>
          <w:spacing w:val="-1"/>
          <w:sz w:val="24"/>
        </w:rPr>
        <w:t xml:space="preserve"> </w:t>
      </w:r>
      <w:r>
        <w:rPr>
          <w:sz w:val="24"/>
        </w:rPr>
        <w:t>on</w:t>
      </w:r>
      <w:r>
        <w:rPr>
          <w:spacing w:val="-2"/>
          <w:sz w:val="24"/>
        </w:rPr>
        <w:t xml:space="preserve"> </w:t>
      </w:r>
      <w:r>
        <w:rPr>
          <w:sz w:val="24"/>
        </w:rPr>
        <w:t>other</w:t>
      </w:r>
      <w:r>
        <w:rPr>
          <w:spacing w:val="-7"/>
          <w:sz w:val="24"/>
        </w:rPr>
        <w:t xml:space="preserve"> </w:t>
      </w:r>
      <w:r>
        <w:rPr>
          <w:spacing w:val="2"/>
          <w:sz w:val="24"/>
        </w:rPr>
        <w:t>activities</w:t>
      </w:r>
      <w:r>
        <w:rPr>
          <w:spacing w:val="-19"/>
          <w:sz w:val="24"/>
        </w:rPr>
        <w:t xml:space="preserve"> </w:t>
      </w:r>
      <w:r>
        <w:rPr>
          <w:sz w:val="24"/>
        </w:rPr>
        <w:t>such</w:t>
      </w:r>
      <w:r>
        <w:rPr>
          <w:spacing w:val="-2"/>
          <w:sz w:val="24"/>
        </w:rPr>
        <w:t xml:space="preserve"> </w:t>
      </w:r>
      <w:r>
        <w:rPr>
          <w:sz w:val="24"/>
        </w:rPr>
        <w:t>as</w:t>
      </w:r>
      <w:r>
        <w:rPr>
          <w:spacing w:val="-2"/>
          <w:sz w:val="24"/>
        </w:rPr>
        <w:t xml:space="preserve"> </w:t>
      </w:r>
      <w:r>
        <w:rPr>
          <w:sz w:val="24"/>
        </w:rPr>
        <w:t>finance, accounting, and</w:t>
      </w:r>
      <w:r>
        <w:rPr>
          <w:spacing w:val="-8"/>
          <w:sz w:val="24"/>
        </w:rPr>
        <w:t xml:space="preserve"> </w:t>
      </w:r>
      <w:r>
        <w:rPr>
          <w:sz w:val="24"/>
        </w:rPr>
        <w:t>manufacturing</w:t>
      </w:r>
    </w:p>
    <w:p w14:paraId="4CCC2CE3" w14:textId="77777777" w:rsidR="007266F7" w:rsidRDefault="00F578E3">
      <w:pPr>
        <w:pStyle w:val="BodyText"/>
        <w:spacing w:before="199" w:line="295" w:lineRule="auto"/>
        <w:ind w:left="1467" w:right="799"/>
      </w:pPr>
      <w:r>
        <w:t xml:space="preserve">Research, however, indicates that </w:t>
      </w:r>
      <w:r>
        <w:rPr>
          <w:spacing w:val="3"/>
        </w:rPr>
        <w:t xml:space="preserve">people issues </w:t>
      </w:r>
      <w:r>
        <w:t xml:space="preserve">occur at several phases or stages of </w:t>
      </w:r>
      <w:r>
        <w:rPr>
          <w:spacing w:val="-6"/>
        </w:rPr>
        <w:t xml:space="preserve">M&amp;A </w:t>
      </w:r>
      <w:r>
        <w:t xml:space="preserve">activity. </w:t>
      </w:r>
      <w:r>
        <w:rPr>
          <w:spacing w:val="-4"/>
        </w:rPr>
        <w:t xml:space="preserve">More </w:t>
      </w:r>
      <w:r>
        <w:t xml:space="preserve">specifically, </w:t>
      </w:r>
      <w:r>
        <w:rPr>
          <w:spacing w:val="3"/>
        </w:rPr>
        <w:t xml:space="preserve">people </w:t>
      </w:r>
      <w:r>
        <w:t xml:space="preserve">issues </w:t>
      </w:r>
      <w:r>
        <w:rPr>
          <w:spacing w:val="4"/>
        </w:rPr>
        <w:t xml:space="preserve">in </w:t>
      </w:r>
      <w:r>
        <w:t>just the integration phase of mergers and</w:t>
      </w:r>
      <w:r>
        <w:rPr>
          <w:spacing w:val="-2"/>
        </w:rPr>
        <w:t xml:space="preserve"> </w:t>
      </w:r>
      <w:r>
        <w:t>acquisitions</w:t>
      </w:r>
      <w:r>
        <w:rPr>
          <w:spacing w:val="-19"/>
        </w:rPr>
        <w:t xml:space="preserve"> </w:t>
      </w:r>
      <w:r>
        <w:rPr>
          <w:spacing w:val="2"/>
        </w:rPr>
        <w:t>include:</w:t>
      </w:r>
      <w:r>
        <w:rPr>
          <w:spacing w:val="-20"/>
        </w:rPr>
        <w:t xml:space="preserve"> </w:t>
      </w:r>
      <w:r>
        <w:t>(1)</w:t>
      </w:r>
      <w:r>
        <w:rPr>
          <w:spacing w:val="3"/>
        </w:rPr>
        <w:t xml:space="preserve"> </w:t>
      </w:r>
      <w:r>
        <w:rPr>
          <w:spacing w:val="2"/>
        </w:rPr>
        <w:t>retention</w:t>
      </w:r>
      <w:r>
        <w:rPr>
          <w:spacing w:val="-18"/>
        </w:rPr>
        <w:t xml:space="preserve"> </w:t>
      </w:r>
      <w:r>
        <w:t>of</w:t>
      </w:r>
      <w:r>
        <w:rPr>
          <w:spacing w:val="-14"/>
        </w:rPr>
        <w:t xml:space="preserve"> </w:t>
      </w:r>
      <w:r>
        <w:rPr>
          <w:spacing w:val="3"/>
        </w:rPr>
        <w:t>key</w:t>
      </w:r>
      <w:r>
        <w:rPr>
          <w:spacing w:val="-17"/>
        </w:rPr>
        <w:t xml:space="preserve"> </w:t>
      </w:r>
      <w:r>
        <w:t>talent;</w:t>
      </w:r>
      <w:r>
        <w:rPr>
          <w:spacing w:val="-22"/>
        </w:rPr>
        <w:t xml:space="preserve"> </w:t>
      </w:r>
      <w:r>
        <w:t>(2)</w:t>
      </w:r>
      <w:r>
        <w:rPr>
          <w:spacing w:val="22"/>
        </w:rPr>
        <w:t xml:space="preserve"> </w:t>
      </w:r>
      <w:r>
        <w:t>communications;</w:t>
      </w:r>
      <w:r>
        <w:rPr>
          <w:spacing w:val="-21"/>
        </w:rPr>
        <w:t xml:space="preserve"> </w:t>
      </w:r>
      <w:r>
        <w:t>(3)</w:t>
      </w:r>
      <w:r>
        <w:rPr>
          <w:spacing w:val="4"/>
        </w:rPr>
        <w:t xml:space="preserve"> </w:t>
      </w:r>
      <w:r>
        <w:rPr>
          <w:spacing w:val="2"/>
        </w:rPr>
        <w:t xml:space="preserve">retention </w:t>
      </w:r>
      <w:r>
        <w:t>of</w:t>
      </w:r>
      <w:r>
        <w:rPr>
          <w:spacing w:val="2"/>
        </w:rPr>
        <w:t xml:space="preserve"> </w:t>
      </w:r>
      <w:r>
        <w:rPr>
          <w:spacing w:val="3"/>
        </w:rPr>
        <w:t>key</w:t>
      </w:r>
      <w:r>
        <w:rPr>
          <w:spacing w:val="-18"/>
        </w:rPr>
        <w:t xml:space="preserve"> </w:t>
      </w:r>
      <w:r>
        <w:t>managers;</w:t>
      </w:r>
      <w:r>
        <w:rPr>
          <w:spacing w:val="-5"/>
        </w:rPr>
        <w:t xml:space="preserve"> </w:t>
      </w:r>
      <w:r>
        <w:t>and</w:t>
      </w:r>
      <w:r>
        <w:rPr>
          <w:spacing w:val="-3"/>
        </w:rPr>
        <w:t xml:space="preserve"> </w:t>
      </w:r>
      <w:r>
        <w:t>(4)</w:t>
      </w:r>
      <w:r>
        <w:rPr>
          <w:spacing w:val="3"/>
        </w:rPr>
        <w:t xml:space="preserve"> </w:t>
      </w:r>
      <w:r>
        <w:t>integration</w:t>
      </w:r>
      <w:r>
        <w:rPr>
          <w:spacing w:val="-19"/>
        </w:rPr>
        <w:t xml:space="preserve"> </w:t>
      </w:r>
      <w:r>
        <w:t>of</w:t>
      </w:r>
      <w:r>
        <w:rPr>
          <w:spacing w:val="-15"/>
        </w:rPr>
        <w:t xml:space="preserve"> </w:t>
      </w:r>
      <w:r>
        <w:t>corporate</w:t>
      </w:r>
      <w:r>
        <w:rPr>
          <w:spacing w:val="4"/>
        </w:rPr>
        <w:t xml:space="preserve"> </w:t>
      </w:r>
      <w:r>
        <w:t>cultures.</w:t>
      </w:r>
      <w:r>
        <w:rPr>
          <w:spacing w:val="-18"/>
        </w:rPr>
        <w:t xml:space="preserve"> </w:t>
      </w:r>
      <w:r>
        <w:t>From</w:t>
      </w:r>
      <w:r>
        <w:rPr>
          <w:spacing w:val="-4"/>
        </w:rPr>
        <w:t xml:space="preserve"> </w:t>
      </w:r>
      <w:r>
        <w:t>these</w:t>
      </w:r>
      <w:r>
        <w:rPr>
          <w:spacing w:val="7"/>
        </w:rPr>
        <w:t xml:space="preserve"> </w:t>
      </w:r>
      <w:r>
        <w:rPr>
          <w:spacing w:val="3"/>
        </w:rPr>
        <w:t>flow</w:t>
      </w:r>
      <w:r>
        <w:rPr>
          <w:spacing w:val="-16"/>
        </w:rPr>
        <w:t xml:space="preserve"> </w:t>
      </w:r>
      <w:r>
        <w:t>numerous, more</w:t>
      </w:r>
      <w:r>
        <w:rPr>
          <w:spacing w:val="4"/>
        </w:rPr>
        <w:t xml:space="preserve"> </w:t>
      </w:r>
      <w:r>
        <w:rPr>
          <w:spacing w:val="3"/>
        </w:rPr>
        <w:t>detailed</w:t>
      </w:r>
      <w:r>
        <w:rPr>
          <w:spacing w:val="-16"/>
        </w:rPr>
        <w:t xml:space="preserve"> </w:t>
      </w:r>
      <w:r>
        <w:rPr>
          <w:spacing w:val="3"/>
        </w:rPr>
        <w:t>people</w:t>
      </w:r>
      <w:r>
        <w:rPr>
          <w:spacing w:val="-13"/>
        </w:rPr>
        <w:t xml:space="preserve"> </w:t>
      </w:r>
      <w:r>
        <w:rPr>
          <w:spacing w:val="2"/>
        </w:rPr>
        <w:t>issues,</w:t>
      </w:r>
      <w:r>
        <w:rPr>
          <w:spacing w:val="-18"/>
        </w:rPr>
        <w:t xml:space="preserve"> </w:t>
      </w:r>
      <w:r>
        <w:rPr>
          <w:spacing w:val="2"/>
        </w:rPr>
        <w:t>e.g.,</w:t>
      </w:r>
      <w:r>
        <w:rPr>
          <w:spacing w:val="-17"/>
        </w:rPr>
        <w:t xml:space="preserve"> </w:t>
      </w:r>
      <w:r>
        <w:t>evaluation</w:t>
      </w:r>
      <w:r>
        <w:rPr>
          <w:spacing w:val="-20"/>
        </w:rPr>
        <w:t xml:space="preserve"> </w:t>
      </w:r>
      <w:r>
        <w:t>and</w:t>
      </w:r>
      <w:r>
        <w:rPr>
          <w:spacing w:val="-20"/>
        </w:rPr>
        <w:t xml:space="preserve"> </w:t>
      </w:r>
      <w:r>
        <w:rPr>
          <w:spacing w:val="3"/>
        </w:rPr>
        <w:t>selection</w:t>
      </w:r>
      <w:r>
        <w:rPr>
          <w:spacing w:val="-19"/>
        </w:rPr>
        <w:t xml:space="preserve"> </w:t>
      </w:r>
      <w:r>
        <w:t>of</w:t>
      </w:r>
      <w:r>
        <w:rPr>
          <w:spacing w:val="-15"/>
        </w:rPr>
        <w:t xml:space="preserve"> </w:t>
      </w:r>
      <w:r>
        <w:t>duplicate</w:t>
      </w:r>
      <w:r>
        <w:rPr>
          <w:spacing w:val="-13"/>
        </w:rPr>
        <w:t xml:space="preserve"> </w:t>
      </w:r>
      <w:r>
        <w:t>managerial</w:t>
      </w:r>
    </w:p>
    <w:p w14:paraId="4FE2CEEA" w14:textId="77777777" w:rsidR="007266F7" w:rsidRDefault="00F578E3">
      <w:pPr>
        <w:pStyle w:val="BodyText"/>
        <w:spacing w:before="8"/>
        <w:ind w:left="1467"/>
      </w:pPr>
      <w:r>
        <w:rPr>
          <w:spacing w:val="2"/>
        </w:rPr>
        <w:t>talent</w:t>
      </w:r>
      <w:r>
        <w:rPr>
          <w:spacing w:val="-19"/>
        </w:rPr>
        <w:t xml:space="preserve"> </w:t>
      </w:r>
      <w:r>
        <w:t>to</w:t>
      </w:r>
      <w:r>
        <w:rPr>
          <w:spacing w:val="1"/>
        </w:rPr>
        <w:t xml:space="preserve"> </w:t>
      </w:r>
      <w:r>
        <w:rPr>
          <w:spacing w:val="2"/>
        </w:rPr>
        <w:t>determine</w:t>
      </w:r>
      <w:r>
        <w:rPr>
          <w:spacing w:val="-10"/>
        </w:rPr>
        <w:t xml:space="preserve"> </w:t>
      </w:r>
      <w:r>
        <w:t>who</w:t>
      </w:r>
      <w:r>
        <w:rPr>
          <w:spacing w:val="-18"/>
        </w:rPr>
        <w:t xml:space="preserve"> </w:t>
      </w:r>
      <w:r>
        <w:t>remains</w:t>
      </w:r>
      <w:r>
        <w:rPr>
          <w:spacing w:val="-16"/>
        </w:rPr>
        <w:t xml:space="preserve"> </w:t>
      </w:r>
      <w:r>
        <w:t>and</w:t>
      </w:r>
      <w:r>
        <w:rPr>
          <w:spacing w:val="30"/>
        </w:rPr>
        <w:t xml:space="preserve"> </w:t>
      </w:r>
      <w:r>
        <w:t>who</w:t>
      </w:r>
      <w:r>
        <w:rPr>
          <w:spacing w:val="1"/>
        </w:rPr>
        <w:t xml:space="preserve"> </w:t>
      </w:r>
      <w:r>
        <w:t>departs</w:t>
      </w:r>
      <w:r>
        <w:rPr>
          <w:spacing w:val="2"/>
        </w:rPr>
        <w:t xml:space="preserve"> </w:t>
      </w:r>
      <w:r>
        <w:t>after</w:t>
      </w:r>
      <w:r>
        <w:rPr>
          <w:spacing w:val="-23"/>
        </w:rPr>
        <w:t xml:space="preserve"> </w:t>
      </w:r>
      <w:r>
        <w:t>the</w:t>
      </w:r>
      <w:r>
        <w:rPr>
          <w:spacing w:val="10"/>
        </w:rPr>
        <w:t xml:space="preserve"> </w:t>
      </w:r>
      <w:r>
        <w:t>merger</w:t>
      </w:r>
      <w:r>
        <w:rPr>
          <w:spacing w:val="-24"/>
        </w:rPr>
        <w:t xml:space="preserve"> </w:t>
      </w:r>
      <w:r>
        <w:t>or</w:t>
      </w:r>
      <w:r>
        <w:rPr>
          <w:spacing w:val="14"/>
        </w:rPr>
        <w:t xml:space="preserve"> </w:t>
      </w:r>
      <w:r>
        <w:t>acquisition.</w:t>
      </w:r>
    </w:p>
    <w:p w14:paraId="4B28C7AA" w14:textId="77777777" w:rsidR="007266F7" w:rsidRDefault="007266F7">
      <w:pPr>
        <w:pStyle w:val="BodyText"/>
        <w:spacing w:before="4"/>
        <w:rPr>
          <w:sz w:val="19"/>
        </w:rPr>
      </w:pPr>
    </w:p>
    <w:p w14:paraId="7680AABB" w14:textId="77777777" w:rsidR="007266F7" w:rsidRDefault="00F578E3">
      <w:pPr>
        <w:pStyle w:val="BodyText"/>
        <w:spacing w:line="295" w:lineRule="auto"/>
        <w:ind w:left="1467" w:right="741"/>
      </w:pPr>
      <w:r>
        <w:t>In the process of integrating corporate cultures, entire sets of human resource policies and practice from both companies may be subject to evaluation, revision, or replacement. While these human resource issues are important in M&amp;A activity</w:t>
      </w:r>
    </w:p>
    <w:p w14:paraId="4122D04E" w14:textId="77777777" w:rsidR="007266F7" w:rsidRDefault="00F578E3">
      <w:pPr>
        <w:pStyle w:val="BodyText"/>
        <w:spacing w:before="8" w:line="295" w:lineRule="auto"/>
        <w:ind w:left="1467" w:right="847"/>
      </w:pPr>
      <w:r>
        <w:t>throughout the world, their importance tends to vary by the type of M&amp;A combination. For example, if it is an acquisition that will allow for separation of the acquired company, there may be fewer evaluation, selection, and replacement</w:t>
      </w:r>
    </w:p>
    <w:p w14:paraId="6F9E0A4A" w14:textId="77777777" w:rsidR="007266F7" w:rsidRDefault="00F578E3">
      <w:pPr>
        <w:pStyle w:val="BodyText"/>
        <w:spacing w:line="285" w:lineRule="exact"/>
        <w:ind w:left="1467"/>
      </w:pPr>
      <w:r>
        <w:rPr>
          <w:spacing w:val="2"/>
        </w:rPr>
        <w:t>decisions</w:t>
      </w:r>
      <w:r>
        <w:rPr>
          <w:spacing w:val="-15"/>
        </w:rPr>
        <w:t xml:space="preserve"> </w:t>
      </w:r>
      <w:r>
        <w:t>than</w:t>
      </w:r>
      <w:r>
        <w:rPr>
          <w:spacing w:val="-1"/>
        </w:rPr>
        <w:t xml:space="preserve"> </w:t>
      </w:r>
      <w:r>
        <w:rPr>
          <w:spacing w:val="4"/>
        </w:rPr>
        <w:t>in</w:t>
      </w:r>
      <w:r>
        <w:t xml:space="preserve"> acquisitions</w:t>
      </w:r>
      <w:r>
        <w:rPr>
          <w:spacing w:val="-18"/>
        </w:rPr>
        <w:t xml:space="preserve"> </w:t>
      </w:r>
      <w:r>
        <w:t>that</w:t>
      </w:r>
      <w:r>
        <w:rPr>
          <w:spacing w:val="-20"/>
        </w:rPr>
        <w:t xml:space="preserve"> </w:t>
      </w:r>
      <w:r>
        <w:rPr>
          <w:spacing w:val="2"/>
        </w:rPr>
        <w:t>result</w:t>
      </w:r>
      <w:r>
        <w:rPr>
          <w:spacing w:val="-3"/>
        </w:rPr>
        <w:t xml:space="preserve"> </w:t>
      </w:r>
      <w:r>
        <w:rPr>
          <w:spacing w:val="2"/>
        </w:rPr>
        <w:t>incomplete</w:t>
      </w:r>
      <w:r>
        <w:rPr>
          <w:spacing w:val="-11"/>
        </w:rPr>
        <w:t xml:space="preserve"> </w:t>
      </w:r>
      <w:r>
        <w:t>integration</w:t>
      </w:r>
      <w:r>
        <w:rPr>
          <w:spacing w:val="-18"/>
        </w:rPr>
        <w:t xml:space="preserve"> </w:t>
      </w:r>
      <w:r>
        <w:t>of</w:t>
      </w:r>
      <w:r>
        <w:rPr>
          <w:spacing w:val="-13"/>
        </w:rPr>
        <w:t xml:space="preserve"> </w:t>
      </w:r>
      <w:r>
        <w:t>the</w:t>
      </w:r>
      <w:r>
        <w:rPr>
          <w:spacing w:val="-11"/>
        </w:rPr>
        <w:t xml:space="preserve"> </w:t>
      </w:r>
      <w:r>
        <w:t>two</w:t>
      </w:r>
      <w:r>
        <w:rPr>
          <w:spacing w:val="-1"/>
        </w:rPr>
        <w:t xml:space="preserve"> </w:t>
      </w:r>
      <w:r>
        <w:t>companies.</w:t>
      </w:r>
    </w:p>
    <w:p w14:paraId="1CFD9D70" w14:textId="77777777" w:rsidR="007266F7" w:rsidRDefault="007266F7">
      <w:pPr>
        <w:pStyle w:val="BodyText"/>
        <w:spacing w:before="7"/>
        <w:rPr>
          <w:sz w:val="20"/>
        </w:rPr>
      </w:pPr>
    </w:p>
    <w:p w14:paraId="488DA289" w14:textId="77777777" w:rsidR="007266F7" w:rsidRDefault="00F578E3">
      <w:pPr>
        <w:pStyle w:val="BodyText"/>
        <w:spacing w:line="302" w:lineRule="auto"/>
        <w:ind w:left="1467" w:right="799"/>
      </w:pPr>
      <w:r>
        <w:t xml:space="preserve">In addition to these </w:t>
      </w:r>
      <w:r>
        <w:rPr>
          <w:spacing w:val="3"/>
        </w:rPr>
        <w:t xml:space="preserve">people issues </w:t>
      </w:r>
      <w:r>
        <w:rPr>
          <w:spacing w:val="4"/>
        </w:rPr>
        <w:t xml:space="preserve">in </w:t>
      </w:r>
      <w:r>
        <w:t xml:space="preserve">the integration phase of </w:t>
      </w:r>
      <w:r>
        <w:rPr>
          <w:spacing w:val="-6"/>
        </w:rPr>
        <w:t xml:space="preserve">M&amp;A </w:t>
      </w:r>
      <w:r>
        <w:t xml:space="preserve">activity, there </w:t>
      </w:r>
      <w:r>
        <w:rPr>
          <w:spacing w:val="-3"/>
        </w:rPr>
        <w:t xml:space="preserve">are </w:t>
      </w:r>
      <w:r>
        <w:t>several</w:t>
      </w:r>
      <w:r>
        <w:rPr>
          <w:spacing w:val="-11"/>
        </w:rPr>
        <w:t xml:space="preserve"> </w:t>
      </w:r>
      <w:r>
        <w:t>other</w:t>
      </w:r>
      <w:r>
        <w:rPr>
          <w:spacing w:val="-20"/>
        </w:rPr>
        <w:t xml:space="preserve"> </w:t>
      </w:r>
      <w:r>
        <w:rPr>
          <w:spacing w:val="3"/>
        </w:rPr>
        <w:t>people</w:t>
      </w:r>
      <w:r>
        <w:rPr>
          <w:spacing w:val="-12"/>
        </w:rPr>
        <w:t xml:space="preserve"> </w:t>
      </w:r>
      <w:r>
        <w:rPr>
          <w:spacing w:val="3"/>
        </w:rPr>
        <w:t>issues</w:t>
      </w:r>
      <w:r>
        <w:rPr>
          <w:spacing w:val="-18"/>
        </w:rPr>
        <w:t xml:space="preserve"> </w:t>
      </w:r>
      <w:r>
        <w:t>that</w:t>
      </w:r>
      <w:r>
        <w:rPr>
          <w:spacing w:val="-3"/>
        </w:rPr>
        <w:t xml:space="preserve"> are</w:t>
      </w:r>
      <w:r>
        <w:rPr>
          <w:spacing w:val="6"/>
        </w:rPr>
        <w:t xml:space="preserve"> </w:t>
      </w:r>
      <w:r>
        <w:rPr>
          <w:spacing w:val="4"/>
        </w:rPr>
        <w:t>evident</w:t>
      </w:r>
      <w:r>
        <w:rPr>
          <w:spacing w:val="-20"/>
        </w:rPr>
        <w:t xml:space="preserve"> </w:t>
      </w:r>
      <w:r>
        <w:rPr>
          <w:spacing w:val="4"/>
        </w:rPr>
        <w:t>in</w:t>
      </w:r>
      <w:r>
        <w:rPr>
          <w:spacing w:val="-18"/>
        </w:rPr>
        <w:t xml:space="preserve"> </w:t>
      </w:r>
      <w:r>
        <w:t>the</w:t>
      </w:r>
      <w:r>
        <w:rPr>
          <w:spacing w:val="-12"/>
        </w:rPr>
        <w:t xml:space="preserve"> </w:t>
      </w:r>
      <w:r>
        <w:t>phases</w:t>
      </w:r>
      <w:r>
        <w:rPr>
          <w:spacing w:val="-1"/>
        </w:rPr>
        <w:t xml:space="preserve"> </w:t>
      </w:r>
      <w:r>
        <w:rPr>
          <w:spacing w:val="2"/>
        </w:rPr>
        <w:t>before</w:t>
      </w:r>
      <w:r>
        <w:rPr>
          <w:spacing w:val="-11"/>
        </w:rPr>
        <w:t xml:space="preserve"> </w:t>
      </w:r>
      <w:r>
        <w:t>and</w:t>
      </w:r>
      <w:r>
        <w:rPr>
          <w:spacing w:val="17"/>
        </w:rPr>
        <w:t xml:space="preserve"> </w:t>
      </w:r>
      <w:r>
        <w:t>after</w:t>
      </w:r>
      <w:r>
        <w:rPr>
          <w:spacing w:val="-24"/>
        </w:rPr>
        <w:t xml:space="preserve"> </w:t>
      </w:r>
      <w:r>
        <w:t>integration.</w:t>
      </w:r>
    </w:p>
    <w:p w14:paraId="7CA13B3B" w14:textId="77777777" w:rsidR="007266F7" w:rsidRDefault="00F578E3">
      <w:pPr>
        <w:pStyle w:val="BodyText"/>
        <w:spacing w:line="275" w:lineRule="exact"/>
        <w:ind w:left="1467"/>
      </w:pPr>
      <w:r>
        <w:t>Those become more evident and more manageable by detailing a model of M&amp;A</w:t>
      </w:r>
    </w:p>
    <w:p w14:paraId="506A41FD" w14:textId="77777777" w:rsidR="007266F7" w:rsidRDefault="00F578E3">
      <w:pPr>
        <w:pStyle w:val="BodyText"/>
        <w:spacing w:before="76"/>
        <w:ind w:left="1467"/>
      </w:pPr>
      <w:r>
        <w:t>activity.</w:t>
      </w:r>
    </w:p>
    <w:p w14:paraId="177274FC" w14:textId="77777777" w:rsidR="007266F7" w:rsidRDefault="007266F7">
      <w:pPr>
        <w:pStyle w:val="BodyText"/>
        <w:spacing w:before="3"/>
        <w:rPr>
          <w:sz w:val="19"/>
        </w:rPr>
      </w:pPr>
    </w:p>
    <w:p w14:paraId="1CFE9482" w14:textId="77777777" w:rsidR="007266F7" w:rsidRDefault="00F578E3">
      <w:pPr>
        <w:pStyle w:val="BodyText"/>
        <w:spacing w:line="295" w:lineRule="auto"/>
        <w:ind w:left="1467" w:right="741"/>
      </w:pPr>
      <w:r>
        <w:t>The experiences of companies in merger and acquisition activity suggest a model of M&amp;A activity that has three stages: (1) pre-combination; (2) combination— integration of the partners; and (3) solidification and advancement — the new entity. While these three stages are applicable to and encompass the larger set of business functions such as business strategy, finance, marketing, distribution, IT, and manufacturing, the issues</w:t>
      </w:r>
    </w:p>
    <w:p w14:paraId="6D93F21A" w14:textId="77777777" w:rsidR="007266F7" w:rsidRDefault="007266F7">
      <w:pPr>
        <w:spacing w:line="295" w:lineRule="auto"/>
        <w:sectPr w:rsidR="007266F7">
          <w:pgSz w:w="11910" w:h="16840"/>
          <w:pgMar w:top="1080" w:right="580" w:bottom="280" w:left="600" w:header="885" w:footer="0" w:gutter="0"/>
          <w:cols w:space="720"/>
        </w:sectPr>
      </w:pPr>
    </w:p>
    <w:p w14:paraId="5FBBB618" w14:textId="77777777" w:rsidR="007266F7" w:rsidRDefault="007266F7">
      <w:pPr>
        <w:pStyle w:val="BodyText"/>
        <w:spacing w:before="7"/>
        <w:rPr>
          <w:sz w:val="26"/>
        </w:rPr>
      </w:pPr>
    </w:p>
    <w:p w14:paraId="3F45B13A" w14:textId="77777777" w:rsidR="007266F7" w:rsidRDefault="00F578E3">
      <w:pPr>
        <w:pStyle w:val="BodyText"/>
        <w:spacing w:before="51" w:line="295" w:lineRule="auto"/>
        <w:ind w:left="1467" w:right="1363"/>
        <w:jc w:val="both"/>
      </w:pPr>
      <w:r>
        <w:rPr>
          <w:spacing w:val="2"/>
        </w:rPr>
        <w:t>highlighted</w:t>
      </w:r>
      <w:r>
        <w:rPr>
          <w:spacing w:val="-19"/>
        </w:rPr>
        <w:t xml:space="preserve"> </w:t>
      </w:r>
      <w:r>
        <w:t>here</w:t>
      </w:r>
      <w:r>
        <w:rPr>
          <w:spacing w:val="-12"/>
        </w:rPr>
        <w:t xml:space="preserve"> </w:t>
      </w:r>
      <w:r>
        <w:rPr>
          <w:spacing w:val="-3"/>
        </w:rPr>
        <w:t>are</w:t>
      </w:r>
      <w:r>
        <w:rPr>
          <w:spacing w:val="-11"/>
        </w:rPr>
        <w:t xml:space="preserve"> </w:t>
      </w:r>
      <w:r>
        <w:t>those</w:t>
      </w:r>
      <w:r>
        <w:rPr>
          <w:spacing w:val="-12"/>
        </w:rPr>
        <w:t xml:space="preserve"> </w:t>
      </w:r>
      <w:r>
        <w:t>that</w:t>
      </w:r>
      <w:r>
        <w:rPr>
          <w:spacing w:val="14"/>
        </w:rPr>
        <w:t xml:space="preserve"> </w:t>
      </w:r>
      <w:r>
        <w:rPr>
          <w:spacing w:val="2"/>
        </w:rPr>
        <w:t>reflect</w:t>
      </w:r>
      <w:r>
        <w:rPr>
          <w:spacing w:val="-21"/>
        </w:rPr>
        <w:t xml:space="preserve"> </w:t>
      </w:r>
      <w:r>
        <w:rPr>
          <w:spacing w:val="3"/>
        </w:rPr>
        <w:t>issues</w:t>
      </w:r>
      <w:r>
        <w:rPr>
          <w:spacing w:val="-18"/>
        </w:rPr>
        <w:t xml:space="preserve"> </w:t>
      </w:r>
      <w:r>
        <w:t>most</w:t>
      </w:r>
      <w:r>
        <w:rPr>
          <w:spacing w:val="-20"/>
        </w:rPr>
        <w:t xml:space="preserve"> </w:t>
      </w:r>
      <w:r>
        <w:rPr>
          <w:spacing w:val="2"/>
        </w:rPr>
        <w:t>closely</w:t>
      </w:r>
      <w:r>
        <w:rPr>
          <w:spacing w:val="-18"/>
        </w:rPr>
        <w:t xml:space="preserve"> </w:t>
      </w:r>
      <w:r>
        <w:t>associated</w:t>
      </w:r>
      <w:r>
        <w:rPr>
          <w:spacing w:val="-18"/>
        </w:rPr>
        <w:t xml:space="preserve"> </w:t>
      </w:r>
      <w:r>
        <w:rPr>
          <w:spacing w:val="3"/>
        </w:rPr>
        <w:t>with</w:t>
      </w:r>
      <w:r>
        <w:rPr>
          <w:spacing w:val="-1"/>
        </w:rPr>
        <w:t xml:space="preserve"> </w:t>
      </w:r>
      <w:r>
        <w:t>human resource</w:t>
      </w:r>
      <w:r>
        <w:rPr>
          <w:spacing w:val="-12"/>
        </w:rPr>
        <w:t xml:space="preserve"> </w:t>
      </w:r>
      <w:r>
        <w:t>management.</w:t>
      </w:r>
      <w:r>
        <w:rPr>
          <w:spacing w:val="-17"/>
        </w:rPr>
        <w:t xml:space="preserve"> </w:t>
      </w:r>
      <w:r>
        <w:t>Then</w:t>
      </w:r>
      <w:r>
        <w:rPr>
          <w:spacing w:val="-1"/>
        </w:rPr>
        <w:t xml:space="preserve"> </w:t>
      </w:r>
      <w:r>
        <w:t>to</w:t>
      </w:r>
      <w:r>
        <w:rPr>
          <w:spacing w:val="-2"/>
        </w:rPr>
        <w:t xml:space="preserve"> </w:t>
      </w:r>
      <w:r>
        <w:t>provide</w:t>
      </w:r>
      <w:r>
        <w:rPr>
          <w:spacing w:val="-12"/>
        </w:rPr>
        <w:t xml:space="preserve"> </w:t>
      </w:r>
      <w:r>
        <w:t>further</w:t>
      </w:r>
      <w:r>
        <w:rPr>
          <w:spacing w:val="-6"/>
        </w:rPr>
        <w:t xml:space="preserve"> </w:t>
      </w:r>
      <w:r>
        <w:t>focus</w:t>
      </w:r>
      <w:r>
        <w:rPr>
          <w:spacing w:val="-19"/>
        </w:rPr>
        <w:t xml:space="preserve"> </w:t>
      </w:r>
      <w:r>
        <w:t>and</w:t>
      </w:r>
      <w:r>
        <w:rPr>
          <w:spacing w:val="17"/>
        </w:rPr>
        <w:t xml:space="preserve"> </w:t>
      </w:r>
      <w:r>
        <w:rPr>
          <w:spacing w:val="2"/>
        </w:rPr>
        <w:t>detail</w:t>
      </w:r>
      <w:r>
        <w:rPr>
          <w:spacing w:val="-11"/>
        </w:rPr>
        <w:t xml:space="preserve"> </w:t>
      </w:r>
      <w:r>
        <w:rPr>
          <w:spacing w:val="2"/>
        </w:rPr>
        <w:t>for</w:t>
      </w:r>
      <w:r>
        <w:rPr>
          <w:spacing w:val="-25"/>
        </w:rPr>
        <w:t xml:space="preserve"> </w:t>
      </w:r>
      <w:r>
        <w:t>these</w:t>
      </w:r>
      <w:r>
        <w:rPr>
          <w:spacing w:val="-11"/>
        </w:rPr>
        <w:t xml:space="preserve"> </w:t>
      </w:r>
      <w:r>
        <w:t xml:space="preserve">human resources (HR) </w:t>
      </w:r>
      <w:r>
        <w:rPr>
          <w:spacing w:val="3"/>
        </w:rPr>
        <w:t xml:space="preserve">issues </w:t>
      </w:r>
      <w:r>
        <w:rPr>
          <w:spacing w:val="4"/>
        </w:rPr>
        <w:t>in</w:t>
      </w:r>
      <w:r>
        <w:rPr>
          <w:spacing w:val="-30"/>
        </w:rPr>
        <w:t xml:space="preserve"> </w:t>
      </w:r>
      <w:r>
        <w:rPr>
          <w:spacing w:val="-6"/>
        </w:rPr>
        <w:t xml:space="preserve">M&amp;A </w:t>
      </w:r>
      <w:r>
        <w:t>activity.</w:t>
      </w:r>
    </w:p>
    <w:p w14:paraId="6FACD73B" w14:textId="77777777" w:rsidR="007266F7" w:rsidRDefault="007266F7">
      <w:pPr>
        <w:pStyle w:val="BodyText"/>
      </w:pPr>
    </w:p>
    <w:p w14:paraId="54C9F87B" w14:textId="77777777" w:rsidR="007266F7" w:rsidRDefault="007266F7">
      <w:pPr>
        <w:pStyle w:val="BodyText"/>
        <w:spacing w:before="5"/>
        <w:rPr>
          <w:sz w:val="34"/>
        </w:rPr>
      </w:pPr>
    </w:p>
    <w:p w14:paraId="634E5EDF" w14:textId="77777777" w:rsidR="007266F7" w:rsidRDefault="003546B1">
      <w:pPr>
        <w:pStyle w:val="Heading2"/>
        <w:ind w:left="1408" w:right="805"/>
        <w:jc w:val="center"/>
      </w:pPr>
      <w:r>
        <w:pict w14:anchorId="20A1AE98">
          <v:shape id="_x0000_s1406" style="position:absolute;left:0;text-align:left;margin-left:71.3pt;margin-top:16.25pt;width:454.2pt;height:.8pt;z-index:-251556352;mso-wrap-distance-left:0;mso-wrap-distance-right:0;mso-position-horizontal-relative:page" coordorigin="1426,325" coordsize="9084,16" o:spt="100" adj="0,,0" path="m7819,325r-3669,l4134,325r-2708,l1426,341r2708,l4150,341r3669,l7819,325xm7835,325r-16,l7819,341r16,l7835,325xm10510,325r-2675,l7835,341r2675,l10510,325xe" fillcolor="#4aacc5" stroked="f">
            <v:stroke joinstyle="round"/>
            <v:formulas/>
            <v:path arrowok="t" o:connecttype="segments"/>
            <w10:wrap type="topAndBottom" anchorx="page"/>
          </v:shape>
        </w:pict>
      </w:r>
      <w:r w:rsidR="00F578E3">
        <w:t>HR Issues in M&amp;A</w:t>
      </w:r>
    </w:p>
    <w:p w14:paraId="509A8932" w14:textId="77777777" w:rsidR="007266F7" w:rsidRDefault="007266F7">
      <w:pPr>
        <w:pStyle w:val="BodyText"/>
        <w:spacing w:before="5"/>
        <w:rPr>
          <w:b/>
          <w:sz w:val="11"/>
        </w:rPr>
      </w:pPr>
    </w:p>
    <w:p w14:paraId="538E2A7D" w14:textId="77777777" w:rsidR="007266F7" w:rsidRDefault="007266F7">
      <w:pPr>
        <w:rPr>
          <w:sz w:val="11"/>
        </w:rPr>
        <w:sectPr w:rsidR="007266F7">
          <w:pgSz w:w="11910" w:h="16840"/>
          <w:pgMar w:top="1080" w:right="580" w:bottom="280" w:left="600" w:header="885" w:footer="0" w:gutter="0"/>
          <w:cols w:space="720"/>
        </w:sectPr>
      </w:pPr>
    </w:p>
    <w:p w14:paraId="1000E9C2" w14:textId="77777777" w:rsidR="007266F7" w:rsidRDefault="00F578E3">
      <w:pPr>
        <w:pStyle w:val="ListParagraph"/>
        <w:numPr>
          <w:ilvl w:val="0"/>
          <w:numId w:val="39"/>
        </w:numPr>
        <w:tabs>
          <w:tab w:val="left" w:pos="2380"/>
        </w:tabs>
        <w:spacing w:before="51" w:line="302" w:lineRule="auto"/>
        <w:ind w:firstLine="304"/>
        <w:jc w:val="left"/>
        <w:rPr>
          <w:b/>
          <w:sz w:val="24"/>
        </w:rPr>
      </w:pPr>
      <w:r>
        <w:rPr>
          <w:b/>
          <w:color w:val="365F91"/>
          <w:sz w:val="24"/>
        </w:rPr>
        <w:t xml:space="preserve">Pre- </w:t>
      </w:r>
      <w:r>
        <w:rPr>
          <w:b/>
          <w:color w:val="365F91"/>
          <w:spacing w:val="-1"/>
          <w:sz w:val="24"/>
        </w:rPr>
        <w:t>Combination</w:t>
      </w:r>
    </w:p>
    <w:p w14:paraId="0E1483FB" w14:textId="77777777" w:rsidR="007266F7" w:rsidRDefault="00F578E3">
      <w:pPr>
        <w:pStyle w:val="ListParagraph"/>
        <w:numPr>
          <w:ilvl w:val="0"/>
          <w:numId w:val="39"/>
        </w:numPr>
        <w:tabs>
          <w:tab w:val="left" w:pos="1868"/>
        </w:tabs>
        <w:spacing w:before="51"/>
        <w:ind w:left="1867" w:hanging="241"/>
        <w:jc w:val="left"/>
        <w:rPr>
          <w:b/>
          <w:sz w:val="24"/>
        </w:rPr>
      </w:pPr>
      <w:r>
        <w:rPr>
          <w:b/>
          <w:color w:val="365F91"/>
          <w:sz w:val="24"/>
        </w:rPr>
        <w:br w:type="column"/>
        <w:t>Combination</w:t>
      </w:r>
      <w:r>
        <w:rPr>
          <w:b/>
          <w:color w:val="365F91"/>
          <w:spacing w:val="10"/>
          <w:sz w:val="24"/>
        </w:rPr>
        <w:t xml:space="preserve"> </w:t>
      </w:r>
      <w:r>
        <w:rPr>
          <w:b/>
          <w:color w:val="365F91"/>
          <w:sz w:val="24"/>
        </w:rPr>
        <w:t>—</w:t>
      </w:r>
    </w:p>
    <w:p w14:paraId="4417F91E" w14:textId="77777777" w:rsidR="007266F7" w:rsidRDefault="00F578E3">
      <w:pPr>
        <w:spacing w:before="75"/>
        <w:ind w:left="1210"/>
        <w:rPr>
          <w:b/>
          <w:sz w:val="24"/>
        </w:rPr>
      </w:pPr>
      <w:r>
        <w:rPr>
          <w:b/>
          <w:color w:val="365F91"/>
          <w:sz w:val="24"/>
        </w:rPr>
        <w:t>Integrating the</w:t>
      </w:r>
      <w:r>
        <w:rPr>
          <w:b/>
          <w:color w:val="365F91"/>
          <w:spacing w:val="-30"/>
          <w:sz w:val="24"/>
        </w:rPr>
        <w:t xml:space="preserve"> </w:t>
      </w:r>
      <w:r>
        <w:rPr>
          <w:b/>
          <w:color w:val="365F91"/>
          <w:sz w:val="24"/>
        </w:rPr>
        <w:t>Companies</w:t>
      </w:r>
    </w:p>
    <w:p w14:paraId="66BCD1EE" w14:textId="77777777" w:rsidR="007266F7" w:rsidRDefault="00F578E3">
      <w:pPr>
        <w:pStyle w:val="ListParagraph"/>
        <w:numPr>
          <w:ilvl w:val="0"/>
          <w:numId w:val="39"/>
        </w:numPr>
        <w:tabs>
          <w:tab w:val="left" w:pos="1295"/>
        </w:tabs>
        <w:spacing w:before="51" w:line="302" w:lineRule="auto"/>
        <w:ind w:left="910" w:right="915" w:firstLine="144"/>
        <w:jc w:val="left"/>
        <w:rPr>
          <w:b/>
          <w:sz w:val="24"/>
        </w:rPr>
      </w:pPr>
      <w:r>
        <w:rPr>
          <w:b/>
          <w:color w:val="365F91"/>
          <w:spacing w:val="-2"/>
          <w:sz w:val="24"/>
        </w:rPr>
        <w:br w:type="column"/>
      </w:r>
      <w:r>
        <w:rPr>
          <w:b/>
          <w:color w:val="365F91"/>
          <w:sz w:val="24"/>
        </w:rPr>
        <w:t xml:space="preserve">Solidification </w:t>
      </w:r>
      <w:r>
        <w:rPr>
          <w:b/>
          <w:color w:val="365F91"/>
          <w:spacing w:val="-3"/>
          <w:sz w:val="24"/>
        </w:rPr>
        <w:t xml:space="preserve">and </w:t>
      </w:r>
      <w:r>
        <w:rPr>
          <w:b/>
          <w:color w:val="365F91"/>
          <w:sz w:val="24"/>
        </w:rPr>
        <w:t>Assessment</w:t>
      </w:r>
      <w:r>
        <w:rPr>
          <w:b/>
          <w:color w:val="365F91"/>
          <w:spacing w:val="7"/>
          <w:sz w:val="24"/>
        </w:rPr>
        <w:t xml:space="preserve"> </w:t>
      </w:r>
      <w:r>
        <w:rPr>
          <w:b/>
          <w:color w:val="365F91"/>
          <w:spacing w:val="-7"/>
          <w:sz w:val="24"/>
        </w:rPr>
        <w:t>of</w:t>
      </w:r>
    </w:p>
    <w:p w14:paraId="74CE9616" w14:textId="77777777" w:rsidR="007266F7" w:rsidRDefault="00F578E3">
      <w:pPr>
        <w:spacing w:line="275" w:lineRule="exact"/>
        <w:ind w:left="1102"/>
        <w:rPr>
          <w:b/>
          <w:sz w:val="24"/>
        </w:rPr>
      </w:pPr>
      <w:r>
        <w:rPr>
          <w:noProof/>
        </w:rPr>
        <w:drawing>
          <wp:anchor distT="0" distB="0" distL="0" distR="0" simplePos="0" relativeHeight="251600384" behindDoc="1" locked="0" layoutInCell="1" allowOverlap="1" wp14:anchorId="75B3AE12" wp14:editId="0929D2DE">
            <wp:simplePos x="0" y="0"/>
            <wp:positionH relativeFrom="page">
              <wp:posOffset>818737</wp:posOffset>
            </wp:positionH>
            <wp:positionV relativeFrom="paragraph">
              <wp:posOffset>684679</wp:posOffset>
            </wp:positionV>
            <wp:extent cx="2037323" cy="1047749"/>
            <wp:effectExtent l="0" t="0" r="0" b="0"/>
            <wp:wrapNone/>
            <wp:docPr id="1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2.png"/>
                    <pic:cNvPicPr/>
                  </pic:nvPicPr>
                  <pic:blipFill>
                    <a:blip r:embed="rId8" cstate="print"/>
                    <a:stretch>
                      <a:fillRect/>
                    </a:stretch>
                  </pic:blipFill>
                  <pic:spPr>
                    <a:xfrm>
                      <a:off x="0" y="0"/>
                      <a:ext cx="2037323" cy="1047749"/>
                    </a:xfrm>
                    <a:prstGeom prst="rect">
                      <a:avLst/>
                    </a:prstGeom>
                  </pic:spPr>
                </pic:pic>
              </a:graphicData>
            </a:graphic>
          </wp:anchor>
        </w:drawing>
      </w:r>
      <w:r>
        <w:rPr>
          <w:b/>
          <w:color w:val="365F91"/>
          <w:sz w:val="24"/>
        </w:rPr>
        <w:t>the New Entity</w:t>
      </w:r>
    </w:p>
    <w:p w14:paraId="3460C926" w14:textId="77777777" w:rsidR="007266F7" w:rsidRDefault="007266F7">
      <w:pPr>
        <w:spacing w:line="275" w:lineRule="exact"/>
        <w:rPr>
          <w:sz w:val="24"/>
        </w:rPr>
        <w:sectPr w:rsidR="007266F7">
          <w:type w:val="continuous"/>
          <w:pgSz w:w="11910" w:h="16840"/>
          <w:pgMar w:top="800" w:right="580" w:bottom="280" w:left="600" w:header="720" w:footer="720" w:gutter="0"/>
          <w:cols w:num="3" w:space="720" w:equalWidth="0">
            <w:col w:w="3116" w:space="40"/>
            <w:col w:w="3834" w:space="39"/>
            <w:col w:w="3701"/>
          </w:cols>
        </w:sectPr>
      </w:pPr>
    </w:p>
    <w:p w14:paraId="001173BA" w14:textId="77777777" w:rsidR="007266F7" w:rsidRDefault="007266F7">
      <w:pPr>
        <w:pStyle w:val="BodyText"/>
        <w:spacing w:before="7"/>
        <w:rPr>
          <w:b/>
          <w:sz w:val="2"/>
        </w:rPr>
      </w:pPr>
    </w:p>
    <w:p w14:paraId="38914D89" w14:textId="77777777" w:rsidR="007266F7" w:rsidRDefault="003546B1">
      <w:pPr>
        <w:pStyle w:val="BodyText"/>
        <w:ind w:left="810"/>
        <w:rPr>
          <w:sz w:val="20"/>
        </w:rPr>
      </w:pPr>
      <w:r>
        <w:rPr>
          <w:sz w:val="20"/>
        </w:rPr>
      </w:r>
      <w:r>
        <w:rPr>
          <w:sz w:val="20"/>
        </w:rPr>
        <w:pict w14:anchorId="0C04A7DB">
          <v:group id="_x0000_s1361" style="width:455pt;height:370.8pt;mso-position-horizontal-relative:char;mso-position-vertical-relative:line" coordsize="9100,7416">
            <v:shape id="_x0000_s1405" style="position:absolute;left:16;top:16;width:9084;height:7383" coordorigin="16,16" coordsize="9084,7383" path="m9100,16r-2691,l2724,16,16,16r,7383l2724,7399r3685,l9100,7399r,-7383xe" fillcolor="#d2eaf0" stroked="f">
              <v:path arrowok="t"/>
            </v:shape>
            <v:shape id="_x0000_s1404" style="position:absolute;width:9100;height:7416" coordsize="9100,7416" o:spt="100" adj="0,,0" path="m6409,l2740,r-16,l16,r,16l2724,16r16,l6409,16r,-16xm6425,r-16,l6409,16r16,l6425,xm9100,7399r-2691,l6393,7399r-3669,l2708,7399,,7399r,16l2708,7415r16,l6393,7415r16,l9100,7415r,-16xm9100,l6425,r,16l9100,16r,-16xe" fillcolor="#4aacc5" stroked="f">
              <v:stroke joinstyle="round"/>
              <v:formulas/>
              <v:path arrowok="t" o:connecttype="segments"/>
            </v:shape>
            <v:shape id="_x0000_s1403" type="#_x0000_t202" style="position:absolute;left:480;top:247;width:105;height:269" filled="f" stroked="f">
              <v:textbox inset="0,0,0,0">
                <w:txbxContent>
                  <w:p w14:paraId="47CBA13B"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402" type="#_x0000_t202" style="position:absolute;left:833;top:284;width:1482;height:961" filled="f" stroked="f">
              <v:textbox inset="0,0,0,0">
                <w:txbxContent>
                  <w:p w14:paraId="7DBDC7F1" w14:textId="77777777" w:rsidR="007266F7" w:rsidRDefault="00F578E3">
                    <w:pPr>
                      <w:spacing w:line="244" w:lineRule="exact"/>
                      <w:rPr>
                        <w:sz w:val="24"/>
                      </w:rPr>
                    </w:pPr>
                    <w:r>
                      <w:rPr>
                        <w:color w:val="30849B"/>
                        <w:sz w:val="24"/>
                      </w:rPr>
                      <w:t>Identifying</w:t>
                    </w:r>
                  </w:p>
                  <w:p w14:paraId="74AC763D" w14:textId="77777777" w:rsidR="007266F7" w:rsidRDefault="00F578E3">
                    <w:pPr>
                      <w:spacing w:before="18" w:line="350" w:lineRule="atLeast"/>
                      <w:ind w:right="-15"/>
                      <w:rPr>
                        <w:sz w:val="24"/>
                      </w:rPr>
                    </w:pPr>
                    <w:r>
                      <w:rPr>
                        <w:color w:val="30849B"/>
                        <w:sz w:val="24"/>
                      </w:rPr>
                      <w:t>reasons for the M&amp;A</w:t>
                    </w:r>
                  </w:p>
                </w:txbxContent>
              </v:textbox>
            </v:shape>
            <v:shape id="_x0000_s1401" type="#_x0000_t202" style="position:absolute;left:3204;top:247;width:105;height:269" filled="f" stroked="f">
              <v:textbox inset="0,0,0,0">
                <w:txbxContent>
                  <w:p w14:paraId="310D9DAD"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400" type="#_x0000_t202" style="position:absolute;left:3556;top:284;width:2431;height:609" filled="f" stroked="f">
              <v:textbox inset="0,0,0,0">
                <w:txbxContent>
                  <w:p w14:paraId="6A85A3C6" w14:textId="77777777" w:rsidR="007266F7" w:rsidRDefault="00F578E3">
                    <w:pPr>
                      <w:spacing w:line="244" w:lineRule="exact"/>
                      <w:rPr>
                        <w:sz w:val="24"/>
                      </w:rPr>
                    </w:pPr>
                    <w:r>
                      <w:rPr>
                        <w:color w:val="30849B"/>
                        <w:sz w:val="24"/>
                      </w:rPr>
                      <w:t>Selecting the integration</w:t>
                    </w:r>
                  </w:p>
                  <w:p w14:paraId="23E8DE7D" w14:textId="77777777" w:rsidR="007266F7" w:rsidRDefault="00F578E3">
                    <w:pPr>
                      <w:spacing w:before="75" w:line="289" w:lineRule="exact"/>
                      <w:rPr>
                        <w:sz w:val="24"/>
                      </w:rPr>
                    </w:pPr>
                    <w:r>
                      <w:rPr>
                        <w:color w:val="30849B"/>
                        <w:sz w:val="24"/>
                      </w:rPr>
                      <w:t>Manager</w:t>
                    </w:r>
                  </w:p>
                </w:txbxContent>
              </v:textbox>
            </v:shape>
            <v:shape id="_x0000_s1399" type="#_x0000_t202" style="position:absolute;left:6889;top:247;width:105;height:269" filled="f" stroked="f">
              <v:textbox inset="0,0,0,0">
                <w:txbxContent>
                  <w:p w14:paraId="62AF5759"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398" type="#_x0000_t202" style="position:absolute;left:3204;top:1144;width:105;height:269" filled="f" stroked="f">
              <v:textbox inset="0,0,0,0">
                <w:txbxContent>
                  <w:p w14:paraId="2F244294"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397" type="#_x0000_t202" style="position:absolute;left:480;top:1512;width:1840;height:278" filled="f" stroked="f">
              <v:textbox inset="0,0,0,0">
                <w:txbxContent>
                  <w:p w14:paraId="2FC32CDD" w14:textId="77777777" w:rsidR="007266F7" w:rsidRDefault="00F578E3">
                    <w:pPr>
                      <w:numPr>
                        <w:ilvl w:val="0"/>
                        <w:numId w:val="38"/>
                      </w:numPr>
                      <w:tabs>
                        <w:tab w:val="left" w:pos="352"/>
                        <w:tab w:val="left" w:pos="353"/>
                      </w:tabs>
                      <w:spacing w:line="277" w:lineRule="exact"/>
                      <w:rPr>
                        <w:sz w:val="24"/>
                      </w:rPr>
                    </w:pPr>
                    <w:r>
                      <w:rPr>
                        <w:color w:val="30849B"/>
                        <w:sz w:val="24"/>
                      </w:rPr>
                      <w:t>Forming M &amp;</w:t>
                    </w:r>
                    <w:r>
                      <w:rPr>
                        <w:color w:val="30849B"/>
                        <w:spacing w:val="-17"/>
                        <w:sz w:val="24"/>
                      </w:rPr>
                      <w:t xml:space="preserve"> </w:t>
                    </w:r>
                    <w:r>
                      <w:rPr>
                        <w:color w:val="30849B"/>
                        <w:sz w:val="24"/>
                      </w:rPr>
                      <w:t>A</w:t>
                    </w:r>
                  </w:p>
                </w:txbxContent>
              </v:textbox>
            </v:shape>
            <v:shape id="_x0000_s1396" type="#_x0000_t202" style="position:absolute;left:3556;top:1181;width:2467;height:608" filled="f" stroked="f">
              <v:textbox inset="0,0,0,0">
                <w:txbxContent>
                  <w:p w14:paraId="34C4F58C" w14:textId="77777777" w:rsidR="007266F7" w:rsidRDefault="00F578E3">
                    <w:pPr>
                      <w:spacing w:line="244" w:lineRule="exact"/>
                      <w:rPr>
                        <w:sz w:val="24"/>
                      </w:rPr>
                    </w:pPr>
                    <w:r>
                      <w:rPr>
                        <w:color w:val="30849B"/>
                        <w:sz w:val="24"/>
                      </w:rPr>
                      <w:t>Designing/implementing</w:t>
                    </w:r>
                  </w:p>
                  <w:p w14:paraId="030CBE53" w14:textId="77777777" w:rsidR="007266F7" w:rsidRDefault="00F578E3">
                    <w:pPr>
                      <w:spacing w:before="75" w:line="289" w:lineRule="exact"/>
                      <w:rPr>
                        <w:sz w:val="24"/>
                      </w:rPr>
                    </w:pPr>
                    <w:r>
                      <w:rPr>
                        <w:color w:val="30849B"/>
                        <w:sz w:val="24"/>
                      </w:rPr>
                      <w:t>teams</w:t>
                    </w:r>
                  </w:p>
                </w:txbxContent>
              </v:textbox>
            </v:shape>
            <v:shape id="_x0000_s1395" type="#_x0000_t202" style="position:absolute;left:7241;top:284;width:1472;height:961" filled="f" stroked="f">
              <v:textbox inset="0,0,0,0">
                <w:txbxContent>
                  <w:p w14:paraId="3E696F88" w14:textId="77777777" w:rsidR="007266F7" w:rsidRDefault="00F578E3">
                    <w:pPr>
                      <w:spacing w:line="244" w:lineRule="exact"/>
                      <w:rPr>
                        <w:sz w:val="24"/>
                      </w:rPr>
                    </w:pPr>
                    <w:r>
                      <w:rPr>
                        <w:color w:val="30849B"/>
                        <w:sz w:val="24"/>
                      </w:rPr>
                      <w:t>Solidifying</w:t>
                    </w:r>
                  </w:p>
                  <w:p w14:paraId="6DE897D5" w14:textId="77777777" w:rsidR="007266F7" w:rsidRDefault="00F578E3">
                    <w:pPr>
                      <w:spacing w:before="18" w:line="350" w:lineRule="atLeast"/>
                      <w:ind w:right="10"/>
                      <w:rPr>
                        <w:sz w:val="24"/>
                      </w:rPr>
                    </w:pPr>
                    <w:r>
                      <w:rPr>
                        <w:color w:val="30849B"/>
                        <w:sz w:val="24"/>
                      </w:rPr>
                      <w:t>leadership and staffing</w:t>
                    </w:r>
                  </w:p>
                </w:txbxContent>
              </v:textbox>
            </v:shape>
            <v:shape id="_x0000_s1394" type="#_x0000_t202" style="position:absolute;left:6889;top:1512;width:105;height:269" filled="f" stroked="f">
              <v:textbox inset="0,0,0,0">
                <w:txbxContent>
                  <w:p w14:paraId="51A6B17E"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393" type="#_x0000_t202" style="position:absolute;left:833;top:1902;width:1271;height:240" filled="f" stroked="f">
              <v:textbox inset="0,0,0,0">
                <w:txbxContent>
                  <w:p w14:paraId="68C44C24" w14:textId="77777777" w:rsidR="007266F7" w:rsidRDefault="00F578E3">
                    <w:pPr>
                      <w:spacing w:line="240" w:lineRule="exact"/>
                      <w:rPr>
                        <w:sz w:val="24"/>
                      </w:rPr>
                    </w:pPr>
                    <w:r>
                      <w:rPr>
                        <w:color w:val="30849B"/>
                        <w:sz w:val="24"/>
                      </w:rPr>
                      <w:t>team/leader</w:t>
                    </w:r>
                  </w:p>
                </w:txbxContent>
              </v:textbox>
            </v:shape>
            <v:shape id="_x0000_s1392" type="#_x0000_t202" style="position:absolute;left:3204;top:2040;width:105;height:269" filled="f" stroked="f">
              <v:textbox inset="0,0,0,0">
                <w:txbxContent>
                  <w:p w14:paraId="0D78F5EA"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391" type="#_x0000_t202" style="position:absolute;left:480;top:2409;width:2144;height:646" filled="f" stroked="f">
              <v:textbox inset="0,0,0,0">
                <w:txbxContent>
                  <w:p w14:paraId="3D45C4E9" w14:textId="77777777" w:rsidR="007266F7" w:rsidRDefault="00F578E3">
                    <w:pPr>
                      <w:numPr>
                        <w:ilvl w:val="0"/>
                        <w:numId w:val="37"/>
                      </w:numPr>
                      <w:tabs>
                        <w:tab w:val="left" w:pos="352"/>
                        <w:tab w:val="left" w:pos="353"/>
                      </w:tabs>
                      <w:spacing w:line="282" w:lineRule="exact"/>
                      <w:rPr>
                        <w:sz w:val="24"/>
                      </w:rPr>
                    </w:pPr>
                    <w:r>
                      <w:rPr>
                        <w:color w:val="30849B"/>
                        <w:sz w:val="24"/>
                      </w:rPr>
                      <w:t>Searching</w:t>
                    </w:r>
                    <w:r>
                      <w:rPr>
                        <w:color w:val="30849B"/>
                        <w:spacing w:val="-8"/>
                        <w:sz w:val="24"/>
                      </w:rPr>
                      <w:t xml:space="preserve"> </w:t>
                    </w:r>
                    <w:r>
                      <w:rPr>
                        <w:color w:val="30849B"/>
                        <w:spacing w:val="2"/>
                        <w:sz w:val="24"/>
                      </w:rPr>
                      <w:t>for</w:t>
                    </w:r>
                  </w:p>
                  <w:p w14:paraId="389FF663" w14:textId="77777777" w:rsidR="007266F7" w:rsidRDefault="00F578E3">
                    <w:pPr>
                      <w:spacing w:before="75" w:line="289" w:lineRule="exact"/>
                      <w:ind w:left="352"/>
                      <w:rPr>
                        <w:sz w:val="24"/>
                      </w:rPr>
                    </w:pPr>
                    <w:r>
                      <w:rPr>
                        <w:color w:val="30849B"/>
                        <w:sz w:val="24"/>
                      </w:rPr>
                      <w:t>potential partners</w:t>
                    </w:r>
                  </w:p>
                </w:txbxContent>
              </v:textbox>
            </v:shape>
            <v:shape id="_x0000_s1390" type="#_x0000_t202" style="position:absolute;left:3556;top:2078;width:2079;height:977" filled="f" stroked="f">
              <v:textbox inset="0,0,0,0">
                <w:txbxContent>
                  <w:p w14:paraId="26B29D4C" w14:textId="77777777" w:rsidR="007266F7" w:rsidRDefault="00F578E3">
                    <w:pPr>
                      <w:spacing w:line="244" w:lineRule="exact"/>
                      <w:rPr>
                        <w:sz w:val="24"/>
                      </w:rPr>
                    </w:pPr>
                    <w:r>
                      <w:rPr>
                        <w:color w:val="30849B"/>
                        <w:sz w:val="24"/>
                      </w:rPr>
                      <w:t>Creating the new</w:t>
                    </w:r>
                  </w:p>
                  <w:p w14:paraId="2D49306C" w14:textId="77777777" w:rsidR="007266F7" w:rsidRDefault="00F578E3">
                    <w:pPr>
                      <w:spacing w:before="9" w:line="368" w:lineRule="exact"/>
                      <w:rPr>
                        <w:sz w:val="24"/>
                      </w:rPr>
                    </w:pPr>
                    <w:r>
                      <w:rPr>
                        <w:color w:val="30849B"/>
                        <w:sz w:val="24"/>
                      </w:rPr>
                      <w:t>structure/strategies/ leadership</w:t>
                    </w:r>
                  </w:p>
                </w:txbxContent>
              </v:textbox>
            </v:shape>
            <v:shape id="_x0000_s1389" type="#_x0000_t202" style="position:absolute;left:7241;top:1549;width:1457;height:961" filled="f" stroked="f">
              <v:textbox inset="0,0,0,0">
                <w:txbxContent>
                  <w:p w14:paraId="274F2850" w14:textId="77777777" w:rsidR="007266F7" w:rsidRDefault="00F578E3">
                    <w:pPr>
                      <w:spacing w:line="244" w:lineRule="exact"/>
                      <w:rPr>
                        <w:sz w:val="24"/>
                      </w:rPr>
                    </w:pPr>
                    <w:r>
                      <w:rPr>
                        <w:color w:val="30849B"/>
                        <w:sz w:val="24"/>
                      </w:rPr>
                      <w:t>Assessing the</w:t>
                    </w:r>
                  </w:p>
                  <w:p w14:paraId="22CA584F" w14:textId="77777777" w:rsidR="007266F7" w:rsidRDefault="00F578E3">
                    <w:pPr>
                      <w:spacing w:before="59"/>
                      <w:rPr>
                        <w:sz w:val="24"/>
                      </w:rPr>
                    </w:pPr>
                    <w:r>
                      <w:rPr>
                        <w:color w:val="30849B"/>
                        <w:spacing w:val="3"/>
                        <w:sz w:val="24"/>
                      </w:rPr>
                      <w:t>new</w:t>
                    </w:r>
                    <w:r>
                      <w:rPr>
                        <w:color w:val="30849B"/>
                        <w:spacing w:val="-3"/>
                        <w:sz w:val="24"/>
                      </w:rPr>
                      <w:t xml:space="preserve"> </w:t>
                    </w:r>
                    <w:r>
                      <w:rPr>
                        <w:color w:val="30849B"/>
                        <w:sz w:val="24"/>
                      </w:rPr>
                      <w:t>strategies</w:t>
                    </w:r>
                  </w:p>
                  <w:p w14:paraId="47AAA0F8" w14:textId="77777777" w:rsidR="007266F7" w:rsidRDefault="00F578E3">
                    <w:pPr>
                      <w:spacing w:before="76" w:line="289" w:lineRule="exact"/>
                      <w:rPr>
                        <w:sz w:val="24"/>
                      </w:rPr>
                    </w:pPr>
                    <w:r>
                      <w:rPr>
                        <w:color w:val="30849B"/>
                        <w:sz w:val="24"/>
                      </w:rPr>
                      <w:t>and</w:t>
                    </w:r>
                    <w:r>
                      <w:rPr>
                        <w:color w:val="30849B"/>
                        <w:spacing w:val="-11"/>
                        <w:sz w:val="24"/>
                      </w:rPr>
                      <w:t xml:space="preserve"> </w:t>
                    </w:r>
                    <w:r>
                      <w:rPr>
                        <w:color w:val="30849B"/>
                        <w:sz w:val="24"/>
                      </w:rPr>
                      <w:t>structures</w:t>
                    </w:r>
                  </w:p>
                </w:txbxContent>
              </v:textbox>
            </v:shape>
            <v:shape id="_x0000_s1388" type="#_x0000_t202" style="position:absolute;left:6889;top:2761;width:105;height:269" filled="f" stroked="f">
              <v:textbox inset="0,0,0,0">
                <w:txbxContent>
                  <w:p w14:paraId="086EFC46"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387" type="#_x0000_t202" style="position:absolute;left:480;top:3306;width:105;height:269" filled="f" stroked="f">
              <v:textbox inset="0,0,0,0">
                <w:txbxContent>
                  <w:p w14:paraId="75427517"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386" type="#_x0000_t202" style="position:absolute;left:833;top:3343;width:1078;height:609" filled="f" stroked="f">
              <v:textbox inset="0,0,0,0">
                <w:txbxContent>
                  <w:p w14:paraId="4CEFCE32" w14:textId="77777777" w:rsidR="007266F7" w:rsidRDefault="00F578E3">
                    <w:pPr>
                      <w:spacing w:line="244" w:lineRule="exact"/>
                      <w:rPr>
                        <w:sz w:val="24"/>
                      </w:rPr>
                    </w:pPr>
                    <w:r>
                      <w:rPr>
                        <w:color w:val="30849B"/>
                        <w:sz w:val="24"/>
                      </w:rPr>
                      <w:t>Selecting a</w:t>
                    </w:r>
                  </w:p>
                  <w:p w14:paraId="26C63D5E" w14:textId="77777777" w:rsidR="007266F7" w:rsidRDefault="00F578E3">
                    <w:pPr>
                      <w:spacing w:before="75" w:line="289" w:lineRule="exact"/>
                      <w:rPr>
                        <w:sz w:val="24"/>
                      </w:rPr>
                    </w:pPr>
                    <w:r>
                      <w:rPr>
                        <w:color w:val="30849B"/>
                        <w:sz w:val="24"/>
                      </w:rPr>
                      <w:t>partner</w:t>
                    </w:r>
                  </w:p>
                </w:txbxContent>
              </v:textbox>
            </v:shape>
            <v:shape id="_x0000_s1385" type="#_x0000_t202" style="position:absolute;left:3204;top:3306;width:105;height:269" filled="f" stroked="f">
              <v:textbox inset="0,0,0,0">
                <w:txbxContent>
                  <w:p w14:paraId="3D87343F"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384" type="#_x0000_t202" style="position:absolute;left:3556;top:3343;width:2463;height:240" filled="f" stroked="f">
              <v:textbox inset="0,0,0,0">
                <w:txbxContent>
                  <w:p w14:paraId="2C0EBB29" w14:textId="77777777" w:rsidR="007266F7" w:rsidRDefault="00F578E3">
                    <w:pPr>
                      <w:spacing w:line="240" w:lineRule="exact"/>
                      <w:rPr>
                        <w:sz w:val="24"/>
                      </w:rPr>
                    </w:pPr>
                    <w:r>
                      <w:rPr>
                        <w:color w:val="30849B"/>
                        <w:sz w:val="24"/>
                      </w:rPr>
                      <w:t>Retaining key employees</w:t>
                    </w:r>
                  </w:p>
                </w:txbxContent>
              </v:textbox>
            </v:shape>
            <v:shape id="_x0000_s1383" type="#_x0000_t202" style="position:absolute;left:7241;top:2799;width:1338;height:609" filled="f" stroked="f">
              <v:textbox inset="0,0,0,0">
                <w:txbxContent>
                  <w:p w14:paraId="3CB13602" w14:textId="77777777" w:rsidR="007266F7" w:rsidRDefault="00F578E3">
                    <w:pPr>
                      <w:spacing w:line="244" w:lineRule="exact"/>
                      <w:rPr>
                        <w:sz w:val="24"/>
                      </w:rPr>
                    </w:pPr>
                    <w:r>
                      <w:rPr>
                        <w:color w:val="30849B"/>
                        <w:sz w:val="24"/>
                      </w:rPr>
                      <w:t>Assessing the</w:t>
                    </w:r>
                  </w:p>
                  <w:p w14:paraId="7571BBB9" w14:textId="77777777" w:rsidR="007266F7" w:rsidRDefault="00F578E3">
                    <w:pPr>
                      <w:spacing w:before="75" w:line="289" w:lineRule="exact"/>
                      <w:rPr>
                        <w:sz w:val="24"/>
                      </w:rPr>
                    </w:pPr>
                    <w:r>
                      <w:rPr>
                        <w:color w:val="30849B"/>
                        <w:sz w:val="24"/>
                      </w:rPr>
                      <w:t>new culture</w:t>
                    </w:r>
                  </w:p>
                </w:txbxContent>
              </v:textbox>
            </v:shape>
            <v:shape id="_x0000_s1382" type="#_x0000_t202" style="position:absolute;left:3204;top:3850;width:105;height:269" filled="f" stroked="f">
              <v:textbox inset="0,0,0,0">
                <w:txbxContent>
                  <w:p w14:paraId="330120A0"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381" type="#_x0000_t202" style="position:absolute;left:3556;top:3888;width:2607;height:240" filled="f" stroked="f">
              <v:textbox inset="0,0,0,0">
                <w:txbxContent>
                  <w:p w14:paraId="2CC8DA89" w14:textId="77777777" w:rsidR="007266F7" w:rsidRDefault="00F578E3">
                    <w:pPr>
                      <w:spacing w:line="240" w:lineRule="exact"/>
                      <w:rPr>
                        <w:sz w:val="24"/>
                      </w:rPr>
                    </w:pPr>
                    <w:r>
                      <w:rPr>
                        <w:color w:val="30849B"/>
                        <w:sz w:val="24"/>
                      </w:rPr>
                      <w:t>Motivating the employees</w:t>
                    </w:r>
                  </w:p>
                </w:txbxContent>
              </v:textbox>
            </v:shape>
            <v:shape id="_x0000_s1380" type="#_x0000_t202" style="position:absolute;left:6889;top:3674;width:105;height:269" filled="f" stroked="f">
              <v:textbox inset="0,0,0,0">
                <w:txbxContent>
                  <w:p w14:paraId="0369782F"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379" type="#_x0000_t202" style="position:absolute;left:480;top:4203;width:105;height:269" filled="f" stroked="f">
              <v:textbox inset="0,0,0,0">
                <w:txbxContent>
                  <w:p w14:paraId="7308CF78"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378" type="#_x0000_t202" style="position:absolute;left:833;top:4240;width:1647;height:1329" filled="f" stroked="f">
              <v:textbox inset="0,0,0,0">
                <w:txbxContent>
                  <w:p w14:paraId="514F94F8" w14:textId="77777777" w:rsidR="007266F7" w:rsidRDefault="00F578E3">
                    <w:pPr>
                      <w:spacing w:line="244" w:lineRule="exact"/>
                      <w:rPr>
                        <w:sz w:val="24"/>
                      </w:rPr>
                    </w:pPr>
                    <w:r>
                      <w:rPr>
                        <w:color w:val="30849B"/>
                        <w:sz w:val="24"/>
                      </w:rPr>
                      <w:t>Planning for</w:t>
                    </w:r>
                  </w:p>
                  <w:p w14:paraId="7512DB09" w14:textId="77777777" w:rsidR="007266F7" w:rsidRDefault="00F578E3">
                    <w:pPr>
                      <w:spacing w:before="75"/>
                      <w:rPr>
                        <w:sz w:val="24"/>
                      </w:rPr>
                    </w:pPr>
                    <w:r>
                      <w:rPr>
                        <w:color w:val="30849B"/>
                        <w:sz w:val="24"/>
                      </w:rPr>
                      <w:t>managing the</w:t>
                    </w:r>
                  </w:p>
                  <w:p w14:paraId="6F69EC84" w14:textId="77777777" w:rsidR="007266F7" w:rsidRDefault="00F578E3">
                    <w:pPr>
                      <w:spacing w:before="18" w:line="350" w:lineRule="atLeast"/>
                      <w:ind w:right="-12"/>
                      <w:rPr>
                        <w:sz w:val="24"/>
                      </w:rPr>
                    </w:pPr>
                    <w:r>
                      <w:rPr>
                        <w:color w:val="30849B"/>
                        <w:sz w:val="24"/>
                      </w:rPr>
                      <w:t>process of the M and/or A</w:t>
                    </w:r>
                  </w:p>
                </w:txbxContent>
              </v:textbox>
            </v:shape>
            <v:shape id="_x0000_s1377" type="#_x0000_t202" style="position:absolute;left:7241;top:3712;width:1338;height:592" filled="f" stroked="f">
              <v:textbox inset="0,0,0,0">
                <w:txbxContent>
                  <w:p w14:paraId="12C19EEC" w14:textId="77777777" w:rsidR="007266F7" w:rsidRDefault="00F578E3">
                    <w:pPr>
                      <w:spacing w:line="244" w:lineRule="exact"/>
                      <w:rPr>
                        <w:sz w:val="24"/>
                      </w:rPr>
                    </w:pPr>
                    <w:r>
                      <w:rPr>
                        <w:color w:val="30849B"/>
                        <w:sz w:val="24"/>
                      </w:rPr>
                      <w:t>Assessing the</w:t>
                    </w:r>
                  </w:p>
                  <w:p w14:paraId="28FA82AD" w14:textId="77777777" w:rsidR="007266F7" w:rsidRDefault="00F578E3">
                    <w:pPr>
                      <w:spacing w:before="59" w:line="289" w:lineRule="exact"/>
                      <w:rPr>
                        <w:sz w:val="24"/>
                      </w:rPr>
                    </w:pPr>
                    <w:r>
                      <w:rPr>
                        <w:color w:val="30849B"/>
                        <w:sz w:val="24"/>
                      </w:rPr>
                      <w:t>new HR P&amp;P</w:t>
                    </w:r>
                  </w:p>
                </w:txbxContent>
              </v:textbox>
            </v:shape>
            <v:shape id="_x0000_s1376" type="#_x0000_t202" style="position:absolute;left:3204;top:4395;width:105;height:269" filled="f" stroked="f">
              <v:textbox inset="0,0,0,0">
                <w:txbxContent>
                  <w:p w14:paraId="53DE4D8B"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375" type="#_x0000_t202" style="position:absolute;left:3556;top:4432;width:2123;height:593" filled="f" stroked="f">
              <v:textbox inset="0,0,0,0">
                <w:txbxContent>
                  <w:p w14:paraId="62A7133D" w14:textId="77777777" w:rsidR="007266F7" w:rsidRDefault="00F578E3">
                    <w:pPr>
                      <w:spacing w:line="244" w:lineRule="exact"/>
                      <w:rPr>
                        <w:sz w:val="24"/>
                      </w:rPr>
                    </w:pPr>
                    <w:r>
                      <w:rPr>
                        <w:color w:val="30849B"/>
                        <w:sz w:val="24"/>
                      </w:rPr>
                      <w:t>Managing the change</w:t>
                    </w:r>
                  </w:p>
                  <w:p w14:paraId="3E99F6AF" w14:textId="77777777" w:rsidR="007266F7" w:rsidRDefault="00F578E3">
                    <w:pPr>
                      <w:spacing w:before="59" w:line="289" w:lineRule="exact"/>
                      <w:rPr>
                        <w:sz w:val="24"/>
                      </w:rPr>
                    </w:pPr>
                    <w:r>
                      <w:rPr>
                        <w:color w:val="30849B"/>
                        <w:sz w:val="24"/>
                      </w:rPr>
                      <w:t>process</w:t>
                    </w:r>
                  </w:p>
                </w:txbxContent>
              </v:textbox>
            </v:shape>
            <v:shape id="_x0000_s1374" type="#_x0000_t202" style="position:absolute;left:6889;top:4571;width:105;height:269" filled="f" stroked="f">
              <v:textbox inset="0,0,0,0">
                <w:txbxContent>
                  <w:p w14:paraId="1EA3F813"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373" type="#_x0000_t202" style="position:absolute;left:3204;top:5292;width:105;height:269" filled="f" stroked="f">
              <v:textbox inset="0,0,0,0">
                <w:txbxContent>
                  <w:p w14:paraId="6361CEC7"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372" type="#_x0000_t202" style="position:absolute;left:3556;top:5329;width:2465;height:240" filled="f" stroked="f">
              <v:textbox inset="0,0,0,0">
                <w:txbxContent>
                  <w:p w14:paraId="430B89B3" w14:textId="77777777" w:rsidR="007266F7" w:rsidRDefault="00F578E3">
                    <w:pPr>
                      <w:spacing w:line="240" w:lineRule="exact"/>
                      <w:rPr>
                        <w:sz w:val="24"/>
                      </w:rPr>
                    </w:pPr>
                    <w:r>
                      <w:rPr>
                        <w:color w:val="30849B"/>
                        <w:sz w:val="24"/>
                      </w:rPr>
                      <w:t>Communicating with and</w:t>
                    </w:r>
                  </w:p>
                </w:txbxContent>
              </v:textbox>
            </v:shape>
            <v:shape id="_x0000_s1371" type="#_x0000_t202" style="position:absolute;left:7241;top:4608;width:1338;height:961" filled="f" stroked="f">
              <v:textbox inset="0,0,0,0">
                <w:txbxContent>
                  <w:p w14:paraId="38AFA1B6" w14:textId="77777777" w:rsidR="007266F7" w:rsidRDefault="00F578E3">
                    <w:pPr>
                      <w:spacing w:line="244" w:lineRule="exact"/>
                      <w:rPr>
                        <w:sz w:val="24"/>
                      </w:rPr>
                    </w:pPr>
                    <w:r>
                      <w:rPr>
                        <w:color w:val="30849B"/>
                        <w:sz w:val="24"/>
                      </w:rPr>
                      <w:t>Assessing</w:t>
                    </w:r>
                    <w:r>
                      <w:rPr>
                        <w:color w:val="30849B"/>
                        <w:spacing w:val="2"/>
                        <w:sz w:val="24"/>
                      </w:rPr>
                      <w:t xml:space="preserve"> </w:t>
                    </w:r>
                    <w:r>
                      <w:rPr>
                        <w:color w:val="30849B"/>
                        <w:sz w:val="24"/>
                      </w:rPr>
                      <w:t>the</w:t>
                    </w:r>
                  </w:p>
                  <w:p w14:paraId="44DBA5DF" w14:textId="77777777" w:rsidR="007266F7" w:rsidRDefault="00F578E3">
                    <w:pPr>
                      <w:spacing w:before="18" w:line="350" w:lineRule="atLeast"/>
                      <w:rPr>
                        <w:sz w:val="24"/>
                      </w:rPr>
                    </w:pPr>
                    <w:r>
                      <w:rPr>
                        <w:color w:val="30849B"/>
                        <w:sz w:val="24"/>
                      </w:rPr>
                      <w:t>concerns of stakeholders</w:t>
                    </w:r>
                  </w:p>
                </w:txbxContent>
              </v:textbox>
            </v:shape>
            <v:shape id="_x0000_s1370" type="#_x0000_t202" style="position:absolute;left:480;top:5836;width:105;height:269" filled="f" stroked="f">
              <v:textbox inset="0,0,0,0">
                <w:txbxContent>
                  <w:p w14:paraId="2FA9E33A"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369" type="#_x0000_t202" style="position:absolute;left:833;top:5874;width:1685;height:592" filled="f" stroked="f">
              <v:textbox inset="0,0,0,0">
                <w:txbxContent>
                  <w:p w14:paraId="59AA22A0" w14:textId="77777777" w:rsidR="007266F7" w:rsidRDefault="00F578E3">
                    <w:pPr>
                      <w:spacing w:line="244" w:lineRule="exact"/>
                      <w:rPr>
                        <w:sz w:val="24"/>
                      </w:rPr>
                    </w:pPr>
                    <w:r>
                      <w:rPr>
                        <w:color w:val="30849B"/>
                        <w:sz w:val="24"/>
                      </w:rPr>
                      <w:t>Planning to</w:t>
                    </w:r>
                    <w:r>
                      <w:rPr>
                        <w:color w:val="30849B"/>
                        <w:spacing w:val="2"/>
                        <w:sz w:val="24"/>
                      </w:rPr>
                      <w:t xml:space="preserve"> </w:t>
                    </w:r>
                    <w:r>
                      <w:rPr>
                        <w:color w:val="30849B"/>
                        <w:sz w:val="24"/>
                      </w:rPr>
                      <w:t>learn</w:t>
                    </w:r>
                  </w:p>
                  <w:p w14:paraId="6EFF49AF" w14:textId="77777777" w:rsidR="007266F7" w:rsidRDefault="00F578E3">
                    <w:pPr>
                      <w:spacing w:before="59" w:line="289" w:lineRule="exact"/>
                      <w:rPr>
                        <w:sz w:val="24"/>
                      </w:rPr>
                    </w:pPr>
                    <w:r>
                      <w:rPr>
                        <w:color w:val="30849B"/>
                        <w:sz w:val="24"/>
                      </w:rPr>
                      <w:t>from the</w:t>
                    </w:r>
                    <w:r>
                      <w:rPr>
                        <w:color w:val="30849B"/>
                        <w:spacing w:val="1"/>
                        <w:sz w:val="24"/>
                      </w:rPr>
                      <w:t xml:space="preserve"> </w:t>
                    </w:r>
                    <w:r>
                      <w:rPr>
                        <w:color w:val="30849B"/>
                        <w:sz w:val="24"/>
                      </w:rPr>
                      <w:t>process</w:t>
                    </w:r>
                  </w:p>
                </w:txbxContent>
              </v:textbox>
            </v:shape>
            <v:shape id="_x0000_s1368" type="#_x0000_t202" style="position:absolute;left:3556;top:5697;width:2223;height:240" filled="f" stroked="f">
              <v:textbox inset="0,0,0,0">
                <w:txbxContent>
                  <w:p w14:paraId="612D0A5A" w14:textId="77777777" w:rsidR="007266F7" w:rsidRDefault="00F578E3">
                    <w:pPr>
                      <w:spacing w:line="240" w:lineRule="exact"/>
                      <w:rPr>
                        <w:sz w:val="24"/>
                      </w:rPr>
                    </w:pPr>
                    <w:r>
                      <w:rPr>
                        <w:color w:val="30849B"/>
                        <w:sz w:val="24"/>
                      </w:rPr>
                      <w:t>involving stakeholders</w:t>
                    </w:r>
                  </w:p>
                </w:txbxContent>
              </v:textbox>
            </v:shape>
            <v:shape id="_x0000_s1367" type="#_x0000_t202" style="position:absolute;left:6889;top:5836;width:105;height:269" filled="f" stroked="f">
              <v:textbox inset="0,0,0,0">
                <w:txbxContent>
                  <w:p w14:paraId="60FE7CE0"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366" type="#_x0000_t202" style="position:absolute;left:3204;top:6188;width:105;height:269" filled="f" stroked="f">
              <v:textbox inset="0,0,0,0">
                <w:txbxContent>
                  <w:p w14:paraId="7167EE83" w14:textId="77777777" w:rsidR="007266F7" w:rsidRDefault="00F578E3">
                    <w:pPr>
                      <w:spacing w:line="268" w:lineRule="exact"/>
                      <w:rPr>
                        <w:rFonts w:ascii="Arial" w:hAnsi="Arial"/>
                        <w:sz w:val="24"/>
                      </w:rPr>
                    </w:pPr>
                    <w:r>
                      <w:rPr>
                        <w:rFonts w:ascii="Arial" w:hAnsi="Arial"/>
                        <w:color w:val="30849B"/>
                        <w:sz w:val="24"/>
                      </w:rPr>
                      <w:t>•</w:t>
                    </w:r>
                  </w:p>
                </w:txbxContent>
              </v:textbox>
            </v:shape>
            <v:shape id="_x0000_s1365" type="#_x0000_t202" style="position:absolute;left:3556;top:6226;width:2702;height:240" filled="f" stroked="f">
              <v:textbox inset="0,0,0,0">
                <w:txbxContent>
                  <w:p w14:paraId="2572361D" w14:textId="77777777" w:rsidR="007266F7" w:rsidRDefault="00F578E3">
                    <w:pPr>
                      <w:spacing w:line="240" w:lineRule="exact"/>
                      <w:rPr>
                        <w:sz w:val="24"/>
                      </w:rPr>
                    </w:pPr>
                    <w:r>
                      <w:rPr>
                        <w:color w:val="30849B"/>
                        <w:sz w:val="24"/>
                      </w:rPr>
                      <w:t>Deciding on the HR policies</w:t>
                    </w:r>
                  </w:p>
                </w:txbxContent>
              </v:textbox>
            </v:shape>
            <v:shape id="_x0000_s1364" type="#_x0000_t202" style="position:absolute;left:7241;top:5874;width:1089;height:592" filled="f" stroked="f">
              <v:textbox inset="0,0,0,0">
                <w:txbxContent>
                  <w:p w14:paraId="7C5A1232" w14:textId="77777777" w:rsidR="007266F7" w:rsidRDefault="00F578E3">
                    <w:pPr>
                      <w:spacing w:line="244" w:lineRule="exact"/>
                      <w:rPr>
                        <w:sz w:val="24"/>
                      </w:rPr>
                    </w:pPr>
                    <w:r>
                      <w:rPr>
                        <w:color w:val="30849B"/>
                        <w:sz w:val="24"/>
                      </w:rPr>
                      <w:t>Revising as</w:t>
                    </w:r>
                  </w:p>
                  <w:p w14:paraId="267904D9" w14:textId="77777777" w:rsidR="007266F7" w:rsidRDefault="00F578E3">
                    <w:pPr>
                      <w:spacing w:before="59" w:line="289" w:lineRule="exact"/>
                      <w:rPr>
                        <w:sz w:val="24"/>
                      </w:rPr>
                    </w:pPr>
                    <w:r>
                      <w:rPr>
                        <w:color w:val="30849B"/>
                        <w:sz w:val="24"/>
                      </w:rPr>
                      <w:t>needed</w:t>
                    </w:r>
                  </w:p>
                </w:txbxContent>
              </v:textbox>
            </v:shape>
            <v:shape id="_x0000_s1363" type="#_x0000_t202" style="position:absolute;left:3556;top:6594;width:3437;height:407" filled="f" stroked="f">
              <v:textbox inset="0,0,0,0">
                <w:txbxContent>
                  <w:p w14:paraId="3B3E13D1" w14:textId="77777777" w:rsidR="007266F7" w:rsidRDefault="00F578E3">
                    <w:pPr>
                      <w:tabs>
                        <w:tab w:val="left" w:pos="3332"/>
                      </w:tabs>
                      <w:spacing w:line="187" w:lineRule="auto"/>
                      <w:rPr>
                        <w:rFonts w:ascii="Arial" w:hAnsi="Arial"/>
                        <w:sz w:val="24"/>
                      </w:rPr>
                    </w:pPr>
                    <w:r>
                      <w:rPr>
                        <w:color w:val="30849B"/>
                        <w:sz w:val="24"/>
                      </w:rPr>
                      <w:t>and</w:t>
                    </w:r>
                    <w:r>
                      <w:rPr>
                        <w:color w:val="30849B"/>
                        <w:spacing w:val="-6"/>
                        <w:sz w:val="24"/>
                      </w:rPr>
                      <w:t xml:space="preserve"> </w:t>
                    </w:r>
                    <w:r>
                      <w:rPr>
                        <w:color w:val="30849B"/>
                        <w:sz w:val="24"/>
                      </w:rPr>
                      <w:t>practices</w:t>
                    </w:r>
                    <w:r>
                      <w:rPr>
                        <w:color w:val="30849B"/>
                        <w:sz w:val="24"/>
                      </w:rPr>
                      <w:tab/>
                    </w:r>
                    <w:r>
                      <w:rPr>
                        <w:rFonts w:ascii="Arial" w:hAnsi="Arial"/>
                        <w:color w:val="30849B"/>
                        <w:position w:val="-17"/>
                        <w:sz w:val="24"/>
                      </w:rPr>
                      <w:t>•</w:t>
                    </w:r>
                  </w:p>
                </w:txbxContent>
              </v:textbox>
            </v:shape>
            <v:shape id="_x0000_s1362" type="#_x0000_t202" style="position:absolute;left:7241;top:6770;width:1770;height:609" filled="f" stroked="f">
              <v:textbox inset="0,0,0,0">
                <w:txbxContent>
                  <w:p w14:paraId="0EBA6B1A" w14:textId="77777777" w:rsidR="007266F7" w:rsidRDefault="00F578E3">
                    <w:pPr>
                      <w:spacing w:line="244" w:lineRule="exact"/>
                      <w:rPr>
                        <w:sz w:val="24"/>
                      </w:rPr>
                    </w:pPr>
                    <w:r>
                      <w:rPr>
                        <w:color w:val="30849B"/>
                        <w:sz w:val="24"/>
                      </w:rPr>
                      <w:t>Learning from the</w:t>
                    </w:r>
                  </w:p>
                  <w:p w14:paraId="20AB736D" w14:textId="77777777" w:rsidR="007266F7" w:rsidRDefault="00F578E3">
                    <w:pPr>
                      <w:spacing w:before="75" w:line="289" w:lineRule="exact"/>
                      <w:rPr>
                        <w:sz w:val="24"/>
                      </w:rPr>
                    </w:pPr>
                    <w:r>
                      <w:rPr>
                        <w:color w:val="30849B"/>
                        <w:sz w:val="24"/>
                      </w:rPr>
                      <w:t>process</w:t>
                    </w:r>
                  </w:p>
                </w:txbxContent>
              </v:textbox>
            </v:shape>
            <w10:anchorlock/>
          </v:group>
        </w:pict>
      </w:r>
    </w:p>
    <w:p w14:paraId="395845A1" w14:textId="77777777" w:rsidR="007266F7" w:rsidRDefault="007266F7">
      <w:pPr>
        <w:pStyle w:val="BodyText"/>
        <w:rPr>
          <w:b/>
          <w:sz w:val="20"/>
        </w:rPr>
      </w:pPr>
    </w:p>
    <w:p w14:paraId="0A741632" w14:textId="77777777" w:rsidR="007266F7" w:rsidRDefault="007266F7">
      <w:pPr>
        <w:pStyle w:val="BodyText"/>
        <w:rPr>
          <w:b/>
          <w:sz w:val="20"/>
        </w:rPr>
      </w:pPr>
    </w:p>
    <w:p w14:paraId="22843470" w14:textId="77777777" w:rsidR="007266F7" w:rsidRDefault="007266F7">
      <w:pPr>
        <w:pStyle w:val="BodyText"/>
        <w:spacing w:before="7"/>
        <w:rPr>
          <w:b/>
          <w:sz w:val="15"/>
        </w:rPr>
      </w:pPr>
    </w:p>
    <w:p w14:paraId="44DC6FF9" w14:textId="77777777" w:rsidR="007266F7" w:rsidRDefault="00F578E3">
      <w:pPr>
        <w:pStyle w:val="BodyText"/>
        <w:spacing w:before="51" w:line="302" w:lineRule="auto"/>
        <w:ind w:left="1434" w:right="1541"/>
      </w:pPr>
      <w:r>
        <w:t>Source: Schuler, R. &amp; Jackson, S. (2001). HR Issues and Activities in Mergers and Acquisitions. European Management Journal, 19(3), p.239–253.</w:t>
      </w:r>
    </w:p>
    <w:p w14:paraId="57C081A4" w14:textId="77777777" w:rsidR="007266F7" w:rsidRDefault="007266F7">
      <w:pPr>
        <w:pStyle w:val="BodyText"/>
      </w:pPr>
    </w:p>
    <w:p w14:paraId="0F3A56C9" w14:textId="77777777" w:rsidR="007266F7" w:rsidRDefault="007266F7">
      <w:pPr>
        <w:pStyle w:val="BodyText"/>
        <w:spacing w:before="8"/>
        <w:rPr>
          <w:sz w:val="33"/>
        </w:rPr>
      </w:pPr>
    </w:p>
    <w:p w14:paraId="4C200734" w14:textId="77777777" w:rsidR="007266F7" w:rsidRDefault="00F578E3">
      <w:pPr>
        <w:pStyle w:val="ListParagraph"/>
        <w:numPr>
          <w:ilvl w:val="2"/>
          <w:numId w:val="55"/>
        </w:numPr>
        <w:tabs>
          <w:tab w:val="left" w:pos="2075"/>
        </w:tabs>
        <w:ind w:left="2074" w:hanging="608"/>
        <w:rPr>
          <w:sz w:val="24"/>
        </w:rPr>
      </w:pPr>
      <w:r>
        <w:rPr>
          <w:sz w:val="24"/>
        </w:rPr>
        <w:t xml:space="preserve">Stage </w:t>
      </w:r>
      <w:r>
        <w:rPr>
          <w:spacing w:val="-5"/>
          <w:sz w:val="24"/>
        </w:rPr>
        <w:t>1:</w:t>
      </w:r>
      <w:r>
        <w:rPr>
          <w:spacing w:val="-7"/>
          <w:sz w:val="24"/>
        </w:rPr>
        <w:t xml:space="preserve"> </w:t>
      </w:r>
      <w:r>
        <w:rPr>
          <w:spacing w:val="2"/>
          <w:sz w:val="24"/>
        </w:rPr>
        <w:t>Pre-Combination</w:t>
      </w:r>
    </w:p>
    <w:p w14:paraId="03C139D9" w14:textId="77777777" w:rsidR="007266F7" w:rsidRDefault="007266F7">
      <w:pPr>
        <w:pStyle w:val="BodyText"/>
        <w:spacing w:before="7"/>
        <w:rPr>
          <w:sz w:val="20"/>
        </w:rPr>
      </w:pPr>
    </w:p>
    <w:p w14:paraId="26D4F926" w14:textId="77777777" w:rsidR="007266F7" w:rsidRDefault="00F578E3">
      <w:pPr>
        <w:pStyle w:val="BodyText"/>
        <w:ind w:left="1467"/>
      </w:pPr>
      <w:r>
        <w:t>There are several human resource issues in this first stage of the M&amp;A activity. While</w:t>
      </w:r>
    </w:p>
    <w:p w14:paraId="5366ECF0" w14:textId="77777777" w:rsidR="007266F7" w:rsidRDefault="007266F7">
      <w:pPr>
        <w:sectPr w:rsidR="007266F7">
          <w:type w:val="continuous"/>
          <w:pgSz w:w="11910" w:h="16840"/>
          <w:pgMar w:top="800" w:right="580" w:bottom="280" w:left="600" w:header="720" w:footer="720" w:gutter="0"/>
          <w:cols w:space="720"/>
        </w:sectPr>
      </w:pPr>
    </w:p>
    <w:p w14:paraId="2E9C8DA1" w14:textId="77777777" w:rsidR="007266F7" w:rsidRDefault="007266F7">
      <w:pPr>
        <w:pStyle w:val="BodyText"/>
        <w:spacing w:before="7"/>
        <w:rPr>
          <w:sz w:val="26"/>
        </w:rPr>
      </w:pPr>
    </w:p>
    <w:p w14:paraId="46F2162E" w14:textId="77777777" w:rsidR="007266F7" w:rsidRDefault="00F578E3">
      <w:pPr>
        <w:pStyle w:val="BodyText"/>
        <w:spacing w:before="51" w:line="295" w:lineRule="auto"/>
        <w:ind w:left="1467" w:right="799"/>
      </w:pPr>
      <w:r>
        <w:t>discussed together, the differences that may accompany a merger rather than an acquisition are noted. Because of the wide variation of mergers and acquisitions that are possible, however, details of all such possible differences are not fully articulated here. In this Pre-Combination stage the most significant HR issues for M&amp;A activity are illustrated in the above table.</w:t>
      </w:r>
    </w:p>
    <w:p w14:paraId="5049C17F" w14:textId="77777777" w:rsidR="007266F7" w:rsidRDefault="00F578E3">
      <w:pPr>
        <w:pStyle w:val="BodyText"/>
        <w:spacing w:before="169" w:line="297" w:lineRule="auto"/>
        <w:ind w:left="1467" w:right="868"/>
        <w:jc w:val="both"/>
      </w:pPr>
      <w:r>
        <w:t>An</w:t>
      </w:r>
      <w:r>
        <w:rPr>
          <w:spacing w:val="-3"/>
        </w:rPr>
        <w:t xml:space="preserve"> </w:t>
      </w:r>
      <w:r>
        <w:t>important</w:t>
      </w:r>
      <w:r>
        <w:rPr>
          <w:spacing w:val="-6"/>
        </w:rPr>
        <w:t xml:space="preserve"> </w:t>
      </w:r>
      <w:r>
        <w:rPr>
          <w:spacing w:val="-3"/>
        </w:rPr>
        <w:t>HR</w:t>
      </w:r>
      <w:r>
        <w:rPr>
          <w:spacing w:val="-7"/>
        </w:rPr>
        <w:t xml:space="preserve"> </w:t>
      </w:r>
      <w:r>
        <w:rPr>
          <w:spacing w:val="2"/>
        </w:rPr>
        <w:t>issue</w:t>
      </w:r>
      <w:r>
        <w:rPr>
          <w:spacing w:val="-13"/>
        </w:rPr>
        <w:t xml:space="preserve"> </w:t>
      </w:r>
      <w:r>
        <w:rPr>
          <w:spacing w:val="4"/>
        </w:rPr>
        <w:t>in</w:t>
      </w:r>
      <w:r>
        <w:rPr>
          <w:spacing w:val="-3"/>
        </w:rPr>
        <w:t xml:space="preserve"> </w:t>
      </w:r>
      <w:r>
        <w:t>the</w:t>
      </w:r>
      <w:r>
        <w:rPr>
          <w:spacing w:val="4"/>
        </w:rPr>
        <w:t xml:space="preserve"> </w:t>
      </w:r>
      <w:r>
        <w:rPr>
          <w:spacing w:val="2"/>
        </w:rPr>
        <w:t>Pre-Combination</w:t>
      </w:r>
      <w:r>
        <w:rPr>
          <w:spacing w:val="-20"/>
        </w:rPr>
        <w:t xml:space="preserve"> </w:t>
      </w:r>
      <w:r>
        <w:t>stage</w:t>
      </w:r>
      <w:r>
        <w:rPr>
          <w:spacing w:val="-13"/>
        </w:rPr>
        <w:t xml:space="preserve"> </w:t>
      </w:r>
      <w:r>
        <w:t>of</w:t>
      </w:r>
      <w:r>
        <w:rPr>
          <w:spacing w:val="-14"/>
        </w:rPr>
        <w:t xml:space="preserve"> </w:t>
      </w:r>
      <w:r>
        <w:t>any</w:t>
      </w:r>
      <w:r>
        <w:rPr>
          <w:spacing w:val="-2"/>
        </w:rPr>
        <w:t xml:space="preserve"> </w:t>
      </w:r>
      <w:r>
        <w:rPr>
          <w:spacing w:val="-6"/>
        </w:rPr>
        <w:t>M&amp;A</w:t>
      </w:r>
      <w:r>
        <w:rPr>
          <w:spacing w:val="16"/>
        </w:rPr>
        <w:t xml:space="preserve"> </w:t>
      </w:r>
      <w:r>
        <w:t>activity</w:t>
      </w:r>
      <w:r>
        <w:rPr>
          <w:spacing w:val="-18"/>
        </w:rPr>
        <w:t xml:space="preserve"> </w:t>
      </w:r>
      <w:r>
        <w:rPr>
          <w:spacing w:val="4"/>
        </w:rPr>
        <w:t>is</w:t>
      </w:r>
      <w:r>
        <w:rPr>
          <w:spacing w:val="-3"/>
        </w:rPr>
        <w:t xml:space="preserve"> </w:t>
      </w:r>
      <w:r>
        <w:rPr>
          <w:spacing w:val="4"/>
        </w:rPr>
        <w:t xml:space="preserve">identifying </w:t>
      </w:r>
      <w:r>
        <w:t>the</w:t>
      </w:r>
      <w:r>
        <w:rPr>
          <w:spacing w:val="4"/>
        </w:rPr>
        <w:t xml:space="preserve"> </w:t>
      </w:r>
      <w:r>
        <w:t>reasons</w:t>
      </w:r>
      <w:r>
        <w:rPr>
          <w:spacing w:val="-19"/>
        </w:rPr>
        <w:t xml:space="preserve"> </w:t>
      </w:r>
      <w:r>
        <w:t>to</w:t>
      </w:r>
      <w:r>
        <w:rPr>
          <w:spacing w:val="13"/>
        </w:rPr>
        <w:t xml:space="preserve"> </w:t>
      </w:r>
      <w:r>
        <w:rPr>
          <w:spacing w:val="2"/>
        </w:rPr>
        <w:t>initiate</w:t>
      </w:r>
      <w:r>
        <w:rPr>
          <w:spacing w:val="-13"/>
        </w:rPr>
        <w:t xml:space="preserve"> </w:t>
      </w:r>
      <w:r>
        <w:t>the</w:t>
      </w:r>
      <w:r>
        <w:rPr>
          <w:spacing w:val="-13"/>
        </w:rPr>
        <w:t xml:space="preserve"> </w:t>
      </w:r>
      <w:r>
        <w:t>activity.</w:t>
      </w:r>
      <w:r>
        <w:rPr>
          <w:spacing w:val="-18"/>
        </w:rPr>
        <w:t xml:space="preserve"> </w:t>
      </w:r>
      <w:r>
        <w:t>A</w:t>
      </w:r>
      <w:r>
        <w:rPr>
          <w:spacing w:val="1"/>
        </w:rPr>
        <w:t xml:space="preserve"> </w:t>
      </w:r>
      <w:r>
        <w:t>substantial</w:t>
      </w:r>
      <w:r>
        <w:rPr>
          <w:spacing w:val="-12"/>
        </w:rPr>
        <w:t xml:space="preserve"> </w:t>
      </w:r>
      <w:r>
        <w:t>number</w:t>
      </w:r>
      <w:r>
        <w:rPr>
          <w:spacing w:val="-26"/>
        </w:rPr>
        <w:t xml:space="preserve"> </w:t>
      </w:r>
      <w:r>
        <w:t>of</w:t>
      </w:r>
      <w:r>
        <w:rPr>
          <w:spacing w:val="3"/>
        </w:rPr>
        <w:t xml:space="preserve"> </w:t>
      </w:r>
      <w:r>
        <w:t>the</w:t>
      </w:r>
      <w:r>
        <w:rPr>
          <w:spacing w:val="-13"/>
        </w:rPr>
        <w:t xml:space="preserve"> </w:t>
      </w:r>
      <w:r>
        <w:t>many</w:t>
      </w:r>
      <w:r>
        <w:rPr>
          <w:spacing w:val="-1"/>
        </w:rPr>
        <w:t xml:space="preserve"> </w:t>
      </w:r>
      <w:r>
        <w:rPr>
          <w:spacing w:val="2"/>
        </w:rPr>
        <w:t>possible</w:t>
      </w:r>
      <w:r>
        <w:rPr>
          <w:spacing w:val="-13"/>
        </w:rPr>
        <w:t xml:space="preserve"> </w:t>
      </w:r>
      <w:r>
        <w:t xml:space="preserve">reasons </w:t>
      </w:r>
      <w:r>
        <w:rPr>
          <w:spacing w:val="2"/>
        </w:rPr>
        <w:t>for</w:t>
      </w:r>
      <w:r>
        <w:rPr>
          <w:spacing w:val="-8"/>
        </w:rPr>
        <w:t xml:space="preserve"> </w:t>
      </w:r>
      <w:r>
        <w:t>an</w:t>
      </w:r>
      <w:r>
        <w:rPr>
          <w:spacing w:val="-3"/>
        </w:rPr>
        <w:t xml:space="preserve"> </w:t>
      </w:r>
      <w:r>
        <w:rPr>
          <w:spacing w:val="-4"/>
        </w:rPr>
        <w:t>M&amp;A,</w:t>
      </w:r>
      <w:r>
        <w:rPr>
          <w:spacing w:val="17"/>
        </w:rPr>
        <w:t xml:space="preserve"> </w:t>
      </w:r>
      <w:r>
        <w:rPr>
          <w:spacing w:val="-3"/>
        </w:rPr>
        <w:t>are</w:t>
      </w:r>
      <w:r>
        <w:rPr>
          <w:spacing w:val="5"/>
        </w:rPr>
        <w:t xml:space="preserve"> </w:t>
      </w:r>
      <w:r>
        <w:t>human</w:t>
      </w:r>
      <w:r>
        <w:rPr>
          <w:spacing w:val="14"/>
        </w:rPr>
        <w:t xml:space="preserve"> </w:t>
      </w:r>
      <w:r>
        <w:t>resource</w:t>
      </w:r>
      <w:r>
        <w:rPr>
          <w:spacing w:val="-12"/>
        </w:rPr>
        <w:t xml:space="preserve"> </w:t>
      </w:r>
      <w:r>
        <w:rPr>
          <w:spacing w:val="2"/>
        </w:rPr>
        <w:t>related,</w:t>
      </w:r>
      <w:r>
        <w:rPr>
          <w:spacing w:val="-18"/>
        </w:rPr>
        <w:t xml:space="preserve"> </w:t>
      </w:r>
      <w:r>
        <w:rPr>
          <w:spacing w:val="2"/>
        </w:rPr>
        <w:t>e.g.,</w:t>
      </w:r>
      <w:r>
        <w:rPr>
          <w:spacing w:val="-17"/>
        </w:rPr>
        <w:t xml:space="preserve"> </w:t>
      </w:r>
      <w:r>
        <w:t>acquisition</w:t>
      </w:r>
      <w:r>
        <w:rPr>
          <w:spacing w:val="-19"/>
        </w:rPr>
        <w:t xml:space="preserve"> </w:t>
      </w:r>
      <w:r>
        <w:t>of</w:t>
      </w:r>
      <w:r>
        <w:rPr>
          <w:spacing w:val="-14"/>
        </w:rPr>
        <w:t xml:space="preserve"> </w:t>
      </w:r>
      <w:r>
        <w:rPr>
          <w:spacing w:val="3"/>
        </w:rPr>
        <w:t>key</w:t>
      </w:r>
      <w:r>
        <w:rPr>
          <w:spacing w:val="-18"/>
        </w:rPr>
        <w:t xml:space="preserve"> </w:t>
      </w:r>
      <w:r>
        <w:t>talent.</w:t>
      </w:r>
      <w:r>
        <w:rPr>
          <w:spacing w:val="-18"/>
        </w:rPr>
        <w:t xml:space="preserve"> </w:t>
      </w:r>
      <w:r>
        <w:t>Here</w:t>
      </w:r>
      <w:r>
        <w:rPr>
          <w:spacing w:val="5"/>
        </w:rPr>
        <w:t xml:space="preserve"> </w:t>
      </w:r>
      <w:r>
        <w:t>the</w:t>
      </w:r>
      <w:r>
        <w:rPr>
          <w:spacing w:val="-13"/>
        </w:rPr>
        <w:t xml:space="preserve"> </w:t>
      </w:r>
      <w:r>
        <w:rPr>
          <w:spacing w:val="-6"/>
        </w:rPr>
        <w:t xml:space="preserve">M&amp;A </w:t>
      </w:r>
      <w:r>
        <w:rPr>
          <w:spacing w:val="4"/>
        </w:rPr>
        <w:t>is</w:t>
      </w:r>
      <w:r>
        <w:rPr>
          <w:spacing w:val="-4"/>
        </w:rPr>
        <w:t xml:space="preserve"> </w:t>
      </w:r>
      <w:r>
        <w:t>announced</w:t>
      </w:r>
      <w:r>
        <w:rPr>
          <w:spacing w:val="-21"/>
        </w:rPr>
        <w:t xml:space="preserve"> </w:t>
      </w:r>
      <w:r>
        <w:t>because</w:t>
      </w:r>
      <w:r>
        <w:rPr>
          <w:spacing w:val="4"/>
        </w:rPr>
        <w:t xml:space="preserve"> </w:t>
      </w:r>
      <w:r>
        <w:t>a</w:t>
      </w:r>
      <w:r>
        <w:rPr>
          <w:spacing w:val="-9"/>
        </w:rPr>
        <w:t xml:space="preserve"> </w:t>
      </w:r>
      <w:r>
        <w:t>major</w:t>
      </w:r>
      <w:r>
        <w:rPr>
          <w:spacing w:val="6"/>
        </w:rPr>
        <w:t xml:space="preserve"> </w:t>
      </w:r>
      <w:r>
        <w:t>reason</w:t>
      </w:r>
      <w:r>
        <w:rPr>
          <w:spacing w:val="-20"/>
        </w:rPr>
        <w:t xml:space="preserve"> </w:t>
      </w:r>
      <w:r>
        <w:rPr>
          <w:spacing w:val="2"/>
        </w:rPr>
        <w:t>for</w:t>
      </w:r>
      <w:r>
        <w:rPr>
          <w:spacing w:val="-9"/>
        </w:rPr>
        <w:t xml:space="preserve"> </w:t>
      </w:r>
      <w:r>
        <w:t>the</w:t>
      </w:r>
      <w:r>
        <w:rPr>
          <w:spacing w:val="3"/>
        </w:rPr>
        <w:t xml:space="preserve"> </w:t>
      </w:r>
      <w:r>
        <w:rPr>
          <w:spacing w:val="2"/>
        </w:rPr>
        <w:t>combination</w:t>
      </w:r>
      <w:r>
        <w:rPr>
          <w:spacing w:val="-20"/>
        </w:rPr>
        <w:t xml:space="preserve"> </w:t>
      </w:r>
      <w:r>
        <w:rPr>
          <w:spacing w:val="4"/>
        </w:rPr>
        <w:t>is</w:t>
      </w:r>
      <w:r>
        <w:rPr>
          <w:spacing w:val="-4"/>
        </w:rPr>
        <w:t xml:space="preserve"> </w:t>
      </w:r>
      <w:r>
        <w:t>to</w:t>
      </w:r>
      <w:r>
        <w:rPr>
          <w:spacing w:val="-4"/>
        </w:rPr>
        <w:t xml:space="preserve"> </w:t>
      </w:r>
      <w:r>
        <w:t>obtain</w:t>
      </w:r>
      <w:r>
        <w:rPr>
          <w:spacing w:val="-21"/>
        </w:rPr>
        <w:t xml:space="preserve"> </w:t>
      </w:r>
      <w:r>
        <w:t>that</w:t>
      </w:r>
      <w:r>
        <w:rPr>
          <w:spacing w:val="11"/>
        </w:rPr>
        <w:t xml:space="preserve"> </w:t>
      </w:r>
      <w:r>
        <w:rPr>
          <w:spacing w:val="2"/>
        </w:rPr>
        <w:t>talent</w:t>
      </w:r>
      <w:r>
        <w:rPr>
          <w:spacing w:val="-22"/>
        </w:rPr>
        <w:t xml:space="preserve"> </w:t>
      </w:r>
      <w:r>
        <w:rPr>
          <w:spacing w:val="4"/>
        </w:rPr>
        <w:t>in</w:t>
      </w:r>
    </w:p>
    <w:p w14:paraId="3890F65C" w14:textId="77777777" w:rsidR="007266F7" w:rsidRDefault="00F578E3">
      <w:pPr>
        <w:pStyle w:val="BodyText"/>
        <w:spacing w:line="281" w:lineRule="exact"/>
        <w:ind w:left="1467"/>
        <w:jc w:val="both"/>
      </w:pPr>
      <w:r>
        <w:t>the first place.</w:t>
      </w:r>
    </w:p>
    <w:p w14:paraId="2C47FD5E" w14:textId="77777777" w:rsidR="007266F7" w:rsidRDefault="007266F7">
      <w:pPr>
        <w:pStyle w:val="BodyText"/>
        <w:spacing w:before="7"/>
        <w:rPr>
          <w:sz w:val="20"/>
        </w:rPr>
      </w:pPr>
    </w:p>
    <w:p w14:paraId="60CFBFBC" w14:textId="77777777" w:rsidR="007266F7" w:rsidRDefault="00F578E3">
      <w:pPr>
        <w:pStyle w:val="BodyText"/>
        <w:spacing w:line="297" w:lineRule="auto"/>
        <w:ind w:left="1467" w:right="799"/>
      </w:pPr>
      <w:r>
        <w:rPr>
          <w:noProof/>
        </w:rPr>
        <w:drawing>
          <wp:anchor distT="0" distB="0" distL="0" distR="0" simplePos="0" relativeHeight="251601408" behindDoc="1" locked="0" layoutInCell="1" allowOverlap="1" wp14:anchorId="29A825FF" wp14:editId="32C66C46">
            <wp:simplePos x="0" y="0"/>
            <wp:positionH relativeFrom="page">
              <wp:posOffset>818737</wp:posOffset>
            </wp:positionH>
            <wp:positionV relativeFrom="paragraph">
              <wp:posOffset>136471</wp:posOffset>
            </wp:positionV>
            <wp:extent cx="2037323" cy="1047749"/>
            <wp:effectExtent l="0" t="0" r="0" b="0"/>
            <wp:wrapNone/>
            <wp:docPr id="1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2.png"/>
                    <pic:cNvPicPr/>
                  </pic:nvPicPr>
                  <pic:blipFill>
                    <a:blip r:embed="rId8" cstate="print"/>
                    <a:stretch>
                      <a:fillRect/>
                    </a:stretch>
                  </pic:blipFill>
                  <pic:spPr>
                    <a:xfrm>
                      <a:off x="0" y="0"/>
                      <a:ext cx="2037323" cy="1047749"/>
                    </a:xfrm>
                    <a:prstGeom prst="rect">
                      <a:avLst/>
                    </a:prstGeom>
                  </pic:spPr>
                </pic:pic>
              </a:graphicData>
            </a:graphic>
          </wp:anchor>
        </w:drawing>
      </w:r>
      <w:r>
        <w:t>Another important HR issue is the creation of a dedicated senior executive and a team to head the M&amp;A process. A key reason for M&amp;A failure is the lack of a capable leader who can focus completely on all the aspects of the M&amp;A process, one of which is seeking out potential companies to merge with or acquire. Then after the</w:t>
      </w:r>
    </w:p>
    <w:p w14:paraId="1CFB7F2B" w14:textId="77777777" w:rsidR="007266F7" w:rsidRDefault="00F578E3">
      <w:pPr>
        <w:pStyle w:val="BodyText"/>
        <w:spacing w:line="297" w:lineRule="auto"/>
        <w:ind w:left="1467" w:right="952"/>
      </w:pPr>
      <w:r>
        <w:t>identification of potential companies, comes the selection discussion of which one to choose. Regardless of how well the two other stages may be planned for and done, selection of the wrong partner is likely to diminish the possible success of the combination. Alternatively, selection of the right partner without a well-thought plan for managing the rest of the M&amp;A process is also likely to diminish the possible success of the combination.</w:t>
      </w:r>
    </w:p>
    <w:p w14:paraId="774A4F5D" w14:textId="77777777" w:rsidR="007266F7" w:rsidRDefault="00F578E3">
      <w:pPr>
        <w:pStyle w:val="BodyText"/>
        <w:spacing w:before="147" w:line="302" w:lineRule="auto"/>
        <w:ind w:left="1467" w:right="826"/>
      </w:pPr>
      <w:r>
        <w:t>A final HR issue highlighted is the ‘planning to learn from the M&amp;A process.’ According to a global survey company’s recent global survey:</w:t>
      </w:r>
    </w:p>
    <w:p w14:paraId="78D38C35" w14:textId="77777777" w:rsidR="007266F7" w:rsidRDefault="00F578E3">
      <w:pPr>
        <w:pStyle w:val="BodyText"/>
        <w:spacing w:before="158" w:line="302" w:lineRule="auto"/>
        <w:ind w:left="1467" w:right="825"/>
      </w:pPr>
      <w:r>
        <w:t>“Companies that embark on a program of M&amp;A should build up a pool of talent, which they can redeploy to share and apply the learning gained around the organization.</w:t>
      </w:r>
    </w:p>
    <w:p w14:paraId="66B6BCF8" w14:textId="77777777" w:rsidR="007266F7" w:rsidRDefault="00F578E3">
      <w:pPr>
        <w:pStyle w:val="BodyText"/>
        <w:spacing w:line="295" w:lineRule="auto"/>
        <w:ind w:left="1467" w:right="847"/>
      </w:pPr>
      <w:r>
        <w:t>Similarly, they could and should be turning the knowledge and experience acquired in each deal into comprehensive, streamlined and pragmatic processes and knowledge centers, which can be applied to future deals.</w:t>
      </w:r>
    </w:p>
    <w:p w14:paraId="0B7C6FB5" w14:textId="77777777" w:rsidR="007266F7" w:rsidRDefault="00F578E3">
      <w:pPr>
        <w:pStyle w:val="BodyText"/>
        <w:spacing w:before="167" w:line="295" w:lineRule="auto"/>
        <w:ind w:left="1467" w:right="826"/>
      </w:pPr>
      <w:r>
        <w:t>HR Implications and Actions. An immediate HR implication of this last HR issue is that organizations have a better understanding and knowledge base of the M&amp;A process are likely to be more successful in their M&amp;A activities. This understanding and this knowledge base, however, have to be shared and disseminated to have maximum impact because M&amp;A activity is likely to affect everyone in the company, particularly if the combination results in extensive integration of the two companies. Significant HR implications result from the need to have a dedicated and skilled leader and team for M&amp;A activities. This need is likely to be best served through the best use of a variety of HR practices working in concert, namely, recruitment, selection, development,</w:t>
      </w:r>
    </w:p>
    <w:p w14:paraId="3FD61EAA" w14:textId="77777777" w:rsidR="007266F7" w:rsidRDefault="007266F7">
      <w:pPr>
        <w:spacing w:line="295" w:lineRule="auto"/>
        <w:sectPr w:rsidR="007266F7">
          <w:pgSz w:w="11910" w:h="16840"/>
          <w:pgMar w:top="1080" w:right="580" w:bottom="280" w:left="600" w:header="885" w:footer="0" w:gutter="0"/>
          <w:cols w:space="720"/>
        </w:sectPr>
      </w:pPr>
    </w:p>
    <w:p w14:paraId="1463242C" w14:textId="77777777" w:rsidR="007266F7" w:rsidRDefault="007266F7">
      <w:pPr>
        <w:pStyle w:val="BodyText"/>
        <w:spacing w:before="7"/>
        <w:rPr>
          <w:sz w:val="26"/>
        </w:rPr>
      </w:pPr>
    </w:p>
    <w:p w14:paraId="3A6F593E" w14:textId="77777777" w:rsidR="007266F7" w:rsidRDefault="00F578E3">
      <w:pPr>
        <w:pStyle w:val="BodyText"/>
        <w:spacing w:before="51"/>
        <w:ind w:left="1467"/>
      </w:pPr>
      <w:r>
        <w:t>appraisal, compensation, and labor relations.</w:t>
      </w:r>
    </w:p>
    <w:p w14:paraId="5CBF6E46" w14:textId="77777777" w:rsidR="007266F7" w:rsidRDefault="007266F7">
      <w:pPr>
        <w:pStyle w:val="BodyText"/>
        <w:spacing w:before="4"/>
        <w:rPr>
          <w:sz w:val="19"/>
        </w:rPr>
      </w:pPr>
    </w:p>
    <w:p w14:paraId="36F64999" w14:textId="77777777" w:rsidR="007266F7" w:rsidRDefault="00F578E3">
      <w:pPr>
        <w:pStyle w:val="BodyText"/>
        <w:spacing w:line="295" w:lineRule="auto"/>
        <w:ind w:left="1467" w:right="1448"/>
      </w:pPr>
      <w:r>
        <w:t>Conducting a thorough due diligence in the M&amp;A process also has critical HR implications: Many CEOs gloss over softer HR issues, including potential cultural problems, only to realize later that they’ve made a huge mistake. Consequently,</w:t>
      </w:r>
    </w:p>
    <w:p w14:paraId="21724814" w14:textId="77777777" w:rsidR="007266F7" w:rsidRDefault="00F578E3">
      <w:pPr>
        <w:pStyle w:val="BodyText"/>
        <w:spacing w:before="8"/>
        <w:ind w:left="1467"/>
      </w:pPr>
      <w:r>
        <w:t>cultural assessments, as an element of soft due diligence, are also becoming common.</w:t>
      </w:r>
    </w:p>
    <w:p w14:paraId="3843E468" w14:textId="77777777" w:rsidR="007266F7" w:rsidRDefault="007266F7">
      <w:pPr>
        <w:pStyle w:val="BodyText"/>
        <w:spacing w:before="3"/>
        <w:rPr>
          <w:sz w:val="19"/>
        </w:rPr>
      </w:pPr>
    </w:p>
    <w:p w14:paraId="1F9E4C04" w14:textId="77777777" w:rsidR="007266F7" w:rsidRDefault="00F578E3">
      <w:pPr>
        <w:pStyle w:val="ListParagraph"/>
        <w:numPr>
          <w:ilvl w:val="2"/>
          <w:numId w:val="55"/>
        </w:numPr>
        <w:tabs>
          <w:tab w:val="left" w:pos="2075"/>
        </w:tabs>
        <w:spacing w:before="1"/>
        <w:ind w:left="2074" w:hanging="608"/>
        <w:rPr>
          <w:sz w:val="24"/>
        </w:rPr>
      </w:pPr>
      <w:r>
        <w:rPr>
          <w:sz w:val="24"/>
        </w:rPr>
        <w:t>Stage</w:t>
      </w:r>
      <w:r>
        <w:rPr>
          <w:spacing w:val="-15"/>
          <w:sz w:val="24"/>
        </w:rPr>
        <w:t xml:space="preserve"> </w:t>
      </w:r>
      <w:r>
        <w:rPr>
          <w:spacing w:val="-5"/>
          <w:sz w:val="24"/>
        </w:rPr>
        <w:t>2:</w:t>
      </w:r>
      <w:r>
        <w:rPr>
          <w:spacing w:val="10"/>
          <w:sz w:val="24"/>
        </w:rPr>
        <w:t xml:space="preserve"> </w:t>
      </w:r>
      <w:r>
        <w:rPr>
          <w:sz w:val="24"/>
        </w:rPr>
        <w:t>Combination</w:t>
      </w:r>
      <w:r>
        <w:rPr>
          <w:spacing w:val="-15"/>
          <w:sz w:val="24"/>
        </w:rPr>
        <w:t xml:space="preserve"> </w:t>
      </w:r>
      <w:r>
        <w:rPr>
          <w:sz w:val="24"/>
        </w:rPr>
        <w:t>— Integrating</w:t>
      </w:r>
      <w:r>
        <w:rPr>
          <w:spacing w:val="-23"/>
          <w:sz w:val="24"/>
        </w:rPr>
        <w:t xml:space="preserve"> </w:t>
      </w:r>
      <w:r>
        <w:rPr>
          <w:sz w:val="24"/>
        </w:rPr>
        <w:t>the</w:t>
      </w:r>
      <w:r>
        <w:rPr>
          <w:spacing w:val="-15"/>
          <w:sz w:val="24"/>
        </w:rPr>
        <w:t xml:space="preserve"> </w:t>
      </w:r>
      <w:r>
        <w:rPr>
          <w:sz w:val="24"/>
        </w:rPr>
        <w:t>Companies</w:t>
      </w:r>
    </w:p>
    <w:p w14:paraId="16D6EDF4" w14:textId="77777777" w:rsidR="007266F7" w:rsidRDefault="007266F7">
      <w:pPr>
        <w:pStyle w:val="BodyText"/>
        <w:spacing w:before="7"/>
        <w:rPr>
          <w:sz w:val="20"/>
        </w:rPr>
      </w:pPr>
    </w:p>
    <w:p w14:paraId="4E735B78" w14:textId="77777777" w:rsidR="007266F7" w:rsidRDefault="00F578E3">
      <w:pPr>
        <w:pStyle w:val="BodyText"/>
        <w:spacing w:line="297" w:lineRule="auto"/>
        <w:ind w:left="1467" w:right="847"/>
      </w:pPr>
      <w:r>
        <w:rPr>
          <w:noProof/>
        </w:rPr>
        <w:drawing>
          <wp:anchor distT="0" distB="0" distL="0" distR="0" simplePos="0" relativeHeight="251602432" behindDoc="1" locked="0" layoutInCell="1" allowOverlap="1" wp14:anchorId="01347B98" wp14:editId="5576389B">
            <wp:simplePos x="0" y="0"/>
            <wp:positionH relativeFrom="page">
              <wp:posOffset>818737</wp:posOffset>
            </wp:positionH>
            <wp:positionV relativeFrom="paragraph">
              <wp:posOffset>940127</wp:posOffset>
            </wp:positionV>
            <wp:extent cx="2037323" cy="1047749"/>
            <wp:effectExtent l="0" t="0" r="0" b="0"/>
            <wp:wrapNone/>
            <wp:docPr id="1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2.png"/>
                    <pic:cNvPicPr/>
                  </pic:nvPicPr>
                  <pic:blipFill>
                    <a:blip r:embed="rId8" cstate="print"/>
                    <a:stretch>
                      <a:fillRect/>
                    </a:stretch>
                  </pic:blipFill>
                  <pic:spPr>
                    <a:xfrm>
                      <a:off x="0" y="0"/>
                      <a:ext cx="2037323" cy="1047749"/>
                    </a:xfrm>
                    <a:prstGeom prst="rect">
                      <a:avLst/>
                    </a:prstGeom>
                  </pic:spPr>
                </pic:pic>
              </a:graphicData>
            </a:graphic>
          </wp:anchor>
        </w:drawing>
      </w:r>
      <w:r>
        <w:t>Although we are now at the second stage of the M&amp;A process, it is important to acknowledge the base that has been established by the activities in the first stage. For example, for Stage 2 to be effective, it is important that planning for their integration activities be skillfully prepared in Stage 1: ‘lack of integration planning is found in 80% of the M&amp;A’s that underperform’ indicated by a scholar. This crucial second stage incorporates a wide variety of activities as shown in the above table. In general,</w:t>
      </w:r>
    </w:p>
    <w:p w14:paraId="3A88DC6B" w14:textId="77777777" w:rsidR="007266F7" w:rsidRDefault="00F578E3">
      <w:pPr>
        <w:pStyle w:val="BodyText"/>
        <w:spacing w:line="275" w:lineRule="exact"/>
        <w:ind w:left="1467"/>
      </w:pPr>
      <w:r>
        <w:t>integration is the process by which two companies combine after a merger or an</w:t>
      </w:r>
    </w:p>
    <w:p w14:paraId="2F7CB5D6" w14:textId="77777777" w:rsidR="007266F7" w:rsidRDefault="00F578E3">
      <w:pPr>
        <w:pStyle w:val="BodyText"/>
        <w:spacing w:before="75"/>
        <w:ind w:left="1467"/>
      </w:pPr>
      <w:r>
        <w:t>acquisition is announced and pre-combination activities are completed.</w:t>
      </w:r>
    </w:p>
    <w:p w14:paraId="5E5898B9" w14:textId="77777777" w:rsidR="007266F7" w:rsidRDefault="007266F7">
      <w:pPr>
        <w:pStyle w:val="BodyText"/>
        <w:spacing w:before="4"/>
        <w:rPr>
          <w:sz w:val="19"/>
        </w:rPr>
      </w:pPr>
    </w:p>
    <w:p w14:paraId="07E7E413" w14:textId="77777777" w:rsidR="007266F7" w:rsidRDefault="00F578E3">
      <w:pPr>
        <w:pStyle w:val="BodyText"/>
        <w:ind w:left="1467"/>
      </w:pPr>
      <w:r>
        <w:t>This crucial second stage incorporates a wide variety of activities. In general,</w:t>
      </w:r>
    </w:p>
    <w:p w14:paraId="662571D6" w14:textId="77777777" w:rsidR="007266F7" w:rsidRDefault="00F578E3">
      <w:pPr>
        <w:pStyle w:val="BodyText"/>
        <w:spacing w:before="76" w:line="302" w:lineRule="auto"/>
        <w:ind w:left="1467" w:right="1364"/>
      </w:pPr>
      <w:r>
        <w:t>integration is the process by which two companies combine after a merger or an acquisition is announced and pre-combination activities are completed.</w:t>
      </w:r>
    </w:p>
    <w:p w14:paraId="458CFCC7" w14:textId="77777777" w:rsidR="007266F7" w:rsidRDefault="00F578E3">
      <w:pPr>
        <w:pStyle w:val="BodyText"/>
        <w:spacing w:before="158" w:line="295" w:lineRule="auto"/>
        <w:ind w:left="1467" w:right="847"/>
      </w:pPr>
      <w:r>
        <w:t>HR Implications and Actions. Perhaps the most critical HR issue for the success of this integration stage is selection of the integration manager. Combinations that were guided by the integration manager:</w:t>
      </w:r>
    </w:p>
    <w:p w14:paraId="4CCA368F" w14:textId="77777777" w:rsidR="007266F7" w:rsidRDefault="00F578E3">
      <w:pPr>
        <w:pStyle w:val="ListParagraph"/>
        <w:numPr>
          <w:ilvl w:val="0"/>
          <w:numId w:val="40"/>
        </w:numPr>
        <w:tabs>
          <w:tab w:val="left" w:pos="1947"/>
          <w:tab w:val="left" w:pos="1948"/>
        </w:tabs>
        <w:spacing w:before="171"/>
        <w:rPr>
          <w:sz w:val="24"/>
        </w:rPr>
      </w:pPr>
      <w:r>
        <w:rPr>
          <w:spacing w:val="2"/>
          <w:sz w:val="24"/>
        </w:rPr>
        <w:t>Retained</w:t>
      </w:r>
      <w:r>
        <w:rPr>
          <w:spacing w:val="-21"/>
          <w:sz w:val="24"/>
        </w:rPr>
        <w:t xml:space="preserve"> </w:t>
      </w:r>
      <w:r>
        <w:rPr>
          <w:sz w:val="24"/>
        </w:rPr>
        <w:t>a</w:t>
      </w:r>
      <w:r>
        <w:rPr>
          <w:spacing w:val="-10"/>
          <w:sz w:val="24"/>
        </w:rPr>
        <w:t xml:space="preserve"> </w:t>
      </w:r>
      <w:r>
        <w:rPr>
          <w:spacing w:val="2"/>
          <w:sz w:val="24"/>
        </w:rPr>
        <w:t>higher</w:t>
      </w:r>
      <w:r>
        <w:rPr>
          <w:spacing w:val="-27"/>
          <w:sz w:val="24"/>
        </w:rPr>
        <w:t xml:space="preserve"> </w:t>
      </w:r>
      <w:r>
        <w:rPr>
          <w:sz w:val="24"/>
        </w:rPr>
        <w:t>%</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z w:val="24"/>
        </w:rPr>
        <w:t>acquired</w:t>
      </w:r>
      <w:r>
        <w:rPr>
          <w:spacing w:val="-5"/>
          <w:sz w:val="24"/>
        </w:rPr>
        <w:t xml:space="preserve"> </w:t>
      </w:r>
      <w:r>
        <w:rPr>
          <w:spacing w:val="2"/>
          <w:sz w:val="24"/>
        </w:rPr>
        <w:t>companies’</w:t>
      </w:r>
      <w:r>
        <w:rPr>
          <w:spacing w:val="-17"/>
          <w:sz w:val="24"/>
        </w:rPr>
        <w:t xml:space="preserve"> </w:t>
      </w:r>
      <w:r>
        <w:rPr>
          <w:spacing w:val="2"/>
          <w:sz w:val="24"/>
        </w:rPr>
        <w:t>leaders</w:t>
      </w:r>
    </w:p>
    <w:p w14:paraId="049BE4BE" w14:textId="77777777" w:rsidR="007266F7" w:rsidRDefault="00F578E3">
      <w:pPr>
        <w:pStyle w:val="ListParagraph"/>
        <w:numPr>
          <w:ilvl w:val="0"/>
          <w:numId w:val="40"/>
        </w:numPr>
        <w:tabs>
          <w:tab w:val="left" w:pos="1947"/>
          <w:tab w:val="left" w:pos="1948"/>
        </w:tabs>
        <w:spacing w:before="239"/>
        <w:rPr>
          <w:sz w:val="24"/>
        </w:rPr>
      </w:pPr>
      <w:r>
        <w:rPr>
          <w:spacing w:val="2"/>
          <w:sz w:val="24"/>
        </w:rPr>
        <w:t>Retained</w:t>
      </w:r>
      <w:r>
        <w:rPr>
          <w:spacing w:val="-21"/>
          <w:sz w:val="24"/>
        </w:rPr>
        <w:t xml:space="preserve"> </w:t>
      </w:r>
      <w:r>
        <w:rPr>
          <w:sz w:val="24"/>
        </w:rPr>
        <w:t>a</w:t>
      </w:r>
      <w:r>
        <w:rPr>
          <w:spacing w:val="-10"/>
          <w:sz w:val="24"/>
        </w:rPr>
        <w:t xml:space="preserve"> </w:t>
      </w:r>
      <w:r>
        <w:rPr>
          <w:spacing w:val="2"/>
          <w:sz w:val="24"/>
        </w:rPr>
        <w:t>higher</w:t>
      </w:r>
      <w:r>
        <w:rPr>
          <w:spacing w:val="-27"/>
          <w:sz w:val="24"/>
        </w:rPr>
        <w:t xml:space="preserve"> </w:t>
      </w:r>
      <w:r>
        <w:rPr>
          <w:sz w:val="24"/>
        </w:rPr>
        <w:t>%</w:t>
      </w:r>
      <w:r>
        <w:rPr>
          <w:spacing w:val="-2"/>
          <w:sz w:val="24"/>
        </w:rPr>
        <w:t xml:space="preserve"> </w:t>
      </w:r>
      <w:r>
        <w:rPr>
          <w:sz w:val="24"/>
        </w:rPr>
        <w:t>of the</w:t>
      </w:r>
      <w:r>
        <w:rPr>
          <w:spacing w:val="2"/>
          <w:sz w:val="24"/>
        </w:rPr>
        <w:t xml:space="preserve"> </w:t>
      </w:r>
      <w:r>
        <w:rPr>
          <w:sz w:val="24"/>
        </w:rPr>
        <w:t>total</w:t>
      </w:r>
      <w:r>
        <w:rPr>
          <w:spacing w:val="2"/>
          <w:sz w:val="24"/>
        </w:rPr>
        <w:t xml:space="preserve"> </w:t>
      </w:r>
      <w:r>
        <w:rPr>
          <w:spacing w:val="4"/>
          <w:sz w:val="24"/>
        </w:rPr>
        <w:t>employees</w:t>
      </w:r>
    </w:p>
    <w:p w14:paraId="6BA309DD" w14:textId="77777777" w:rsidR="007266F7" w:rsidRDefault="00F578E3">
      <w:pPr>
        <w:pStyle w:val="ListParagraph"/>
        <w:numPr>
          <w:ilvl w:val="0"/>
          <w:numId w:val="40"/>
        </w:numPr>
        <w:tabs>
          <w:tab w:val="left" w:pos="1947"/>
          <w:tab w:val="left" w:pos="1948"/>
        </w:tabs>
        <w:spacing w:before="223"/>
        <w:rPr>
          <w:sz w:val="24"/>
        </w:rPr>
      </w:pPr>
      <w:r>
        <w:rPr>
          <w:spacing w:val="3"/>
          <w:sz w:val="24"/>
        </w:rPr>
        <w:t>Achieved</w:t>
      </w:r>
      <w:r>
        <w:rPr>
          <w:spacing w:val="-21"/>
          <w:sz w:val="24"/>
        </w:rPr>
        <w:t xml:space="preserve"> </w:t>
      </w:r>
      <w:r>
        <w:rPr>
          <w:spacing w:val="2"/>
          <w:sz w:val="24"/>
        </w:rPr>
        <w:t>business</w:t>
      </w:r>
      <w:r>
        <w:rPr>
          <w:spacing w:val="-21"/>
          <w:sz w:val="24"/>
        </w:rPr>
        <w:t xml:space="preserve"> </w:t>
      </w:r>
      <w:r>
        <w:rPr>
          <w:sz w:val="24"/>
        </w:rPr>
        <w:t>goals</w:t>
      </w:r>
      <w:r>
        <w:rPr>
          <w:spacing w:val="-21"/>
          <w:sz w:val="24"/>
        </w:rPr>
        <w:t xml:space="preserve"> </w:t>
      </w:r>
      <w:r>
        <w:rPr>
          <w:spacing w:val="3"/>
          <w:sz w:val="24"/>
        </w:rPr>
        <w:t>earlier</w:t>
      </w:r>
    </w:p>
    <w:p w14:paraId="68BE5001" w14:textId="77777777" w:rsidR="007266F7" w:rsidRDefault="00F578E3">
      <w:pPr>
        <w:pStyle w:val="ListParagraph"/>
        <w:numPr>
          <w:ilvl w:val="0"/>
          <w:numId w:val="40"/>
        </w:numPr>
        <w:tabs>
          <w:tab w:val="left" w:pos="1947"/>
          <w:tab w:val="left" w:pos="1948"/>
        </w:tabs>
        <w:spacing w:before="239"/>
        <w:rPr>
          <w:sz w:val="24"/>
        </w:rPr>
      </w:pPr>
      <w:r>
        <w:rPr>
          <w:sz w:val="24"/>
        </w:rPr>
        <w:t>There</w:t>
      </w:r>
      <w:r>
        <w:rPr>
          <w:spacing w:val="2"/>
          <w:sz w:val="24"/>
        </w:rPr>
        <w:t xml:space="preserve"> </w:t>
      </w:r>
      <w:r>
        <w:rPr>
          <w:spacing w:val="-3"/>
          <w:sz w:val="24"/>
        </w:rPr>
        <w:t>are</w:t>
      </w:r>
      <w:r>
        <w:rPr>
          <w:spacing w:val="3"/>
          <w:sz w:val="24"/>
        </w:rPr>
        <w:t xml:space="preserve"> </w:t>
      </w:r>
      <w:r>
        <w:rPr>
          <w:sz w:val="24"/>
        </w:rPr>
        <w:t>several</w:t>
      </w:r>
      <w:r>
        <w:rPr>
          <w:spacing w:val="-14"/>
          <w:sz w:val="24"/>
        </w:rPr>
        <w:t xml:space="preserve"> </w:t>
      </w:r>
      <w:r>
        <w:rPr>
          <w:sz w:val="24"/>
        </w:rPr>
        <w:t>things</w:t>
      </w:r>
      <w:r>
        <w:rPr>
          <w:spacing w:val="-20"/>
          <w:sz w:val="24"/>
        </w:rPr>
        <w:t xml:space="preserve"> </w:t>
      </w:r>
      <w:r>
        <w:rPr>
          <w:sz w:val="24"/>
        </w:rPr>
        <w:t>about</w:t>
      </w:r>
      <w:r>
        <w:rPr>
          <w:spacing w:val="-7"/>
          <w:sz w:val="24"/>
        </w:rPr>
        <w:t xml:space="preserve"> </w:t>
      </w:r>
      <w:r>
        <w:rPr>
          <w:sz w:val="24"/>
        </w:rPr>
        <w:t>the</w:t>
      </w:r>
      <w:r>
        <w:rPr>
          <w:spacing w:val="-15"/>
          <w:sz w:val="24"/>
        </w:rPr>
        <w:t xml:space="preserve"> </w:t>
      </w:r>
      <w:r>
        <w:rPr>
          <w:sz w:val="24"/>
        </w:rPr>
        <w:t>integration</w:t>
      </w:r>
      <w:r>
        <w:rPr>
          <w:spacing w:val="-20"/>
          <w:sz w:val="24"/>
        </w:rPr>
        <w:t xml:space="preserve"> </w:t>
      </w:r>
      <w:r>
        <w:rPr>
          <w:sz w:val="24"/>
        </w:rPr>
        <w:t>manager:</w:t>
      </w:r>
    </w:p>
    <w:p w14:paraId="681025C8" w14:textId="77777777" w:rsidR="007266F7" w:rsidRDefault="00F578E3">
      <w:pPr>
        <w:pStyle w:val="ListParagraph"/>
        <w:numPr>
          <w:ilvl w:val="0"/>
          <w:numId w:val="40"/>
        </w:numPr>
        <w:tabs>
          <w:tab w:val="left" w:pos="1947"/>
          <w:tab w:val="left" w:pos="1948"/>
        </w:tabs>
        <w:spacing w:before="238" w:line="300" w:lineRule="auto"/>
        <w:ind w:right="1665"/>
        <w:rPr>
          <w:sz w:val="24"/>
        </w:rPr>
      </w:pPr>
      <w:r>
        <w:rPr>
          <w:sz w:val="24"/>
        </w:rPr>
        <w:t>It</w:t>
      </w:r>
      <w:r>
        <w:rPr>
          <w:spacing w:val="-6"/>
          <w:sz w:val="24"/>
        </w:rPr>
        <w:t xml:space="preserve"> </w:t>
      </w:r>
      <w:r>
        <w:rPr>
          <w:spacing w:val="4"/>
          <w:sz w:val="24"/>
        </w:rPr>
        <w:t>is</w:t>
      </w:r>
      <w:r>
        <w:rPr>
          <w:spacing w:val="-3"/>
          <w:sz w:val="24"/>
        </w:rPr>
        <w:t xml:space="preserve"> </w:t>
      </w:r>
      <w:r>
        <w:rPr>
          <w:sz w:val="24"/>
        </w:rPr>
        <w:t>important</w:t>
      </w:r>
      <w:r>
        <w:rPr>
          <w:spacing w:val="-5"/>
          <w:sz w:val="24"/>
        </w:rPr>
        <w:t xml:space="preserve"> </w:t>
      </w:r>
      <w:r>
        <w:rPr>
          <w:sz w:val="24"/>
        </w:rPr>
        <w:t>to</w:t>
      </w:r>
      <w:r>
        <w:rPr>
          <w:spacing w:val="-5"/>
          <w:sz w:val="24"/>
        </w:rPr>
        <w:t xml:space="preserve"> </w:t>
      </w:r>
      <w:r>
        <w:rPr>
          <w:sz w:val="24"/>
        </w:rPr>
        <w:t>have</w:t>
      </w:r>
      <w:r>
        <w:rPr>
          <w:spacing w:val="-13"/>
          <w:sz w:val="24"/>
        </w:rPr>
        <w:t xml:space="preserve"> </w:t>
      </w:r>
      <w:r>
        <w:rPr>
          <w:sz w:val="24"/>
        </w:rPr>
        <w:t>an</w:t>
      </w:r>
      <w:r>
        <w:rPr>
          <w:spacing w:val="-3"/>
          <w:sz w:val="24"/>
        </w:rPr>
        <w:t xml:space="preserve"> </w:t>
      </w:r>
      <w:r>
        <w:rPr>
          <w:spacing w:val="2"/>
          <w:sz w:val="24"/>
        </w:rPr>
        <w:t>integration</w:t>
      </w:r>
      <w:r>
        <w:rPr>
          <w:spacing w:val="-20"/>
          <w:sz w:val="24"/>
        </w:rPr>
        <w:t xml:space="preserve"> </w:t>
      </w:r>
      <w:r>
        <w:rPr>
          <w:sz w:val="24"/>
        </w:rPr>
        <w:t>manager</w:t>
      </w:r>
      <w:r>
        <w:rPr>
          <w:spacing w:val="-9"/>
          <w:sz w:val="24"/>
        </w:rPr>
        <w:t xml:space="preserve"> </w:t>
      </w:r>
      <w:r>
        <w:rPr>
          <w:sz w:val="24"/>
        </w:rPr>
        <w:t>to</w:t>
      </w:r>
      <w:r>
        <w:rPr>
          <w:spacing w:val="-4"/>
          <w:sz w:val="24"/>
        </w:rPr>
        <w:t xml:space="preserve"> </w:t>
      </w:r>
      <w:r>
        <w:rPr>
          <w:sz w:val="24"/>
        </w:rPr>
        <w:t>focus</w:t>
      </w:r>
      <w:r>
        <w:rPr>
          <w:spacing w:val="-3"/>
          <w:sz w:val="24"/>
        </w:rPr>
        <w:t xml:space="preserve"> </w:t>
      </w:r>
      <w:r>
        <w:rPr>
          <w:spacing w:val="2"/>
          <w:sz w:val="24"/>
        </w:rPr>
        <w:t>exclusively</w:t>
      </w:r>
      <w:r>
        <w:rPr>
          <w:spacing w:val="-18"/>
          <w:sz w:val="24"/>
        </w:rPr>
        <w:t xml:space="preserve"> </w:t>
      </w:r>
      <w:r>
        <w:rPr>
          <w:sz w:val="24"/>
        </w:rPr>
        <w:t>on</w:t>
      </w:r>
      <w:r>
        <w:rPr>
          <w:spacing w:val="-20"/>
          <w:sz w:val="24"/>
        </w:rPr>
        <w:t xml:space="preserve"> </w:t>
      </w:r>
      <w:r>
        <w:rPr>
          <w:sz w:val="24"/>
        </w:rPr>
        <w:t>the particular acquisition or</w:t>
      </w:r>
      <w:r>
        <w:rPr>
          <w:spacing w:val="-41"/>
          <w:sz w:val="24"/>
        </w:rPr>
        <w:t xml:space="preserve"> </w:t>
      </w:r>
      <w:r>
        <w:rPr>
          <w:spacing w:val="-4"/>
          <w:sz w:val="24"/>
        </w:rPr>
        <w:t>merger.</w:t>
      </w:r>
    </w:p>
    <w:p w14:paraId="4E864751" w14:textId="77777777" w:rsidR="007266F7" w:rsidRDefault="00F578E3">
      <w:pPr>
        <w:pStyle w:val="ListParagraph"/>
        <w:numPr>
          <w:ilvl w:val="0"/>
          <w:numId w:val="40"/>
        </w:numPr>
        <w:tabs>
          <w:tab w:val="left" w:pos="1947"/>
          <w:tab w:val="left" w:pos="1948"/>
        </w:tabs>
        <w:spacing w:before="152"/>
        <w:rPr>
          <w:sz w:val="24"/>
        </w:rPr>
      </w:pPr>
      <w:r>
        <w:rPr>
          <w:sz w:val="24"/>
        </w:rPr>
        <w:t>This</w:t>
      </w:r>
      <w:r>
        <w:rPr>
          <w:spacing w:val="-5"/>
          <w:sz w:val="24"/>
        </w:rPr>
        <w:t xml:space="preserve"> </w:t>
      </w:r>
      <w:r>
        <w:rPr>
          <w:sz w:val="24"/>
        </w:rPr>
        <w:t>person</w:t>
      </w:r>
      <w:r>
        <w:rPr>
          <w:spacing w:val="-21"/>
          <w:sz w:val="24"/>
        </w:rPr>
        <w:t xml:space="preserve"> </w:t>
      </w:r>
      <w:r>
        <w:rPr>
          <w:spacing w:val="4"/>
          <w:sz w:val="24"/>
        </w:rPr>
        <w:t>is</w:t>
      </w:r>
      <w:r>
        <w:rPr>
          <w:spacing w:val="-4"/>
          <w:sz w:val="24"/>
        </w:rPr>
        <w:t xml:space="preserve"> </w:t>
      </w:r>
      <w:r>
        <w:rPr>
          <w:sz w:val="24"/>
        </w:rPr>
        <w:t>not</w:t>
      </w:r>
      <w:r>
        <w:rPr>
          <w:spacing w:val="-7"/>
          <w:sz w:val="24"/>
        </w:rPr>
        <w:t xml:space="preserve"> </w:t>
      </w:r>
      <w:r>
        <w:rPr>
          <w:sz w:val="24"/>
        </w:rPr>
        <w:t>one</w:t>
      </w:r>
      <w:r>
        <w:rPr>
          <w:spacing w:val="3"/>
          <w:sz w:val="24"/>
        </w:rPr>
        <w:t xml:space="preserve"> </w:t>
      </w:r>
      <w:r>
        <w:rPr>
          <w:sz w:val="24"/>
        </w:rPr>
        <w:t>of the</w:t>
      </w:r>
      <w:r>
        <w:rPr>
          <w:spacing w:val="-15"/>
          <w:sz w:val="24"/>
        </w:rPr>
        <w:t xml:space="preserve"> </w:t>
      </w:r>
      <w:r>
        <w:rPr>
          <w:spacing w:val="3"/>
          <w:sz w:val="24"/>
        </w:rPr>
        <w:t>people</w:t>
      </w:r>
      <w:r>
        <w:rPr>
          <w:spacing w:val="-14"/>
          <w:sz w:val="24"/>
        </w:rPr>
        <w:t xml:space="preserve"> </w:t>
      </w:r>
      <w:r>
        <w:rPr>
          <w:sz w:val="24"/>
        </w:rPr>
        <w:t>running</w:t>
      </w:r>
      <w:r>
        <w:rPr>
          <w:spacing w:val="-8"/>
          <w:sz w:val="24"/>
        </w:rPr>
        <w:t xml:space="preserve"> </w:t>
      </w:r>
      <w:r>
        <w:rPr>
          <w:sz w:val="24"/>
        </w:rPr>
        <w:t>the</w:t>
      </w:r>
      <w:r>
        <w:rPr>
          <w:spacing w:val="-15"/>
          <w:sz w:val="24"/>
        </w:rPr>
        <w:t xml:space="preserve"> </w:t>
      </w:r>
      <w:r>
        <w:rPr>
          <w:spacing w:val="2"/>
          <w:sz w:val="24"/>
        </w:rPr>
        <w:t>business.</w:t>
      </w:r>
    </w:p>
    <w:p w14:paraId="106ACA37" w14:textId="77777777" w:rsidR="007266F7" w:rsidRDefault="00F578E3">
      <w:pPr>
        <w:pStyle w:val="BodyText"/>
        <w:spacing w:before="251" w:line="302" w:lineRule="auto"/>
        <w:ind w:left="1467" w:right="847"/>
      </w:pPr>
      <w:r>
        <w:t>Usually it is someone on loan to the business for a period of time to focus solely on integration issues.</w:t>
      </w:r>
    </w:p>
    <w:p w14:paraId="6BDC6703" w14:textId="77777777" w:rsidR="007266F7" w:rsidRDefault="00F578E3">
      <w:pPr>
        <w:pStyle w:val="BodyText"/>
        <w:spacing w:before="159" w:line="295" w:lineRule="auto"/>
        <w:ind w:left="1467" w:right="966"/>
      </w:pPr>
      <w:r>
        <w:t>This person helps to provide continuity between the deal team and management of the new company. Such people ‘understand the company,’ ‘feel ownership,’ and ‘are passionate about making it work’.</w:t>
      </w:r>
    </w:p>
    <w:p w14:paraId="0168BF6D" w14:textId="77777777" w:rsidR="007266F7" w:rsidRDefault="007266F7">
      <w:pPr>
        <w:spacing w:line="295" w:lineRule="auto"/>
        <w:sectPr w:rsidR="007266F7">
          <w:pgSz w:w="11910" w:h="16840"/>
          <w:pgMar w:top="1080" w:right="580" w:bottom="280" w:left="600" w:header="885" w:footer="0" w:gutter="0"/>
          <w:cols w:space="720"/>
        </w:sectPr>
      </w:pPr>
    </w:p>
    <w:p w14:paraId="2A846A47" w14:textId="77777777" w:rsidR="007266F7" w:rsidRDefault="007266F7">
      <w:pPr>
        <w:pStyle w:val="BodyText"/>
        <w:spacing w:before="3"/>
        <w:rPr>
          <w:sz w:val="25"/>
        </w:rPr>
      </w:pPr>
    </w:p>
    <w:p w14:paraId="34EDE9AE" w14:textId="77777777" w:rsidR="007266F7" w:rsidRDefault="00F578E3">
      <w:pPr>
        <w:pStyle w:val="BodyText"/>
        <w:spacing w:before="52" w:line="297" w:lineRule="auto"/>
        <w:ind w:left="1467" w:right="847"/>
      </w:pPr>
      <w:r>
        <w:t>The integration manager may be part of a ‘steering committee’ along with other top executives. This is the group responsible for setting the role, process and objectives of the integration and overseeing the progress of integration teams across various M&amp;A projects.</w:t>
      </w:r>
    </w:p>
    <w:p w14:paraId="262A8CEB" w14:textId="77777777" w:rsidR="007266F7" w:rsidRDefault="00F578E3">
      <w:pPr>
        <w:pStyle w:val="BodyText"/>
        <w:spacing w:before="180" w:line="292" w:lineRule="auto"/>
        <w:ind w:left="1467" w:right="741"/>
      </w:pPr>
      <w:r>
        <w:t>Another critical HR issue is the selection of a leader who will actually manage the new business combination. If an acquired business has unclear or absent leadership, the result will be crippling uncertainty, lack of direction, stalled new product development, and the postponement of important decisions. Strong leadership is essential to acquisition success — perhaps the single most important success factor. A strong leader’s influence will be quickly recognized and praised.</w:t>
      </w:r>
    </w:p>
    <w:p w14:paraId="496CE741" w14:textId="77777777" w:rsidR="007266F7" w:rsidRDefault="00F578E3">
      <w:pPr>
        <w:pStyle w:val="BodyText"/>
        <w:spacing w:before="194" w:line="297" w:lineRule="auto"/>
        <w:ind w:left="1467" w:right="894"/>
      </w:pPr>
      <w:r>
        <w:rPr>
          <w:noProof/>
        </w:rPr>
        <w:drawing>
          <wp:anchor distT="0" distB="0" distL="0" distR="0" simplePos="0" relativeHeight="251603456" behindDoc="1" locked="0" layoutInCell="1" allowOverlap="1" wp14:anchorId="3366699A" wp14:editId="7AEE0F56">
            <wp:simplePos x="0" y="0"/>
            <wp:positionH relativeFrom="page">
              <wp:posOffset>818737</wp:posOffset>
            </wp:positionH>
            <wp:positionV relativeFrom="paragraph">
              <wp:posOffset>259661</wp:posOffset>
            </wp:positionV>
            <wp:extent cx="2037323" cy="1047749"/>
            <wp:effectExtent l="0" t="0" r="0" b="0"/>
            <wp:wrapNone/>
            <wp:docPr id="1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2.png"/>
                    <pic:cNvPicPr/>
                  </pic:nvPicPr>
                  <pic:blipFill>
                    <a:blip r:embed="rId8" cstate="print"/>
                    <a:stretch>
                      <a:fillRect/>
                    </a:stretch>
                  </pic:blipFill>
                  <pic:spPr>
                    <a:xfrm>
                      <a:off x="0" y="0"/>
                      <a:ext cx="2037323" cy="1047749"/>
                    </a:xfrm>
                    <a:prstGeom prst="rect">
                      <a:avLst/>
                    </a:prstGeom>
                  </pic:spPr>
                </pic:pic>
              </a:graphicData>
            </a:graphic>
          </wp:anchor>
        </w:drawing>
      </w:r>
      <w:r>
        <w:t>Managing integration involves preparing the staff for the change, involving them to help ensure understanding, preparing a schedule for the changes, making the changes, and then putting in place all the structures, policies and practices to support the new operation.</w:t>
      </w:r>
    </w:p>
    <w:p w14:paraId="71F07C91" w14:textId="77777777" w:rsidR="007266F7" w:rsidRDefault="00F578E3">
      <w:pPr>
        <w:pStyle w:val="BodyText"/>
        <w:spacing w:before="164" w:line="295" w:lineRule="auto"/>
        <w:ind w:left="1467" w:right="787"/>
      </w:pPr>
      <w:r>
        <w:t>Managing the communication process is also a valuable way to retain and motivate key employees. It also plays a critical role in the process of change and the entire stage of integration.</w:t>
      </w:r>
    </w:p>
    <w:p w14:paraId="31E7C801" w14:textId="77777777" w:rsidR="007266F7" w:rsidRDefault="00F578E3">
      <w:pPr>
        <w:pStyle w:val="BodyText"/>
        <w:spacing w:before="184" w:line="302" w:lineRule="auto"/>
        <w:ind w:left="1467" w:right="799"/>
      </w:pPr>
      <w:r>
        <w:t>A final HR issue is the need to create policies and practices for learning and knowledge sharing and transfer. Many of the same lessons were learned repeatedly and</w:t>
      </w:r>
    </w:p>
    <w:p w14:paraId="23F0959F" w14:textId="77777777" w:rsidR="007266F7" w:rsidRDefault="00F578E3">
      <w:pPr>
        <w:pStyle w:val="BodyText"/>
        <w:spacing w:line="275" w:lineRule="exact"/>
        <w:ind w:left="1467"/>
      </w:pPr>
      <w:r>
        <w:t>simultaneously across business units as well as from other companies. Thus, sharing</w:t>
      </w:r>
    </w:p>
    <w:p w14:paraId="5FA8C4A2" w14:textId="77777777" w:rsidR="007266F7" w:rsidRDefault="00F578E3">
      <w:pPr>
        <w:pStyle w:val="BodyText"/>
        <w:spacing w:before="76" w:line="295" w:lineRule="auto"/>
        <w:ind w:left="1467" w:right="854"/>
        <w:jc w:val="both"/>
      </w:pPr>
      <w:r>
        <w:t>those</w:t>
      </w:r>
      <w:r>
        <w:rPr>
          <w:spacing w:val="7"/>
        </w:rPr>
        <w:t xml:space="preserve"> </w:t>
      </w:r>
      <w:r>
        <w:rPr>
          <w:spacing w:val="2"/>
        </w:rPr>
        <w:t>lessons</w:t>
      </w:r>
      <w:r>
        <w:rPr>
          <w:spacing w:val="-18"/>
        </w:rPr>
        <w:t xml:space="preserve"> </w:t>
      </w:r>
      <w:r>
        <w:t>enhances</w:t>
      </w:r>
      <w:r>
        <w:rPr>
          <w:spacing w:val="-19"/>
        </w:rPr>
        <w:t xml:space="preserve"> </w:t>
      </w:r>
      <w:r>
        <w:t>integration</w:t>
      </w:r>
      <w:r>
        <w:rPr>
          <w:spacing w:val="-18"/>
        </w:rPr>
        <w:t xml:space="preserve"> </w:t>
      </w:r>
      <w:r>
        <w:t>and</w:t>
      </w:r>
      <w:r>
        <w:rPr>
          <w:spacing w:val="-4"/>
        </w:rPr>
        <w:t xml:space="preserve"> </w:t>
      </w:r>
      <w:r>
        <w:rPr>
          <w:spacing w:val="2"/>
        </w:rPr>
        <w:t>improves</w:t>
      </w:r>
      <w:r>
        <w:rPr>
          <w:spacing w:val="-19"/>
        </w:rPr>
        <w:t xml:space="preserve"> </w:t>
      </w:r>
      <w:r>
        <w:t>the</w:t>
      </w:r>
      <w:r>
        <w:rPr>
          <w:spacing w:val="-11"/>
        </w:rPr>
        <w:t xml:space="preserve"> </w:t>
      </w:r>
      <w:r>
        <w:rPr>
          <w:spacing w:val="4"/>
        </w:rPr>
        <w:t>likelihood</w:t>
      </w:r>
      <w:r>
        <w:rPr>
          <w:spacing w:val="-18"/>
        </w:rPr>
        <w:t xml:space="preserve"> </w:t>
      </w:r>
      <w:r>
        <w:t>of</w:t>
      </w:r>
      <w:r>
        <w:rPr>
          <w:spacing w:val="-13"/>
        </w:rPr>
        <w:t xml:space="preserve"> </w:t>
      </w:r>
      <w:r>
        <w:t>success.</w:t>
      </w:r>
      <w:r>
        <w:rPr>
          <w:spacing w:val="-17"/>
        </w:rPr>
        <w:t xml:space="preserve"> </w:t>
      </w:r>
      <w:r>
        <w:t xml:space="preserve">Forums </w:t>
      </w:r>
      <w:r>
        <w:rPr>
          <w:spacing w:val="2"/>
        </w:rPr>
        <w:t xml:space="preserve">for </w:t>
      </w:r>
      <w:r>
        <w:t xml:space="preserve">information sharing and the Intranet </w:t>
      </w:r>
      <w:r>
        <w:rPr>
          <w:spacing w:val="-3"/>
        </w:rPr>
        <w:t xml:space="preserve">are </w:t>
      </w:r>
      <w:r>
        <w:t xml:space="preserve">tools that companies </w:t>
      </w:r>
      <w:r>
        <w:rPr>
          <w:spacing w:val="-3"/>
        </w:rPr>
        <w:t xml:space="preserve">can </w:t>
      </w:r>
      <w:r>
        <w:rPr>
          <w:spacing w:val="6"/>
        </w:rPr>
        <w:t xml:space="preserve">use </w:t>
      </w:r>
      <w:r>
        <w:t>to facilitate the sharing</w:t>
      </w:r>
      <w:r>
        <w:rPr>
          <w:spacing w:val="-8"/>
        </w:rPr>
        <w:t xml:space="preserve"> </w:t>
      </w:r>
      <w:r>
        <w:rPr>
          <w:spacing w:val="3"/>
        </w:rPr>
        <w:t>knowledge.</w:t>
      </w:r>
    </w:p>
    <w:p w14:paraId="688C6CD1" w14:textId="77777777" w:rsidR="007266F7" w:rsidRDefault="00F578E3">
      <w:pPr>
        <w:pStyle w:val="BodyText"/>
        <w:spacing w:before="168" w:line="295" w:lineRule="auto"/>
        <w:ind w:left="1467" w:right="788"/>
      </w:pPr>
      <w:r>
        <w:t>Helping ensure that knowledge and learning are shared across units are HR policies and practices that appraise and reward employee sharing, flexibility, development and long-term orientation.</w:t>
      </w:r>
    </w:p>
    <w:p w14:paraId="6E377254" w14:textId="77777777" w:rsidR="007266F7" w:rsidRDefault="00F578E3">
      <w:pPr>
        <w:pStyle w:val="BodyText"/>
        <w:spacing w:before="184" w:line="297" w:lineRule="auto"/>
        <w:ind w:left="1467" w:right="847"/>
      </w:pPr>
      <w:r>
        <w:t>Overall, this second stage of integration in an M&amp;A activity is extensive and complex. Whereas Stage 1 activities set the scene for M&amp;A activity, those in Stage 2 are the ones that make the activity come to life. Clearly there are differences here between a merger and an acquisition, differences between a merger of equals and non-equals, and differences between an acquisition with inclusion and an acquisition with separation.</w:t>
      </w:r>
    </w:p>
    <w:p w14:paraId="6029E9A3" w14:textId="77777777" w:rsidR="007266F7" w:rsidRDefault="00F578E3">
      <w:pPr>
        <w:pStyle w:val="ListParagraph"/>
        <w:numPr>
          <w:ilvl w:val="2"/>
          <w:numId w:val="55"/>
        </w:numPr>
        <w:tabs>
          <w:tab w:val="left" w:pos="2075"/>
        </w:tabs>
        <w:spacing w:before="158"/>
        <w:ind w:left="2074" w:hanging="608"/>
        <w:rPr>
          <w:sz w:val="24"/>
        </w:rPr>
      </w:pPr>
      <w:r>
        <w:rPr>
          <w:sz w:val="24"/>
        </w:rPr>
        <w:t>Stage</w:t>
      </w:r>
      <w:r>
        <w:rPr>
          <w:spacing w:val="-15"/>
          <w:sz w:val="24"/>
        </w:rPr>
        <w:t xml:space="preserve"> </w:t>
      </w:r>
      <w:r>
        <w:rPr>
          <w:spacing w:val="-5"/>
          <w:sz w:val="24"/>
        </w:rPr>
        <w:t>3:</w:t>
      </w:r>
      <w:r>
        <w:rPr>
          <w:spacing w:val="9"/>
          <w:sz w:val="24"/>
        </w:rPr>
        <w:t xml:space="preserve"> </w:t>
      </w:r>
      <w:r>
        <w:rPr>
          <w:spacing w:val="2"/>
          <w:sz w:val="24"/>
        </w:rPr>
        <w:t>Solidiﬁcation</w:t>
      </w:r>
      <w:r>
        <w:rPr>
          <w:spacing w:val="-21"/>
          <w:sz w:val="24"/>
        </w:rPr>
        <w:t xml:space="preserve"> </w:t>
      </w:r>
      <w:r>
        <w:rPr>
          <w:sz w:val="24"/>
        </w:rPr>
        <w:t>and</w:t>
      </w:r>
      <w:r>
        <w:rPr>
          <w:spacing w:val="-21"/>
          <w:sz w:val="24"/>
        </w:rPr>
        <w:t xml:space="preserve"> </w:t>
      </w:r>
      <w:r>
        <w:rPr>
          <w:spacing w:val="2"/>
          <w:sz w:val="24"/>
        </w:rPr>
        <w:t>Assessment</w:t>
      </w:r>
      <w:r>
        <w:rPr>
          <w:spacing w:val="-23"/>
          <w:sz w:val="24"/>
        </w:rPr>
        <w:t xml:space="preserve"> </w:t>
      </w:r>
      <w:r>
        <w:rPr>
          <w:sz w:val="24"/>
        </w:rPr>
        <w:t>of the</w:t>
      </w:r>
      <w:r>
        <w:rPr>
          <w:spacing w:val="-15"/>
          <w:sz w:val="24"/>
        </w:rPr>
        <w:t xml:space="preserve"> </w:t>
      </w:r>
      <w:r>
        <w:rPr>
          <w:spacing w:val="4"/>
          <w:sz w:val="24"/>
        </w:rPr>
        <w:t>New</w:t>
      </w:r>
      <w:r>
        <w:rPr>
          <w:spacing w:val="-2"/>
          <w:sz w:val="24"/>
        </w:rPr>
        <w:t xml:space="preserve"> </w:t>
      </w:r>
      <w:r>
        <w:rPr>
          <w:sz w:val="24"/>
        </w:rPr>
        <w:t>Entity</w:t>
      </w:r>
    </w:p>
    <w:p w14:paraId="42F50C6C" w14:textId="77777777" w:rsidR="007266F7" w:rsidRDefault="007266F7">
      <w:pPr>
        <w:pStyle w:val="BodyText"/>
        <w:spacing w:before="8"/>
        <w:rPr>
          <w:sz w:val="20"/>
        </w:rPr>
      </w:pPr>
    </w:p>
    <w:p w14:paraId="4DEA6EE3" w14:textId="77777777" w:rsidR="007266F7" w:rsidRDefault="00F578E3">
      <w:pPr>
        <w:pStyle w:val="BodyText"/>
        <w:ind w:left="1467"/>
        <w:jc w:val="both"/>
      </w:pPr>
      <w:r>
        <w:t>Particularly for a merger of equals with high levels of inclusion, there is a clear and</w:t>
      </w:r>
    </w:p>
    <w:p w14:paraId="35ACEAA2" w14:textId="77777777" w:rsidR="007266F7" w:rsidRDefault="007266F7">
      <w:pPr>
        <w:jc w:val="both"/>
        <w:sectPr w:rsidR="007266F7">
          <w:pgSz w:w="11910" w:h="16840"/>
          <w:pgMar w:top="1080" w:right="580" w:bottom="280" w:left="600" w:header="885" w:footer="0" w:gutter="0"/>
          <w:cols w:space="720"/>
        </w:sectPr>
      </w:pPr>
    </w:p>
    <w:p w14:paraId="45B21F78" w14:textId="77777777" w:rsidR="007266F7" w:rsidRDefault="007266F7">
      <w:pPr>
        <w:pStyle w:val="BodyText"/>
        <w:spacing w:before="7"/>
        <w:rPr>
          <w:sz w:val="26"/>
        </w:rPr>
      </w:pPr>
    </w:p>
    <w:p w14:paraId="5D6E1788" w14:textId="77777777" w:rsidR="007266F7" w:rsidRDefault="00F578E3">
      <w:pPr>
        <w:pStyle w:val="BodyText"/>
        <w:spacing w:before="51"/>
        <w:ind w:left="1467"/>
      </w:pPr>
      <w:r>
        <w:t>specificnew entity that is created.</w:t>
      </w:r>
    </w:p>
    <w:p w14:paraId="6389AD8C" w14:textId="77777777" w:rsidR="007266F7" w:rsidRDefault="007266F7">
      <w:pPr>
        <w:pStyle w:val="BodyText"/>
        <w:spacing w:before="4"/>
        <w:rPr>
          <w:sz w:val="19"/>
        </w:rPr>
      </w:pPr>
    </w:p>
    <w:p w14:paraId="33D3B857" w14:textId="77777777" w:rsidR="007266F7" w:rsidRDefault="00F578E3">
      <w:pPr>
        <w:pStyle w:val="BodyText"/>
        <w:spacing w:line="295" w:lineRule="auto"/>
        <w:ind w:left="1467" w:right="799"/>
      </w:pPr>
      <w:r>
        <w:t>HR Issues and HR Implications and Actions. As the new combination takes shape, it faces issues of readjusting, solidifying and fine-tuning. These issues take on varying degrees of intensity, although not importance, depending upon whether it is a merger of inclusion rather than one of separation or an acquisition of relative equal versus unequal.</w:t>
      </w:r>
    </w:p>
    <w:p w14:paraId="5C53AB55" w14:textId="77777777" w:rsidR="007266F7" w:rsidRDefault="00F578E3">
      <w:pPr>
        <w:pStyle w:val="BodyText"/>
        <w:spacing w:before="184" w:line="295" w:lineRule="auto"/>
        <w:ind w:left="1467" w:right="798"/>
      </w:pPr>
      <w:r>
        <w:rPr>
          <w:noProof/>
        </w:rPr>
        <w:drawing>
          <wp:anchor distT="0" distB="0" distL="0" distR="0" simplePos="0" relativeHeight="251604480" behindDoc="1" locked="0" layoutInCell="1" allowOverlap="1" wp14:anchorId="19CF40A5" wp14:editId="3EEFAAB8">
            <wp:simplePos x="0" y="0"/>
            <wp:positionH relativeFrom="page">
              <wp:posOffset>818737</wp:posOffset>
            </wp:positionH>
            <wp:positionV relativeFrom="paragraph">
              <wp:posOffset>1168727</wp:posOffset>
            </wp:positionV>
            <wp:extent cx="2037323" cy="1047749"/>
            <wp:effectExtent l="0" t="0" r="0" b="0"/>
            <wp:wrapNone/>
            <wp:docPr id="1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2.png"/>
                    <pic:cNvPicPr/>
                  </pic:nvPicPr>
                  <pic:blipFill>
                    <a:blip r:embed="rId8" cstate="print"/>
                    <a:stretch>
                      <a:fillRect/>
                    </a:stretch>
                  </pic:blipFill>
                  <pic:spPr>
                    <a:xfrm>
                      <a:off x="0" y="0"/>
                      <a:ext cx="2037323" cy="1047749"/>
                    </a:xfrm>
                    <a:prstGeom prst="rect">
                      <a:avLst/>
                    </a:prstGeom>
                  </pic:spPr>
                </pic:pic>
              </a:graphicData>
            </a:graphic>
          </wp:anchor>
        </w:drawing>
      </w:r>
      <w:r>
        <w:t>The strategy and structure have to be assessed and revised. The new top management is being given more control to develop a new strategy as cost cutting by reducing supplier costs and reducing product offerings. Consequently, staff may be reduced as well. Along with this the culture changes, both to reflect the new strategy and the new leadership. This new culture, combined with the new strategy and structure, is reshaping the thrust of performance appraisal and compensation to focus more on cost cutting objectives, supplier management, and flexibility and employee morale.</w:t>
      </w:r>
    </w:p>
    <w:p w14:paraId="10E0D1E5" w14:textId="77777777" w:rsidR="007266F7" w:rsidRDefault="00F578E3">
      <w:pPr>
        <w:pStyle w:val="BodyText"/>
        <w:spacing w:before="184" w:line="292" w:lineRule="auto"/>
        <w:ind w:left="1467" w:right="847"/>
      </w:pPr>
      <w:r>
        <w:t>These illustrate the HR issues and activities that can be expected to occur after the Combination Stage has been completed. Of course, change is a constant in almost any company today, as the macro factors in the global environment continue to change and present new conditions for all companies.</w:t>
      </w:r>
    </w:p>
    <w:p w14:paraId="1BE0F4E4" w14:textId="77777777" w:rsidR="007266F7" w:rsidRDefault="00F578E3">
      <w:pPr>
        <w:pStyle w:val="ListParagraph"/>
        <w:numPr>
          <w:ilvl w:val="1"/>
          <w:numId w:val="55"/>
        </w:numPr>
        <w:tabs>
          <w:tab w:val="left" w:pos="1451"/>
        </w:tabs>
        <w:spacing w:before="188"/>
        <w:rPr>
          <w:sz w:val="24"/>
        </w:rPr>
      </w:pPr>
      <w:r>
        <w:rPr>
          <w:spacing w:val="-3"/>
          <w:sz w:val="24"/>
        </w:rPr>
        <w:t xml:space="preserve">HR </w:t>
      </w:r>
      <w:r>
        <w:rPr>
          <w:sz w:val="24"/>
        </w:rPr>
        <w:t>Due</w:t>
      </w:r>
      <w:r>
        <w:rPr>
          <w:spacing w:val="12"/>
          <w:sz w:val="24"/>
        </w:rPr>
        <w:t xml:space="preserve"> </w:t>
      </w:r>
      <w:r>
        <w:rPr>
          <w:spacing w:val="2"/>
          <w:sz w:val="24"/>
        </w:rPr>
        <w:t>Diligence</w:t>
      </w:r>
    </w:p>
    <w:p w14:paraId="201F993C" w14:textId="77777777" w:rsidR="007266F7" w:rsidRDefault="007266F7">
      <w:pPr>
        <w:pStyle w:val="BodyText"/>
        <w:spacing w:before="7"/>
        <w:rPr>
          <w:sz w:val="20"/>
        </w:rPr>
      </w:pPr>
    </w:p>
    <w:p w14:paraId="7746546E" w14:textId="77777777" w:rsidR="007266F7" w:rsidRDefault="00F578E3">
      <w:pPr>
        <w:pStyle w:val="BodyText"/>
        <w:spacing w:line="295" w:lineRule="auto"/>
        <w:ind w:left="1467" w:right="836"/>
      </w:pPr>
      <w:r>
        <w:t>According to an article published on “Harvard Business Review” by David Harding and Ted Rouse, the most obvious consequence of making a deal without conducting human due diligence is a significant loss of talent right after the deal’s announcement. Less obvious is the problem of long-term attrition: Research shows that companies continue to lose disproportionate numbers of executives years after their merger deals have closed. For those who remain, confusion over differences in decision- making styles leads to infighting. Managers postpone decisions or are blocked from making them. Integration stalls and productivity declines.</w:t>
      </w:r>
    </w:p>
    <w:p w14:paraId="602204A8" w14:textId="77777777" w:rsidR="007266F7" w:rsidRDefault="00F578E3">
      <w:pPr>
        <w:pStyle w:val="BodyText"/>
        <w:spacing w:before="176" w:line="297" w:lineRule="auto"/>
        <w:ind w:left="1467" w:right="847"/>
      </w:pPr>
      <w:r>
        <w:t>That’s the bad news. The good news is that HR due diligence can help acquirers avoid these problems. When they have done their homework, acquirers can uncover capability gaps, points of friction, and differences in decision making. Most important, they can make the critical people decisions—who stays, who goes, who runs the combined business, what to do with the rank and file—when a deal is announced, or shortly thereafter.</w:t>
      </w:r>
    </w:p>
    <w:p w14:paraId="1419953F" w14:textId="77777777" w:rsidR="007266F7" w:rsidRDefault="00F578E3">
      <w:pPr>
        <w:pStyle w:val="BodyText"/>
        <w:spacing w:before="159" w:line="295" w:lineRule="auto"/>
        <w:ind w:left="1467" w:right="741"/>
      </w:pPr>
      <w:r>
        <w:t>HR due diligence lays the groundwork for smooth integration. Done early enough, it also helps acquirers decide whether to embrace or kill a deal and determine the price they are willing to pay. In hostile situations, it’s obviously more difficult to conduct due</w:t>
      </w:r>
    </w:p>
    <w:p w14:paraId="347F6129" w14:textId="77777777" w:rsidR="007266F7" w:rsidRDefault="007266F7">
      <w:pPr>
        <w:spacing w:line="295" w:lineRule="auto"/>
        <w:sectPr w:rsidR="007266F7">
          <w:pgSz w:w="11910" w:h="16840"/>
          <w:pgMar w:top="1080" w:right="580" w:bottom="280" w:left="600" w:header="885" w:footer="0" w:gutter="0"/>
          <w:cols w:space="720"/>
        </w:sectPr>
      </w:pPr>
    </w:p>
    <w:p w14:paraId="15BF427B" w14:textId="77777777" w:rsidR="007266F7" w:rsidRDefault="007266F7">
      <w:pPr>
        <w:pStyle w:val="BodyText"/>
        <w:spacing w:before="7"/>
        <w:rPr>
          <w:sz w:val="26"/>
        </w:rPr>
      </w:pPr>
    </w:p>
    <w:p w14:paraId="65662154" w14:textId="77777777" w:rsidR="007266F7" w:rsidRDefault="00F578E3">
      <w:pPr>
        <w:pStyle w:val="BodyText"/>
        <w:spacing w:before="51" w:line="295" w:lineRule="auto"/>
        <w:ind w:left="1467" w:right="847"/>
      </w:pPr>
      <w:r>
        <w:t>diligence. However, there is still a certain amount of HR due diligence that companies can and must do to reduce the inevitable fallout from the acquisition process and smooth the integration.</w:t>
      </w:r>
    </w:p>
    <w:p w14:paraId="1A1979A5" w14:textId="77777777" w:rsidR="007266F7" w:rsidRDefault="00F578E3">
      <w:pPr>
        <w:pStyle w:val="BodyText"/>
        <w:spacing w:before="169" w:line="297" w:lineRule="auto"/>
        <w:ind w:left="1467" w:right="961"/>
      </w:pPr>
      <w:r>
        <w:t>So what does good HR due diligence actually involve? In our experience, an acquiring company must start with the fundamental question that all deals should be built on: What is the purpose of the deal? The answer to that question leads to two more: Whose culture will the new organization adopt, and what organizational structure should be adopted? Once those questions are answered, HR due diligence can focus on determining how well the target’s current structure and culture will mesh with</w:t>
      </w:r>
    </w:p>
    <w:p w14:paraId="5E5C7885" w14:textId="77777777" w:rsidR="007266F7" w:rsidRDefault="00F578E3">
      <w:pPr>
        <w:pStyle w:val="BodyText"/>
        <w:spacing w:line="275" w:lineRule="exact"/>
        <w:ind w:left="1467"/>
      </w:pPr>
      <w:r>
        <w:t>those of the proposed new company, which top executives should be retained and by</w:t>
      </w:r>
    </w:p>
    <w:p w14:paraId="1C886E65" w14:textId="77777777" w:rsidR="007266F7" w:rsidRDefault="00F578E3">
      <w:pPr>
        <w:pStyle w:val="BodyText"/>
        <w:spacing w:before="75"/>
        <w:ind w:left="1467"/>
      </w:pPr>
      <w:r>
        <w:rPr>
          <w:noProof/>
        </w:rPr>
        <w:drawing>
          <wp:anchor distT="0" distB="0" distL="0" distR="0" simplePos="0" relativeHeight="251605504" behindDoc="1" locked="0" layoutInCell="1" allowOverlap="1" wp14:anchorId="0B753834" wp14:editId="2AF9D0D3">
            <wp:simplePos x="0" y="0"/>
            <wp:positionH relativeFrom="page">
              <wp:posOffset>818737</wp:posOffset>
            </wp:positionH>
            <wp:positionV relativeFrom="paragraph">
              <wp:posOffset>296237</wp:posOffset>
            </wp:positionV>
            <wp:extent cx="2037323" cy="1047749"/>
            <wp:effectExtent l="0" t="0" r="0" b="0"/>
            <wp:wrapNone/>
            <wp:docPr id="1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2.png"/>
                    <pic:cNvPicPr/>
                  </pic:nvPicPr>
                  <pic:blipFill>
                    <a:blip r:embed="rId8" cstate="print"/>
                    <a:stretch>
                      <a:fillRect/>
                    </a:stretch>
                  </pic:blipFill>
                  <pic:spPr>
                    <a:xfrm>
                      <a:off x="0" y="0"/>
                      <a:ext cx="2037323" cy="1047749"/>
                    </a:xfrm>
                    <a:prstGeom prst="rect">
                      <a:avLst/>
                    </a:prstGeom>
                  </pic:spPr>
                </pic:pic>
              </a:graphicData>
            </a:graphic>
          </wp:anchor>
        </w:drawing>
      </w:r>
      <w:r>
        <w:t>what means, and how to manage the reaction of the rank and file.</w:t>
      </w:r>
    </w:p>
    <w:p w14:paraId="38FFD7A2" w14:textId="77777777" w:rsidR="007266F7" w:rsidRDefault="007266F7">
      <w:pPr>
        <w:pStyle w:val="BodyText"/>
        <w:spacing w:before="3"/>
        <w:rPr>
          <w:sz w:val="19"/>
        </w:rPr>
      </w:pPr>
    </w:p>
    <w:p w14:paraId="4A002B81" w14:textId="77777777" w:rsidR="007266F7" w:rsidRDefault="00F578E3">
      <w:pPr>
        <w:pStyle w:val="BodyText"/>
        <w:spacing w:line="297" w:lineRule="auto"/>
        <w:ind w:left="1467" w:right="777"/>
      </w:pPr>
      <w:r>
        <w:t>In public, deal-making executives routinely speak of acquisitions as “mergers of equals.” That’s diplomatic, but it’s usually not true. In many, if not most, deals, there is not only a financial acquirer; there is also a cultural acquirer, who will set the tone for the new organization after the deal is done. Often they are one and the same, but</w:t>
      </w:r>
    </w:p>
    <w:p w14:paraId="0391E2E9" w14:textId="77777777" w:rsidR="007266F7" w:rsidRDefault="00F578E3">
      <w:pPr>
        <w:pStyle w:val="BodyText"/>
        <w:spacing w:before="5"/>
        <w:ind w:left="1467"/>
      </w:pPr>
      <w:r>
        <w:t>they don’t have to be.</w:t>
      </w:r>
    </w:p>
    <w:p w14:paraId="0EBABF77" w14:textId="77777777" w:rsidR="007266F7" w:rsidRDefault="007266F7">
      <w:pPr>
        <w:pStyle w:val="BodyText"/>
        <w:spacing w:before="3"/>
        <w:rPr>
          <w:sz w:val="19"/>
        </w:rPr>
      </w:pPr>
    </w:p>
    <w:p w14:paraId="2D500243" w14:textId="77777777" w:rsidR="007266F7" w:rsidRDefault="00F578E3">
      <w:pPr>
        <w:pStyle w:val="BodyText"/>
        <w:spacing w:line="295" w:lineRule="auto"/>
        <w:ind w:left="1467" w:right="881"/>
      </w:pPr>
      <w:r>
        <w:t>The big problem with saying that an acquisition is a merger of equals is that it allows management to postpone acknowledging which firm is the cultural acquirer, which makes pre-deal HR due diligence all but impossible. Before you can evaluate potential people problems, you have to know which culture you want to end up with. Who the cultural acquirer is depends on the fundamental goal of the acquisition. If the</w:t>
      </w:r>
    </w:p>
    <w:p w14:paraId="7173897F" w14:textId="77777777" w:rsidR="007266F7" w:rsidRDefault="00F578E3">
      <w:pPr>
        <w:pStyle w:val="BodyText"/>
        <w:spacing w:before="9" w:line="295" w:lineRule="auto"/>
        <w:ind w:left="1467" w:right="847"/>
      </w:pPr>
      <w:r>
        <w:t>objective is to strengthen the existing business by gaining customers and achieving economies of scale, then the financial acquirer normally assumes the role of cultural acquirer. In such cases, the acquirer will be less interested in the target’s people than in its physical assets and customers, though that shouldn’t discourage the acquirer from cherry-picking the best talent the target has to offer. The main focus of HR due diligence, therefore, will be to verify that the target’s culture is compatible enough with the acquirer’s to allow for the building of necessary bridges between the two organizations. But, if the deal is intended to transform the financial acquirer’s business, then the target firm is likely to be the cultural acquirer.</w:t>
      </w:r>
    </w:p>
    <w:p w14:paraId="786EC013" w14:textId="77777777" w:rsidR="007266F7" w:rsidRDefault="00F578E3">
      <w:pPr>
        <w:pStyle w:val="BodyText"/>
        <w:spacing w:before="168" w:line="297" w:lineRule="auto"/>
        <w:ind w:left="1467" w:right="847"/>
      </w:pPr>
      <w:r>
        <w:t>It’s rare that two firms can be combined without making hard decisions about whose structure to adopt (should business units be based on our products or their geographies?), who should report to whom, how decisions will be made, and so on. In most cases, executives looking at a deal will have ideas about which structure they prefer, but they need to know whether the proposed structure makes sense given the organizational realities of the target.</w:t>
      </w:r>
    </w:p>
    <w:p w14:paraId="4BCB8B51" w14:textId="77777777" w:rsidR="007266F7" w:rsidRDefault="007266F7">
      <w:pPr>
        <w:spacing w:line="297" w:lineRule="auto"/>
        <w:sectPr w:rsidR="007266F7">
          <w:pgSz w:w="11910" w:h="16840"/>
          <w:pgMar w:top="1080" w:right="580" w:bottom="280" w:left="600" w:header="885" w:footer="0" w:gutter="0"/>
          <w:cols w:space="720"/>
        </w:sectPr>
      </w:pPr>
    </w:p>
    <w:p w14:paraId="5AAC8A5A" w14:textId="77777777" w:rsidR="007266F7" w:rsidRDefault="007266F7">
      <w:pPr>
        <w:pStyle w:val="BodyText"/>
        <w:spacing w:before="3"/>
        <w:rPr>
          <w:sz w:val="25"/>
        </w:rPr>
      </w:pPr>
    </w:p>
    <w:p w14:paraId="28447610" w14:textId="77777777" w:rsidR="007266F7" w:rsidRDefault="00F578E3">
      <w:pPr>
        <w:pStyle w:val="BodyText"/>
        <w:spacing w:before="52" w:line="302" w:lineRule="auto"/>
        <w:ind w:left="1467" w:right="847"/>
      </w:pPr>
      <w:r>
        <w:t>The first issue to diagnose is whether the target has a coherent, functioning organizational structure that allows it to make and execute decisions effectively. How and where are the business units deployed? What is the reporting structure? How</w:t>
      </w:r>
    </w:p>
    <w:p w14:paraId="657215B5" w14:textId="77777777" w:rsidR="007266F7" w:rsidRDefault="00F578E3">
      <w:pPr>
        <w:pStyle w:val="BodyText"/>
        <w:spacing w:line="275" w:lineRule="exact"/>
        <w:ind w:left="1467"/>
      </w:pPr>
      <w:r>
        <w:t>many levels of authority stand between the top of the organization and the front line?</w:t>
      </w:r>
    </w:p>
    <w:p w14:paraId="64B7AF0C" w14:textId="77777777" w:rsidR="007266F7" w:rsidRDefault="00F578E3">
      <w:pPr>
        <w:pStyle w:val="BodyText"/>
        <w:spacing w:before="75" w:line="288" w:lineRule="auto"/>
        <w:ind w:left="1467"/>
      </w:pPr>
      <w:r>
        <w:t>How is authority distributed between layers? Think of this as the “hardware” of the organization.</w:t>
      </w:r>
    </w:p>
    <w:p w14:paraId="75C34795" w14:textId="77777777" w:rsidR="007266F7" w:rsidRDefault="00F578E3">
      <w:pPr>
        <w:pStyle w:val="BodyText"/>
        <w:spacing w:before="194" w:line="295" w:lineRule="auto"/>
        <w:ind w:left="1467" w:right="1078"/>
      </w:pPr>
      <w:r>
        <w:rPr>
          <w:noProof/>
        </w:rPr>
        <w:drawing>
          <wp:anchor distT="0" distB="0" distL="0" distR="0" simplePos="0" relativeHeight="251606528" behindDoc="1" locked="0" layoutInCell="1" allowOverlap="1" wp14:anchorId="4CCCEF64" wp14:editId="6D08A6C4">
            <wp:simplePos x="0" y="0"/>
            <wp:positionH relativeFrom="page">
              <wp:posOffset>818737</wp:posOffset>
            </wp:positionH>
            <wp:positionV relativeFrom="paragraph">
              <wp:posOffset>1286837</wp:posOffset>
            </wp:positionV>
            <wp:extent cx="2037323" cy="1047749"/>
            <wp:effectExtent l="0" t="0" r="0" b="0"/>
            <wp:wrapNone/>
            <wp:docPr id="1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2.png"/>
                    <pic:cNvPicPr/>
                  </pic:nvPicPr>
                  <pic:blipFill>
                    <a:blip r:embed="rId8" cstate="print"/>
                    <a:stretch>
                      <a:fillRect/>
                    </a:stretch>
                  </pic:blipFill>
                  <pic:spPr>
                    <a:xfrm>
                      <a:off x="0" y="0"/>
                      <a:ext cx="2037323" cy="1047749"/>
                    </a:xfrm>
                    <a:prstGeom prst="rect">
                      <a:avLst/>
                    </a:prstGeom>
                  </pic:spPr>
                </pic:pic>
              </a:graphicData>
            </a:graphic>
          </wp:anchor>
        </w:drawing>
      </w:r>
      <w:r>
        <w:t>The second issue to address is the internal dynamics of the target, or its “software.” What process do the target’s executives use to make strategic and operating decisions? How effective are the checks and balances on the key decision makers? Where will the most significant points of friction emerge in combining the target’s functions or divisions with those of the acquirer?</w:t>
      </w:r>
    </w:p>
    <w:p w14:paraId="5F9E125E" w14:textId="77777777" w:rsidR="007266F7" w:rsidRDefault="00F578E3">
      <w:pPr>
        <w:pStyle w:val="BodyText"/>
        <w:spacing w:before="168" w:line="297" w:lineRule="auto"/>
        <w:ind w:left="1467" w:right="847"/>
      </w:pPr>
      <w:r>
        <w:t>To address these questions, the acquirer’s HR due diligence team should begin by looking at the hard data: organization charts, head counts, and job descriptions. From this research, the team should be able to create a profile of the target’s basic organization, identify the reporting lines, lay out flowcharts that track how decisions are made and implemented, and describe the various official mechanisms for</w:t>
      </w:r>
    </w:p>
    <w:p w14:paraId="4E338813" w14:textId="77777777" w:rsidR="007266F7" w:rsidRDefault="00F578E3">
      <w:pPr>
        <w:pStyle w:val="BodyText"/>
        <w:spacing w:line="302" w:lineRule="auto"/>
        <w:ind w:left="1467" w:right="847"/>
      </w:pPr>
      <w:r>
        <w:t>controlling the quality of decision making (board reviews, steering committees, and the like).</w:t>
      </w:r>
    </w:p>
    <w:p w14:paraId="29F81845" w14:textId="77777777" w:rsidR="007266F7" w:rsidRDefault="00F578E3">
      <w:pPr>
        <w:pStyle w:val="BodyText"/>
        <w:spacing w:before="151" w:line="295" w:lineRule="auto"/>
        <w:ind w:left="1467" w:right="847"/>
      </w:pPr>
      <w:r>
        <w:t>This data-based exercise, however, can take the team only so far. As any manager worth his or her salt knows, the organization chart reveals little about how effective a company’s structure is. In friendly deals, therefore, the HR due diligence team should approach decision makers and their reports to compare practice to theory and uncover the strengths and weaknesses of the organization: Are decisions really made through the official channels? Which departments and functions are best at making decisions? The output could consist of an additional set of flowcharts diagramming</w:t>
      </w:r>
    </w:p>
    <w:p w14:paraId="2DC7E0F7" w14:textId="77777777" w:rsidR="007266F7" w:rsidRDefault="00F578E3">
      <w:pPr>
        <w:pStyle w:val="BodyText"/>
        <w:spacing w:before="9" w:line="288" w:lineRule="auto"/>
        <w:ind w:left="1467" w:right="1340"/>
      </w:pPr>
      <w:r>
        <w:t>the decision-making process. Clearly, this assessment is only feasible in a friendly deal—and usually only after the intention to make the deal has been announced.</w:t>
      </w:r>
    </w:p>
    <w:p w14:paraId="680E2BA9" w14:textId="77777777" w:rsidR="007266F7" w:rsidRDefault="00F578E3">
      <w:pPr>
        <w:pStyle w:val="BodyText"/>
        <w:spacing w:before="193" w:line="295" w:lineRule="auto"/>
        <w:ind w:left="1467" w:right="847"/>
      </w:pPr>
      <w:r>
        <w:t>The final task for the acquirer’s HR due diligence team in addressing organizational issues is to take stock of the target’s assets and capabilities and determine which departments and functions possess those capabilities. This, obviously, is especially important for deals where the point is to acquire assets and capabilities. The unit of analysis at this stage is not individuals, but entire business units, functions, or</w:t>
      </w:r>
    </w:p>
    <w:p w14:paraId="02ADDAA0" w14:textId="77777777" w:rsidR="007266F7" w:rsidRDefault="00F578E3">
      <w:pPr>
        <w:pStyle w:val="BodyText"/>
        <w:spacing w:before="8" w:line="288" w:lineRule="auto"/>
        <w:ind w:left="1467" w:right="847"/>
      </w:pPr>
      <w:r>
        <w:t>technical departments. The team will begin by reviewing the roles, goals, and job descriptions of key areas of the company. What is the scope of the units’</w:t>
      </w:r>
    </w:p>
    <w:p w14:paraId="62A8D2A3" w14:textId="77777777" w:rsidR="007266F7" w:rsidRDefault="00F578E3">
      <w:pPr>
        <w:pStyle w:val="BodyText"/>
        <w:spacing w:before="18" w:line="288" w:lineRule="auto"/>
        <w:ind w:left="1467" w:right="741"/>
      </w:pPr>
      <w:r>
        <w:t>responsibilities, and how well have they delivered? How does the quality of the output of the target compare with that of the acquirer? Team members should supplement</w:t>
      </w:r>
    </w:p>
    <w:p w14:paraId="01A59EFF" w14:textId="77777777" w:rsidR="007266F7" w:rsidRDefault="007266F7">
      <w:pPr>
        <w:spacing w:line="288" w:lineRule="auto"/>
        <w:sectPr w:rsidR="007266F7">
          <w:pgSz w:w="11910" w:h="16840"/>
          <w:pgMar w:top="1080" w:right="580" w:bottom="280" w:left="600" w:header="885" w:footer="0" w:gutter="0"/>
          <w:cols w:space="720"/>
        </w:sectPr>
      </w:pPr>
    </w:p>
    <w:p w14:paraId="49D156B5" w14:textId="77777777" w:rsidR="007266F7" w:rsidRDefault="007266F7">
      <w:pPr>
        <w:pStyle w:val="BodyText"/>
        <w:spacing w:before="7"/>
        <w:rPr>
          <w:sz w:val="26"/>
        </w:rPr>
      </w:pPr>
    </w:p>
    <w:p w14:paraId="7EF82ED3" w14:textId="77777777" w:rsidR="007266F7" w:rsidRDefault="00F578E3">
      <w:pPr>
        <w:pStyle w:val="BodyText"/>
        <w:spacing w:before="51" w:line="292" w:lineRule="auto"/>
        <w:ind w:left="1467" w:right="847"/>
      </w:pPr>
      <w:r>
        <w:t>these</w:t>
      </w:r>
      <w:r>
        <w:rPr>
          <w:spacing w:val="-11"/>
        </w:rPr>
        <w:t xml:space="preserve"> </w:t>
      </w:r>
      <w:r>
        <w:t>observations</w:t>
      </w:r>
      <w:r>
        <w:rPr>
          <w:spacing w:val="-18"/>
        </w:rPr>
        <w:t xml:space="preserve"> </w:t>
      </w:r>
      <w:r>
        <w:rPr>
          <w:spacing w:val="3"/>
        </w:rPr>
        <w:t>with</w:t>
      </w:r>
      <w:r>
        <w:rPr>
          <w:spacing w:val="-18"/>
        </w:rPr>
        <w:t xml:space="preserve"> </w:t>
      </w:r>
      <w:r>
        <w:t>a</w:t>
      </w:r>
      <w:r>
        <w:rPr>
          <w:spacing w:val="12"/>
        </w:rPr>
        <w:t xml:space="preserve"> </w:t>
      </w:r>
      <w:r>
        <w:t>careful</w:t>
      </w:r>
      <w:r>
        <w:rPr>
          <w:spacing w:val="-9"/>
        </w:rPr>
        <w:t xml:space="preserve"> </w:t>
      </w:r>
      <w:r>
        <w:t>reading</w:t>
      </w:r>
      <w:r>
        <w:rPr>
          <w:spacing w:val="-21"/>
        </w:rPr>
        <w:t xml:space="preserve"> </w:t>
      </w:r>
      <w:r>
        <w:t>of</w:t>
      </w:r>
      <w:r>
        <w:rPr>
          <w:spacing w:val="5"/>
        </w:rPr>
        <w:t xml:space="preserve"> </w:t>
      </w:r>
      <w:r>
        <w:t>the</w:t>
      </w:r>
      <w:r>
        <w:rPr>
          <w:spacing w:val="8"/>
        </w:rPr>
        <w:t xml:space="preserve"> </w:t>
      </w:r>
      <w:r>
        <w:t>various</w:t>
      </w:r>
      <w:r>
        <w:rPr>
          <w:spacing w:val="-18"/>
        </w:rPr>
        <w:t xml:space="preserve"> </w:t>
      </w:r>
      <w:r>
        <w:rPr>
          <w:spacing w:val="4"/>
        </w:rPr>
        <w:t>units’</w:t>
      </w:r>
      <w:r>
        <w:rPr>
          <w:spacing w:val="-14"/>
        </w:rPr>
        <w:t xml:space="preserve"> </w:t>
      </w:r>
      <w:r>
        <w:t>management</w:t>
      </w:r>
      <w:r>
        <w:rPr>
          <w:spacing w:val="-2"/>
        </w:rPr>
        <w:t xml:space="preserve"> </w:t>
      </w:r>
      <w:r>
        <w:t xml:space="preserve">accounts (an </w:t>
      </w:r>
      <w:r>
        <w:rPr>
          <w:spacing w:val="2"/>
        </w:rPr>
        <w:t xml:space="preserve">exercise </w:t>
      </w:r>
      <w:r>
        <w:t xml:space="preserve">that </w:t>
      </w:r>
      <w:r>
        <w:rPr>
          <w:spacing w:val="5"/>
        </w:rPr>
        <w:t xml:space="preserve">will </w:t>
      </w:r>
      <w:r>
        <w:t xml:space="preserve">overlap </w:t>
      </w:r>
      <w:r>
        <w:rPr>
          <w:spacing w:val="3"/>
        </w:rPr>
        <w:t xml:space="preserve">with </w:t>
      </w:r>
      <w:r>
        <w:t xml:space="preserve">financial due </w:t>
      </w:r>
      <w:r>
        <w:rPr>
          <w:spacing w:val="3"/>
        </w:rPr>
        <w:t xml:space="preserve">diligence). </w:t>
      </w:r>
      <w:r>
        <w:t xml:space="preserve">It may also </w:t>
      </w:r>
      <w:r>
        <w:rPr>
          <w:spacing w:val="4"/>
        </w:rPr>
        <w:t xml:space="preserve">help </w:t>
      </w:r>
      <w:r>
        <w:t>to approach</w:t>
      </w:r>
      <w:r>
        <w:rPr>
          <w:spacing w:val="14"/>
        </w:rPr>
        <w:t xml:space="preserve"> </w:t>
      </w:r>
      <w:r>
        <w:t>managers</w:t>
      </w:r>
      <w:r>
        <w:rPr>
          <w:spacing w:val="-2"/>
        </w:rPr>
        <w:t xml:space="preserve"> </w:t>
      </w:r>
      <w:r>
        <w:t>at</w:t>
      </w:r>
      <w:r>
        <w:rPr>
          <w:spacing w:val="-4"/>
        </w:rPr>
        <w:t xml:space="preserve"> </w:t>
      </w:r>
      <w:r>
        <w:rPr>
          <w:spacing w:val="3"/>
        </w:rPr>
        <w:t>key</w:t>
      </w:r>
      <w:r>
        <w:rPr>
          <w:spacing w:val="-18"/>
        </w:rPr>
        <w:t xml:space="preserve"> </w:t>
      </w:r>
      <w:r>
        <w:t>customers</w:t>
      </w:r>
      <w:r>
        <w:rPr>
          <w:spacing w:val="-19"/>
        </w:rPr>
        <w:t xml:space="preserve"> </w:t>
      </w:r>
      <w:r>
        <w:t>directly</w:t>
      </w:r>
      <w:r>
        <w:rPr>
          <w:spacing w:val="-18"/>
        </w:rPr>
        <w:t xml:space="preserve"> </w:t>
      </w:r>
      <w:r>
        <w:t>to</w:t>
      </w:r>
      <w:r>
        <w:rPr>
          <w:spacing w:val="-3"/>
        </w:rPr>
        <w:t xml:space="preserve"> </w:t>
      </w:r>
      <w:r>
        <w:t>ascertain</w:t>
      </w:r>
      <w:r>
        <w:rPr>
          <w:spacing w:val="-2"/>
        </w:rPr>
        <w:t xml:space="preserve"> </w:t>
      </w:r>
      <w:r>
        <w:rPr>
          <w:spacing w:val="3"/>
        </w:rPr>
        <w:t>their</w:t>
      </w:r>
      <w:r>
        <w:rPr>
          <w:spacing w:val="-25"/>
        </w:rPr>
        <w:t xml:space="preserve"> </w:t>
      </w:r>
      <w:r>
        <w:t>perspective</w:t>
      </w:r>
      <w:r>
        <w:rPr>
          <w:spacing w:val="-13"/>
        </w:rPr>
        <w:t xml:space="preserve"> </w:t>
      </w:r>
      <w:r>
        <w:t>on</w:t>
      </w:r>
      <w:r>
        <w:rPr>
          <w:spacing w:val="-19"/>
        </w:rPr>
        <w:t xml:space="preserve"> </w:t>
      </w:r>
      <w:r>
        <w:t>where the</w:t>
      </w:r>
      <w:r>
        <w:rPr>
          <w:spacing w:val="2"/>
        </w:rPr>
        <w:t xml:space="preserve"> </w:t>
      </w:r>
      <w:r>
        <w:t>target</w:t>
      </w:r>
      <w:r>
        <w:rPr>
          <w:spacing w:val="-7"/>
        </w:rPr>
        <w:t xml:space="preserve"> </w:t>
      </w:r>
      <w:r>
        <w:rPr>
          <w:spacing w:val="4"/>
        </w:rPr>
        <w:t>excels</w:t>
      </w:r>
      <w:r>
        <w:rPr>
          <w:spacing w:val="-21"/>
        </w:rPr>
        <w:t xml:space="preserve"> </w:t>
      </w:r>
      <w:r>
        <w:t>or</w:t>
      </w:r>
      <w:r>
        <w:rPr>
          <w:spacing w:val="-27"/>
        </w:rPr>
        <w:t xml:space="preserve"> </w:t>
      </w:r>
      <w:r>
        <w:rPr>
          <w:spacing w:val="3"/>
        </w:rPr>
        <w:t>falls</w:t>
      </w:r>
      <w:r>
        <w:rPr>
          <w:spacing w:val="-21"/>
        </w:rPr>
        <w:t xml:space="preserve"> </w:t>
      </w:r>
      <w:r>
        <w:t>down.</w:t>
      </w:r>
    </w:p>
    <w:p w14:paraId="12294E7D" w14:textId="77777777" w:rsidR="007266F7" w:rsidRDefault="00F578E3">
      <w:pPr>
        <w:pStyle w:val="BodyText"/>
        <w:spacing w:before="188" w:line="295" w:lineRule="auto"/>
        <w:ind w:left="1467" w:right="926"/>
      </w:pPr>
      <w:r>
        <w:t>In</w:t>
      </w:r>
      <w:r>
        <w:rPr>
          <w:spacing w:val="-3"/>
        </w:rPr>
        <w:t xml:space="preserve"> </w:t>
      </w:r>
      <w:r>
        <w:t>many</w:t>
      </w:r>
      <w:r>
        <w:rPr>
          <w:spacing w:val="-2"/>
        </w:rPr>
        <w:t xml:space="preserve"> </w:t>
      </w:r>
      <w:r>
        <w:rPr>
          <w:spacing w:val="3"/>
        </w:rPr>
        <w:t>deals,</w:t>
      </w:r>
      <w:r>
        <w:rPr>
          <w:spacing w:val="-18"/>
        </w:rPr>
        <w:t xml:space="preserve"> </w:t>
      </w:r>
      <w:r>
        <w:rPr>
          <w:spacing w:val="4"/>
        </w:rPr>
        <w:t>it</w:t>
      </w:r>
      <w:r>
        <w:rPr>
          <w:spacing w:val="-5"/>
        </w:rPr>
        <w:t xml:space="preserve"> </w:t>
      </w:r>
      <w:r>
        <w:rPr>
          <w:spacing w:val="3"/>
        </w:rPr>
        <w:t>isn’t</w:t>
      </w:r>
      <w:r>
        <w:rPr>
          <w:spacing w:val="-22"/>
        </w:rPr>
        <w:t xml:space="preserve"> </w:t>
      </w:r>
      <w:r>
        <w:t>always</w:t>
      </w:r>
      <w:r>
        <w:rPr>
          <w:spacing w:val="-19"/>
        </w:rPr>
        <w:t xml:space="preserve"> </w:t>
      </w:r>
      <w:r>
        <w:rPr>
          <w:spacing w:val="2"/>
        </w:rPr>
        <w:t>obvious</w:t>
      </w:r>
      <w:r>
        <w:rPr>
          <w:spacing w:val="-20"/>
        </w:rPr>
        <w:t xml:space="preserve"> </w:t>
      </w:r>
      <w:r>
        <w:t>which</w:t>
      </w:r>
      <w:r>
        <w:rPr>
          <w:spacing w:val="-3"/>
        </w:rPr>
        <w:t xml:space="preserve"> </w:t>
      </w:r>
      <w:r>
        <w:rPr>
          <w:spacing w:val="2"/>
        </w:rPr>
        <w:t>firm</w:t>
      </w:r>
      <w:r>
        <w:rPr>
          <w:spacing w:val="-21"/>
        </w:rPr>
        <w:t xml:space="preserve"> </w:t>
      </w:r>
      <w:r>
        <w:rPr>
          <w:spacing w:val="4"/>
        </w:rPr>
        <w:t>is</w:t>
      </w:r>
      <w:r>
        <w:rPr>
          <w:spacing w:val="-3"/>
        </w:rPr>
        <w:t xml:space="preserve"> </w:t>
      </w:r>
      <w:r>
        <w:t>the</w:t>
      </w:r>
      <w:r>
        <w:rPr>
          <w:spacing w:val="5"/>
        </w:rPr>
        <w:t xml:space="preserve"> </w:t>
      </w:r>
      <w:r>
        <w:t>cultural</w:t>
      </w:r>
      <w:r>
        <w:rPr>
          <w:spacing w:val="-13"/>
        </w:rPr>
        <w:t xml:space="preserve"> </w:t>
      </w:r>
      <w:r>
        <w:rPr>
          <w:spacing w:val="-4"/>
        </w:rPr>
        <w:t>acquirer.</w:t>
      </w:r>
      <w:r>
        <w:rPr>
          <w:spacing w:val="15"/>
        </w:rPr>
        <w:t xml:space="preserve"> </w:t>
      </w:r>
      <w:r>
        <w:t>Even</w:t>
      </w:r>
      <w:r>
        <w:rPr>
          <w:spacing w:val="-20"/>
        </w:rPr>
        <w:t xml:space="preserve"> </w:t>
      </w:r>
      <w:r>
        <w:rPr>
          <w:spacing w:val="3"/>
        </w:rPr>
        <w:t>when</w:t>
      </w:r>
      <w:r>
        <w:rPr>
          <w:spacing w:val="-19"/>
        </w:rPr>
        <w:t xml:space="preserve"> </w:t>
      </w:r>
      <w:r>
        <w:rPr>
          <w:spacing w:val="4"/>
        </w:rPr>
        <w:t>it is</w:t>
      </w:r>
      <w:r>
        <w:rPr>
          <w:spacing w:val="-3"/>
        </w:rPr>
        <w:t xml:space="preserve"> </w:t>
      </w:r>
      <w:r>
        <w:t>obvious,</w:t>
      </w:r>
      <w:r>
        <w:rPr>
          <w:spacing w:val="-17"/>
        </w:rPr>
        <w:t xml:space="preserve"> </w:t>
      </w:r>
      <w:r>
        <w:t>changing</w:t>
      </w:r>
      <w:r>
        <w:rPr>
          <w:spacing w:val="-5"/>
        </w:rPr>
        <w:t xml:space="preserve"> </w:t>
      </w:r>
      <w:r>
        <w:t>cultures</w:t>
      </w:r>
      <w:r>
        <w:rPr>
          <w:spacing w:val="-20"/>
        </w:rPr>
        <w:t xml:space="preserve"> </w:t>
      </w:r>
      <w:r>
        <w:rPr>
          <w:spacing w:val="4"/>
        </w:rPr>
        <w:t>is</w:t>
      </w:r>
      <w:r>
        <w:rPr>
          <w:spacing w:val="-2"/>
        </w:rPr>
        <w:t xml:space="preserve"> </w:t>
      </w:r>
      <w:r>
        <w:t>not</w:t>
      </w:r>
      <w:r>
        <w:rPr>
          <w:spacing w:val="6"/>
        </w:rPr>
        <w:t xml:space="preserve"> </w:t>
      </w:r>
      <w:r>
        <w:rPr>
          <w:spacing w:val="3"/>
        </w:rPr>
        <w:t>simple.</w:t>
      </w:r>
      <w:r>
        <w:rPr>
          <w:spacing w:val="-18"/>
        </w:rPr>
        <w:t xml:space="preserve"> </w:t>
      </w:r>
      <w:r>
        <w:t>So</w:t>
      </w:r>
      <w:r>
        <w:rPr>
          <w:spacing w:val="-20"/>
        </w:rPr>
        <w:t xml:space="preserve"> </w:t>
      </w:r>
      <w:r>
        <w:rPr>
          <w:spacing w:val="3"/>
        </w:rPr>
        <w:t>it’s</w:t>
      </w:r>
      <w:r>
        <w:rPr>
          <w:spacing w:val="-3"/>
        </w:rPr>
        <w:t xml:space="preserve"> </w:t>
      </w:r>
      <w:r>
        <w:t>critical</w:t>
      </w:r>
      <w:r>
        <w:rPr>
          <w:spacing w:val="-12"/>
        </w:rPr>
        <w:t xml:space="preserve"> </w:t>
      </w:r>
      <w:r>
        <w:t>that</w:t>
      </w:r>
      <w:r>
        <w:rPr>
          <w:spacing w:val="13"/>
        </w:rPr>
        <w:t xml:space="preserve"> </w:t>
      </w:r>
      <w:r>
        <w:t>the</w:t>
      </w:r>
      <w:r>
        <w:rPr>
          <w:spacing w:val="5"/>
        </w:rPr>
        <w:t xml:space="preserve"> </w:t>
      </w:r>
      <w:r>
        <w:t>acquirer</w:t>
      </w:r>
      <w:r>
        <w:rPr>
          <w:spacing w:val="-26"/>
        </w:rPr>
        <w:t xml:space="preserve"> </w:t>
      </w:r>
      <w:r>
        <w:rPr>
          <w:spacing w:val="2"/>
        </w:rPr>
        <w:t>get</w:t>
      </w:r>
      <w:r>
        <w:rPr>
          <w:spacing w:val="-4"/>
        </w:rPr>
        <w:t xml:space="preserve"> </w:t>
      </w:r>
      <w:r>
        <w:t>a</w:t>
      </w:r>
      <w:r>
        <w:rPr>
          <w:spacing w:val="9"/>
        </w:rPr>
        <w:t xml:space="preserve"> </w:t>
      </w:r>
      <w:r>
        <w:rPr>
          <w:spacing w:val="2"/>
        </w:rPr>
        <w:t xml:space="preserve">sense </w:t>
      </w:r>
      <w:r>
        <w:t xml:space="preserve">of the </w:t>
      </w:r>
      <w:r>
        <w:rPr>
          <w:spacing w:val="3"/>
        </w:rPr>
        <w:t xml:space="preserve">similarities </w:t>
      </w:r>
      <w:r>
        <w:t>and differences between two organizations’ cultures and just what the</w:t>
      </w:r>
      <w:r>
        <w:rPr>
          <w:spacing w:val="5"/>
        </w:rPr>
        <w:t xml:space="preserve"> </w:t>
      </w:r>
      <w:r>
        <w:t>cultural</w:t>
      </w:r>
      <w:r>
        <w:rPr>
          <w:spacing w:val="-12"/>
        </w:rPr>
        <w:t xml:space="preserve"> </w:t>
      </w:r>
      <w:r>
        <w:t>transition</w:t>
      </w:r>
      <w:r>
        <w:rPr>
          <w:spacing w:val="-19"/>
        </w:rPr>
        <w:t xml:space="preserve"> </w:t>
      </w:r>
      <w:r>
        <w:rPr>
          <w:spacing w:val="5"/>
        </w:rPr>
        <w:t>will</w:t>
      </w:r>
      <w:r>
        <w:rPr>
          <w:spacing w:val="-12"/>
        </w:rPr>
        <w:t xml:space="preserve"> </w:t>
      </w:r>
      <w:r>
        <w:rPr>
          <w:spacing w:val="4"/>
        </w:rPr>
        <w:t>involve.</w:t>
      </w:r>
      <w:r>
        <w:rPr>
          <w:spacing w:val="-18"/>
        </w:rPr>
        <w:t xml:space="preserve"> </w:t>
      </w:r>
      <w:r>
        <w:t>This</w:t>
      </w:r>
      <w:r>
        <w:rPr>
          <w:spacing w:val="-19"/>
        </w:rPr>
        <w:t xml:space="preserve"> </w:t>
      </w:r>
      <w:r>
        <w:rPr>
          <w:spacing w:val="4"/>
        </w:rPr>
        <w:t>is</w:t>
      </w:r>
      <w:r>
        <w:rPr>
          <w:spacing w:val="-19"/>
        </w:rPr>
        <w:t xml:space="preserve"> </w:t>
      </w:r>
      <w:r>
        <w:t>so,</w:t>
      </w:r>
      <w:r>
        <w:rPr>
          <w:spacing w:val="-17"/>
        </w:rPr>
        <w:t xml:space="preserve"> </w:t>
      </w:r>
      <w:r>
        <w:rPr>
          <w:spacing w:val="4"/>
        </w:rPr>
        <w:t>even</w:t>
      </w:r>
      <w:r>
        <w:rPr>
          <w:spacing w:val="-19"/>
        </w:rPr>
        <w:t xml:space="preserve"> </w:t>
      </w:r>
      <w:r>
        <w:rPr>
          <w:spacing w:val="4"/>
        </w:rPr>
        <w:t>if</w:t>
      </w:r>
      <w:r>
        <w:rPr>
          <w:spacing w:val="-13"/>
        </w:rPr>
        <w:t xml:space="preserve"> </w:t>
      </w:r>
      <w:r>
        <w:t>the</w:t>
      </w:r>
      <w:r>
        <w:rPr>
          <w:spacing w:val="5"/>
        </w:rPr>
        <w:t xml:space="preserve"> </w:t>
      </w:r>
      <w:r>
        <w:rPr>
          <w:spacing w:val="3"/>
        </w:rPr>
        <w:t>investment</w:t>
      </w:r>
      <w:r>
        <w:rPr>
          <w:spacing w:val="-21"/>
        </w:rPr>
        <w:t xml:space="preserve"> </w:t>
      </w:r>
      <w:r>
        <w:rPr>
          <w:spacing w:val="3"/>
        </w:rPr>
        <w:t>thesis</w:t>
      </w:r>
      <w:r>
        <w:rPr>
          <w:spacing w:val="-19"/>
        </w:rPr>
        <w:t xml:space="preserve"> </w:t>
      </w:r>
      <w:r>
        <w:t>downplays the importance of the</w:t>
      </w:r>
      <w:r>
        <w:rPr>
          <w:spacing w:val="-11"/>
        </w:rPr>
        <w:t xml:space="preserve"> </w:t>
      </w:r>
      <w:r>
        <w:t>culture.</w:t>
      </w:r>
    </w:p>
    <w:p w14:paraId="55B4D25F" w14:textId="77777777" w:rsidR="007266F7" w:rsidRDefault="00F578E3">
      <w:pPr>
        <w:pStyle w:val="BodyText"/>
        <w:spacing w:before="168" w:line="297" w:lineRule="auto"/>
        <w:ind w:left="1467" w:right="962"/>
        <w:jc w:val="both"/>
      </w:pPr>
      <w:r>
        <w:rPr>
          <w:noProof/>
        </w:rPr>
        <w:drawing>
          <wp:anchor distT="0" distB="0" distL="0" distR="0" simplePos="0" relativeHeight="251607552" behindDoc="1" locked="0" layoutInCell="1" allowOverlap="1" wp14:anchorId="7FF2AC6E" wp14:editId="1BCDE249">
            <wp:simplePos x="0" y="0"/>
            <wp:positionH relativeFrom="page">
              <wp:posOffset>818737</wp:posOffset>
            </wp:positionH>
            <wp:positionV relativeFrom="paragraph">
              <wp:posOffset>477212</wp:posOffset>
            </wp:positionV>
            <wp:extent cx="2037323" cy="1047749"/>
            <wp:effectExtent l="0" t="0" r="0" b="0"/>
            <wp:wrapNone/>
            <wp:docPr id="1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rPr>
        <w:t>HR</w:t>
      </w:r>
      <w:r>
        <w:rPr>
          <w:spacing w:val="10"/>
        </w:rPr>
        <w:t xml:space="preserve"> </w:t>
      </w:r>
      <w:r>
        <w:t>due</w:t>
      </w:r>
      <w:r>
        <w:rPr>
          <w:spacing w:val="-12"/>
        </w:rPr>
        <w:t xml:space="preserve"> </w:t>
      </w:r>
      <w:r>
        <w:rPr>
          <w:spacing w:val="3"/>
        </w:rPr>
        <w:t>diligence</w:t>
      </w:r>
      <w:r>
        <w:rPr>
          <w:spacing w:val="-13"/>
        </w:rPr>
        <w:t xml:space="preserve"> </w:t>
      </w:r>
      <w:r>
        <w:rPr>
          <w:spacing w:val="2"/>
        </w:rPr>
        <w:t>efforts</w:t>
      </w:r>
      <w:r>
        <w:rPr>
          <w:spacing w:val="-19"/>
        </w:rPr>
        <w:t xml:space="preserve"> </w:t>
      </w:r>
      <w:r>
        <w:t>focused</w:t>
      </w:r>
      <w:r>
        <w:rPr>
          <w:spacing w:val="-19"/>
        </w:rPr>
        <w:t xml:space="preserve"> </w:t>
      </w:r>
      <w:r>
        <w:t>on</w:t>
      </w:r>
      <w:r>
        <w:rPr>
          <w:spacing w:val="-19"/>
        </w:rPr>
        <w:t xml:space="preserve"> </w:t>
      </w:r>
      <w:r>
        <w:t>culture</w:t>
      </w:r>
      <w:r>
        <w:rPr>
          <w:spacing w:val="-12"/>
        </w:rPr>
        <w:t xml:space="preserve"> </w:t>
      </w:r>
      <w:r>
        <w:t>have</w:t>
      </w:r>
      <w:r>
        <w:rPr>
          <w:spacing w:val="5"/>
        </w:rPr>
        <w:t xml:space="preserve"> </w:t>
      </w:r>
      <w:r>
        <w:t>to</w:t>
      </w:r>
      <w:r>
        <w:rPr>
          <w:spacing w:val="-3"/>
        </w:rPr>
        <w:t xml:space="preserve"> </w:t>
      </w:r>
      <w:r>
        <w:rPr>
          <w:spacing w:val="3"/>
        </w:rPr>
        <w:t>begin</w:t>
      </w:r>
      <w:r>
        <w:rPr>
          <w:spacing w:val="-19"/>
        </w:rPr>
        <w:t xml:space="preserve"> </w:t>
      </w:r>
      <w:r>
        <w:rPr>
          <w:spacing w:val="3"/>
        </w:rPr>
        <w:t>with</w:t>
      </w:r>
      <w:r>
        <w:rPr>
          <w:spacing w:val="-18"/>
        </w:rPr>
        <w:t xml:space="preserve"> </w:t>
      </w:r>
      <w:r>
        <w:t>a</w:t>
      </w:r>
      <w:r>
        <w:rPr>
          <w:spacing w:val="9"/>
        </w:rPr>
        <w:t xml:space="preserve"> </w:t>
      </w:r>
      <w:r>
        <w:t>clear</w:t>
      </w:r>
      <w:r>
        <w:rPr>
          <w:spacing w:val="-7"/>
        </w:rPr>
        <w:t xml:space="preserve"> </w:t>
      </w:r>
      <w:r>
        <w:t xml:space="preserve">understanding of what the target company’s culture actually </w:t>
      </w:r>
      <w:r>
        <w:rPr>
          <w:spacing w:val="3"/>
        </w:rPr>
        <w:t xml:space="preserve">is. </w:t>
      </w:r>
      <w:r>
        <w:t xml:space="preserve">The acquirer </w:t>
      </w:r>
      <w:r>
        <w:rPr>
          <w:spacing w:val="2"/>
        </w:rPr>
        <w:t xml:space="preserve">should </w:t>
      </w:r>
      <w:r>
        <w:t xml:space="preserve">start by </w:t>
      </w:r>
      <w:r>
        <w:rPr>
          <w:spacing w:val="3"/>
        </w:rPr>
        <w:t xml:space="preserve">looking </w:t>
      </w:r>
      <w:r>
        <w:t>at</w:t>
      </w:r>
      <w:r>
        <w:rPr>
          <w:spacing w:val="-4"/>
        </w:rPr>
        <w:t xml:space="preserve"> </w:t>
      </w:r>
      <w:r>
        <w:t>the</w:t>
      </w:r>
      <w:r>
        <w:rPr>
          <w:spacing w:val="6"/>
        </w:rPr>
        <w:t xml:space="preserve"> </w:t>
      </w:r>
      <w:r>
        <w:rPr>
          <w:spacing w:val="2"/>
        </w:rPr>
        <w:t>business</w:t>
      </w:r>
      <w:r>
        <w:rPr>
          <w:spacing w:val="-18"/>
        </w:rPr>
        <w:t xml:space="preserve"> </w:t>
      </w:r>
      <w:r>
        <w:t>press</w:t>
      </w:r>
      <w:r>
        <w:rPr>
          <w:spacing w:val="-19"/>
        </w:rPr>
        <w:t xml:space="preserve"> </w:t>
      </w:r>
      <w:r>
        <w:t>to</w:t>
      </w:r>
      <w:r>
        <w:rPr>
          <w:spacing w:val="-2"/>
        </w:rPr>
        <w:t xml:space="preserve"> </w:t>
      </w:r>
      <w:r>
        <w:rPr>
          <w:spacing w:val="3"/>
        </w:rPr>
        <w:t>see</w:t>
      </w:r>
      <w:r>
        <w:rPr>
          <w:spacing w:val="6"/>
        </w:rPr>
        <w:t xml:space="preserve"> </w:t>
      </w:r>
      <w:r>
        <w:t>what</w:t>
      </w:r>
      <w:r>
        <w:rPr>
          <w:spacing w:val="-3"/>
        </w:rPr>
        <w:t xml:space="preserve"> </w:t>
      </w:r>
      <w:r>
        <w:t>the</w:t>
      </w:r>
      <w:r>
        <w:rPr>
          <w:spacing w:val="-12"/>
        </w:rPr>
        <w:t xml:space="preserve"> </w:t>
      </w:r>
      <w:r>
        <w:t>target’s</w:t>
      </w:r>
      <w:r>
        <w:rPr>
          <w:spacing w:val="-1"/>
        </w:rPr>
        <w:t xml:space="preserve"> </w:t>
      </w:r>
      <w:r>
        <w:rPr>
          <w:spacing w:val="3"/>
        </w:rPr>
        <w:t>key</w:t>
      </w:r>
      <w:r>
        <w:rPr>
          <w:spacing w:val="-18"/>
        </w:rPr>
        <w:t xml:space="preserve"> </w:t>
      </w:r>
      <w:r>
        <w:t>stakeholders</w:t>
      </w:r>
      <w:r>
        <w:rPr>
          <w:spacing w:val="-18"/>
        </w:rPr>
        <w:t xml:space="preserve"> </w:t>
      </w:r>
      <w:r>
        <w:t>have</w:t>
      </w:r>
      <w:r>
        <w:rPr>
          <w:spacing w:val="-12"/>
        </w:rPr>
        <w:t xml:space="preserve"> </w:t>
      </w:r>
      <w:r>
        <w:t>to</w:t>
      </w:r>
      <w:r>
        <w:rPr>
          <w:spacing w:val="-20"/>
        </w:rPr>
        <w:t xml:space="preserve"> </w:t>
      </w:r>
      <w:r>
        <w:t>say</w:t>
      </w:r>
      <w:r>
        <w:rPr>
          <w:spacing w:val="-17"/>
        </w:rPr>
        <w:t xml:space="preserve"> </w:t>
      </w:r>
      <w:r>
        <w:t>about</w:t>
      </w:r>
      <w:r>
        <w:rPr>
          <w:spacing w:val="13"/>
        </w:rPr>
        <w:t xml:space="preserve"> </w:t>
      </w:r>
      <w:r>
        <w:t>the matter</w:t>
      </w:r>
      <w:r>
        <w:rPr>
          <w:spacing w:val="-9"/>
        </w:rPr>
        <w:t xml:space="preserve"> </w:t>
      </w:r>
      <w:r>
        <w:t>and</w:t>
      </w:r>
      <w:r>
        <w:rPr>
          <w:spacing w:val="-3"/>
        </w:rPr>
        <w:t xml:space="preserve"> </w:t>
      </w:r>
      <w:r>
        <w:rPr>
          <w:spacing w:val="2"/>
        </w:rPr>
        <w:t>supplement</w:t>
      </w:r>
      <w:r>
        <w:rPr>
          <w:spacing w:val="-21"/>
        </w:rPr>
        <w:t xml:space="preserve"> </w:t>
      </w:r>
      <w:r>
        <w:t>that</w:t>
      </w:r>
      <w:r>
        <w:rPr>
          <w:spacing w:val="-5"/>
        </w:rPr>
        <w:t xml:space="preserve"> </w:t>
      </w:r>
      <w:r>
        <w:t>research</w:t>
      </w:r>
      <w:r>
        <w:rPr>
          <w:spacing w:val="-20"/>
        </w:rPr>
        <w:t xml:space="preserve"> </w:t>
      </w:r>
      <w:r>
        <w:rPr>
          <w:spacing w:val="3"/>
        </w:rPr>
        <w:t>with</w:t>
      </w:r>
      <w:r>
        <w:rPr>
          <w:spacing w:val="-3"/>
        </w:rPr>
        <w:t xml:space="preserve"> </w:t>
      </w:r>
      <w:r>
        <w:rPr>
          <w:spacing w:val="3"/>
        </w:rPr>
        <w:t>interviews</w:t>
      </w:r>
      <w:r>
        <w:rPr>
          <w:spacing w:val="-19"/>
        </w:rPr>
        <w:t xml:space="preserve"> </w:t>
      </w:r>
      <w:r>
        <w:rPr>
          <w:spacing w:val="3"/>
        </w:rPr>
        <w:t>with</w:t>
      </w:r>
      <w:r>
        <w:rPr>
          <w:spacing w:val="-20"/>
        </w:rPr>
        <w:t xml:space="preserve"> </w:t>
      </w:r>
      <w:r>
        <w:t>representatives</w:t>
      </w:r>
      <w:r>
        <w:rPr>
          <w:spacing w:val="-19"/>
        </w:rPr>
        <w:t xml:space="preserve"> </w:t>
      </w:r>
      <w:r>
        <w:t>from</w:t>
      </w:r>
      <w:r>
        <w:rPr>
          <w:spacing w:val="-21"/>
        </w:rPr>
        <w:t xml:space="preserve"> </w:t>
      </w:r>
      <w:r>
        <w:t>each group</w:t>
      </w:r>
      <w:r>
        <w:rPr>
          <w:spacing w:val="-1"/>
        </w:rPr>
        <w:t xml:space="preserve"> </w:t>
      </w:r>
      <w:r>
        <w:t>of</w:t>
      </w:r>
      <w:r>
        <w:rPr>
          <w:spacing w:val="4"/>
        </w:rPr>
        <w:t xml:space="preserve"> </w:t>
      </w:r>
      <w:r>
        <w:t>stakeholders,</w:t>
      </w:r>
      <w:r>
        <w:rPr>
          <w:spacing w:val="-16"/>
        </w:rPr>
        <w:t xml:space="preserve"> </w:t>
      </w:r>
      <w:r>
        <w:rPr>
          <w:spacing w:val="4"/>
        </w:rPr>
        <w:t>if</w:t>
      </w:r>
      <w:r>
        <w:rPr>
          <w:spacing w:val="-12"/>
        </w:rPr>
        <w:t xml:space="preserve"> </w:t>
      </w:r>
      <w:r>
        <w:t>possible.</w:t>
      </w:r>
      <w:r>
        <w:rPr>
          <w:spacing w:val="-17"/>
        </w:rPr>
        <w:t xml:space="preserve"> </w:t>
      </w:r>
      <w:r>
        <w:t>The</w:t>
      </w:r>
      <w:r>
        <w:rPr>
          <w:spacing w:val="-12"/>
        </w:rPr>
        <w:t xml:space="preserve"> </w:t>
      </w:r>
      <w:r>
        <w:t>target’s</w:t>
      </w:r>
      <w:r>
        <w:rPr>
          <w:spacing w:val="-18"/>
        </w:rPr>
        <w:t xml:space="preserve"> </w:t>
      </w:r>
      <w:r>
        <w:rPr>
          <w:spacing w:val="2"/>
        </w:rPr>
        <w:t>executives</w:t>
      </w:r>
      <w:r>
        <w:rPr>
          <w:spacing w:val="-18"/>
        </w:rPr>
        <w:t xml:space="preserve"> </w:t>
      </w:r>
      <w:r>
        <w:rPr>
          <w:spacing w:val="-3"/>
        </w:rPr>
        <w:t>can</w:t>
      </w:r>
      <w:r>
        <w:rPr>
          <w:spacing w:val="-18"/>
        </w:rPr>
        <w:t xml:space="preserve"> </w:t>
      </w:r>
      <w:r>
        <w:rPr>
          <w:spacing w:val="4"/>
        </w:rPr>
        <w:t>explain</w:t>
      </w:r>
      <w:r>
        <w:rPr>
          <w:spacing w:val="-19"/>
        </w:rPr>
        <w:t xml:space="preserve"> </w:t>
      </w:r>
      <w:r>
        <w:t>how</w:t>
      </w:r>
      <w:r>
        <w:rPr>
          <w:spacing w:val="-14"/>
        </w:rPr>
        <w:t xml:space="preserve"> </w:t>
      </w:r>
      <w:r>
        <w:rPr>
          <w:spacing w:val="2"/>
        </w:rPr>
        <w:t>they</w:t>
      </w:r>
      <w:r>
        <w:t xml:space="preserve"> </w:t>
      </w:r>
      <w:r>
        <w:rPr>
          <w:spacing w:val="4"/>
        </w:rPr>
        <w:t>view</w:t>
      </w:r>
    </w:p>
    <w:p w14:paraId="14F772DC" w14:textId="77777777" w:rsidR="007266F7" w:rsidRDefault="00F578E3">
      <w:pPr>
        <w:pStyle w:val="BodyText"/>
        <w:spacing w:line="302" w:lineRule="auto"/>
        <w:ind w:left="1467" w:right="799"/>
      </w:pPr>
      <w:r>
        <w:rPr>
          <w:spacing w:val="3"/>
        </w:rPr>
        <w:t>their</w:t>
      </w:r>
      <w:r>
        <w:rPr>
          <w:spacing w:val="-25"/>
        </w:rPr>
        <w:t xml:space="preserve"> </w:t>
      </w:r>
      <w:r>
        <w:rPr>
          <w:spacing w:val="2"/>
        </w:rPr>
        <w:t>mission,</w:t>
      </w:r>
      <w:r>
        <w:rPr>
          <w:spacing w:val="-17"/>
        </w:rPr>
        <w:t xml:space="preserve"> </w:t>
      </w:r>
      <w:r>
        <w:rPr>
          <w:spacing w:val="3"/>
        </w:rPr>
        <w:t>their</w:t>
      </w:r>
      <w:r>
        <w:rPr>
          <w:spacing w:val="-25"/>
        </w:rPr>
        <w:t xml:space="preserve"> </w:t>
      </w:r>
      <w:r>
        <w:rPr>
          <w:spacing w:val="2"/>
        </w:rPr>
        <w:t>values,</w:t>
      </w:r>
      <w:r>
        <w:rPr>
          <w:spacing w:val="-16"/>
        </w:rPr>
        <w:t xml:space="preserve"> </w:t>
      </w:r>
      <w:r>
        <w:t>and</w:t>
      </w:r>
      <w:r>
        <w:rPr>
          <w:spacing w:val="-1"/>
        </w:rPr>
        <w:t xml:space="preserve"> </w:t>
      </w:r>
      <w:r>
        <w:rPr>
          <w:spacing w:val="3"/>
        </w:rPr>
        <w:t>their</w:t>
      </w:r>
      <w:r>
        <w:rPr>
          <w:spacing w:val="-6"/>
        </w:rPr>
        <w:t xml:space="preserve"> </w:t>
      </w:r>
      <w:r>
        <w:t>own</w:t>
      </w:r>
      <w:r>
        <w:rPr>
          <w:spacing w:val="-2"/>
        </w:rPr>
        <w:t xml:space="preserve"> </w:t>
      </w:r>
      <w:r>
        <w:t>cultural</w:t>
      </w:r>
      <w:r>
        <w:rPr>
          <w:spacing w:val="-11"/>
        </w:rPr>
        <w:t xml:space="preserve"> </w:t>
      </w:r>
      <w:r>
        <w:rPr>
          <w:spacing w:val="3"/>
        </w:rPr>
        <w:t>style.</w:t>
      </w:r>
      <w:r>
        <w:rPr>
          <w:spacing w:val="-17"/>
        </w:rPr>
        <w:t xml:space="preserve"> </w:t>
      </w:r>
      <w:r>
        <w:t>The</w:t>
      </w:r>
      <w:r>
        <w:rPr>
          <w:spacing w:val="6"/>
        </w:rPr>
        <w:t xml:space="preserve"> </w:t>
      </w:r>
      <w:r>
        <w:rPr>
          <w:spacing w:val="3"/>
        </w:rPr>
        <w:t>decision-making</w:t>
      </w:r>
      <w:r>
        <w:rPr>
          <w:spacing w:val="-19"/>
        </w:rPr>
        <w:t xml:space="preserve"> </w:t>
      </w:r>
      <w:r>
        <w:t>diagnosis we</w:t>
      </w:r>
      <w:r>
        <w:rPr>
          <w:spacing w:val="-14"/>
        </w:rPr>
        <w:t xml:space="preserve"> </w:t>
      </w:r>
      <w:r>
        <w:rPr>
          <w:spacing w:val="2"/>
        </w:rPr>
        <w:t>talked</w:t>
      </w:r>
      <w:r>
        <w:rPr>
          <w:spacing w:val="-20"/>
        </w:rPr>
        <w:t xml:space="preserve"> </w:t>
      </w:r>
      <w:r>
        <w:t>about</w:t>
      </w:r>
      <w:r>
        <w:rPr>
          <w:spacing w:val="-6"/>
        </w:rPr>
        <w:t xml:space="preserve"> </w:t>
      </w:r>
      <w:r>
        <w:t>above</w:t>
      </w:r>
      <w:r>
        <w:rPr>
          <w:spacing w:val="4"/>
        </w:rPr>
        <w:t xml:space="preserve"> is</w:t>
      </w:r>
      <w:r>
        <w:rPr>
          <w:spacing w:val="-20"/>
        </w:rPr>
        <w:t xml:space="preserve"> </w:t>
      </w:r>
      <w:r>
        <w:t>another</w:t>
      </w:r>
      <w:r>
        <w:rPr>
          <w:spacing w:val="-9"/>
        </w:rPr>
        <w:t xml:space="preserve"> </w:t>
      </w:r>
      <w:r>
        <w:t>tool</w:t>
      </w:r>
      <w:r>
        <w:rPr>
          <w:spacing w:val="4"/>
        </w:rPr>
        <w:t xml:space="preserve"> </w:t>
      </w:r>
      <w:r>
        <w:t>the</w:t>
      </w:r>
      <w:r>
        <w:rPr>
          <w:spacing w:val="4"/>
        </w:rPr>
        <w:t xml:space="preserve"> </w:t>
      </w:r>
      <w:r>
        <w:t>acquirer</w:t>
      </w:r>
      <w:r>
        <w:rPr>
          <w:spacing w:val="-26"/>
        </w:rPr>
        <w:t xml:space="preserve"> </w:t>
      </w:r>
      <w:r>
        <w:rPr>
          <w:spacing w:val="-3"/>
        </w:rPr>
        <w:t>can</w:t>
      </w:r>
      <w:r>
        <w:rPr>
          <w:spacing w:val="13"/>
        </w:rPr>
        <w:t xml:space="preserve"> </w:t>
      </w:r>
      <w:r>
        <w:t>use</w:t>
      </w:r>
      <w:r>
        <w:rPr>
          <w:spacing w:val="4"/>
        </w:rPr>
        <w:t xml:space="preserve"> </w:t>
      </w:r>
      <w:r>
        <w:t>to</w:t>
      </w:r>
      <w:r>
        <w:rPr>
          <w:spacing w:val="-5"/>
        </w:rPr>
        <w:t xml:space="preserve"> </w:t>
      </w:r>
      <w:r>
        <w:rPr>
          <w:spacing w:val="4"/>
        </w:rPr>
        <w:t>identify</w:t>
      </w:r>
      <w:r>
        <w:rPr>
          <w:spacing w:val="-19"/>
        </w:rPr>
        <w:t xml:space="preserve"> </w:t>
      </w:r>
      <w:r>
        <w:t>differences</w:t>
      </w:r>
      <w:r>
        <w:rPr>
          <w:spacing w:val="-20"/>
        </w:rPr>
        <w:t xml:space="preserve"> </w:t>
      </w:r>
      <w:r>
        <w:rPr>
          <w:spacing w:val="4"/>
        </w:rPr>
        <w:t>in</w:t>
      </w:r>
    </w:p>
    <w:p w14:paraId="73FE2E6C" w14:textId="77777777" w:rsidR="007266F7" w:rsidRDefault="00F578E3">
      <w:pPr>
        <w:pStyle w:val="BodyText"/>
        <w:spacing w:line="276" w:lineRule="exact"/>
        <w:ind w:left="1467"/>
      </w:pPr>
      <w:r>
        <w:t>the two organizations’ processes that actually reflect fundamental cultural differences.</w:t>
      </w:r>
    </w:p>
    <w:p w14:paraId="7947D087" w14:textId="77777777" w:rsidR="007266F7" w:rsidRDefault="00F578E3">
      <w:pPr>
        <w:pStyle w:val="BodyText"/>
        <w:spacing w:before="68" w:line="295" w:lineRule="auto"/>
        <w:ind w:left="1467" w:right="954"/>
      </w:pPr>
      <w:r>
        <w:t>For</w:t>
      </w:r>
      <w:r>
        <w:rPr>
          <w:spacing w:val="-7"/>
        </w:rPr>
        <w:t xml:space="preserve"> </w:t>
      </w:r>
      <w:r>
        <w:rPr>
          <w:spacing w:val="3"/>
        </w:rPr>
        <w:t>example,</w:t>
      </w:r>
      <w:r>
        <w:rPr>
          <w:spacing w:val="-17"/>
        </w:rPr>
        <w:t xml:space="preserve"> </w:t>
      </w:r>
      <w:r>
        <w:rPr>
          <w:spacing w:val="4"/>
        </w:rPr>
        <w:t>is</w:t>
      </w:r>
      <w:r>
        <w:rPr>
          <w:spacing w:val="-18"/>
        </w:rPr>
        <w:t xml:space="preserve"> </w:t>
      </w:r>
      <w:r>
        <w:rPr>
          <w:spacing w:val="2"/>
        </w:rPr>
        <w:t>decision</w:t>
      </w:r>
      <w:r>
        <w:rPr>
          <w:spacing w:val="-19"/>
        </w:rPr>
        <w:t xml:space="preserve"> </w:t>
      </w:r>
      <w:r>
        <w:t>making</w:t>
      </w:r>
      <w:r>
        <w:rPr>
          <w:spacing w:val="-21"/>
        </w:rPr>
        <w:t xml:space="preserve"> </w:t>
      </w:r>
      <w:r>
        <w:t>centralized</w:t>
      </w:r>
      <w:r>
        <w:rPr>
          <w:spacing w:val="-19"/>
        </w:rPr>
        <w:t xml:space="preserve"> </w:t>
      </w:r>
      <w:r>
        <w:t>or</w:t>
      </w:r>
      <w:r>
        <w:rPr>
          <w:spacing w:val="-25"/>
        </w:rPr>
        <w:t xml:space="preserve"> </w:t>
      </w:r>
      <w:r>
        <w:rPr>
          <w:spacing w:val="2"/>
        </w:rPr>
        <w:t>decentralized</w:t>
      </w:r>
      <w:r>
        <w:rPr>
          <w:spacing w:val="-18"/>
        </w:rPr>
        <w:t xml:space="preserve"> </w:t>
      </w:r>
      <w:r>
        <w:t>at</w:t>
      </w:r>
      <w:r>
        <w:rPr>
          <w:spacing w:val="-21"/>
        </w:rPr>
        <w:t xml:space="preserve"> </w:t>
      </w:r>
      <w:r>
        <w:t>the</w:t>
      </w:r>
      <w:r>
        <w:rPr>
          <w:spacing w:val="6"/>
        </w:rPr>
        <w:t xml:space="preserve"> </w:t>
      </w:r>
      <w:r>
        <w:rPr>
          <w:spacing w:val="2"/>
        </w:rPr>
        <w:t>target</w:t>
      </w:r>
      <w:r>
        <w:rPr>
          <w:spacing w:val="-3"/>
        </w:rPr>
        <w:t xml:space="preserve"> </w:t>
      </w:r>
      <w:r>
        <w:t xml:space="preserve">company? Customers </w:t>
      </w:r>
      <w:r>
        <w:rPr>
          <w:spacing w:val="-3"/>
        </w:rPr>
        <w:t xml:space="preserve">can </w:t>
      </w:r>
      <w:r>
        <w:rPr>
          <w:spacing w:val="2"/>
        </w:rPr>
        <w:t xml:space="preserve">shed </w:t>
      </w:r>
      <w:r>
        <w:rPr>
          <w:spacing w:val="3"/>
        </w:rPr>
        <w:t xml:space="preserve">light </w:t>
      </w:r>
      <w:r>
        <w:t xml:space="preserve">on how the target goes to market and responds to change. Competitors and </w:t>
      </w:r>
      <w:r>
        <w:rPr>
          <w:spacing w:val="2"/>
        </w:rPr>
        <w:t xml:space="preserve">suppliers </w:t>
      </w:r>
      <w:r>
        <w:rPr>
          <w:spacing w:val="-3"/>
        </w:rPr>
        <w:t xml:space="preserve">can </w:t>
      </w:r>
      <w:r>
        <w:t xml:space="preserve">provide information on how the target </w:t>
      </w:r>
      <w:r>
        <w:rPr>
          <w:spacing w:val="4"/>
        </w:rPr>
        <w:t xml:space="preserve">is </w:t>
      </w:r>
      <w:r>
        <w:rPr>
          <w:spacing w:val="2"/>
        </w:rPr>
        <w:t xml:space="preserve">perceived </w:t>
      </w:r>
      <w:r>
        <w:rPr>
          <w:spacing w:val="4"/>
        </w:rPr>
        <w:t xml:space="preserve">in </w:t>
      </w:r>
      <w:r>
        <w:rPr>
          <w:spacing w:val="2"/>
        </w:rPr>
        <w:t>its</w:t>
      </w:r>
      <w:r>
        <w:rPr>
          <w:spacing w:val="-2"/>
        </w:rPr>
        <w:t xml:space="preserve"> </w:t>
      </w:r>
      <w:r>
        <w:t>industry.</w:t>
      </w:r>
      <w:r>
        <w:rPr>
          <w:spacing w:val="-18"/>
        </w:rPr>
        <w:t xml:space="preserve"> </w:t>
      </w:r>
      <w:r>
        <w:t>With</w:t>
      </w:r>
      <w:r>
        <w:rPr>
          <w:spacing w:val="-1"/>
        </w:rPr>
        <w:t xml:space="preserve"> </w:t>
      </w:r>
      <w:r>
        <w:rPr>
          <w:spacing w:val="2"/>
        </w:rPr>
        <w:t>this</w:t>
      </w:r>
      <w:r>
        <w:rPr>
          <w:spacing w:val="-2"/>
        </w:rPr>
        <w:t xml:space="preserve"> </w:t>
      </w:r>
      <w:r>
        <w:t>information,</w:t>
      </w:r>
      <w:r>
        <w:rPr>
          <w:spacing w:val="-16"/>
        </w:rPr>
        <w:t xml:space="preserve"> </w:t>
      </w:r>
      <w:r>
        <w:t>the</w:t>
      </w:r>
      <w:r>
        <w:rPr>
          <w:spacing w:val="-12"/>
        </w:rPr>
        <w:t xml:space="preserve"> </w:t>
      </w:r>
      <w:r>
        <w:t>acquirer</w:t>
      </w:r>
      <w:r>
        <w:rPr>
          <w:spacing w:val="-26"/>
        </w:rPr>
        <w:t xml:space="preserve"> </w:t>
      </w:r>
      <w:r>
        <w:rPr>
          <w:spacing w:val="-3"/>
        </w:rPr>
        <w:t>can</w:t>
      </w:r>
      <w:r>
        <w:rPr>
          <w:spacing w:val="16"/>
        </w:rPr>
        <w:t xml:space="preserve"> </w:t>
      </w:r>
      <w:r>
        <w:rPr>
          <w:spacing w:val="3"/>
        </w:rPr>
        <w:t>begin</w:t>
      </w:r>
      <w:r>
        <w:rPr>
          <w:spacing w:val="-19"/>
        </w:rPr>
        <w:t xml:space="preserve"> </w:t>
      </w:r>
      <w:r>
        <w:t>making</w:t>
      </w:r>
      <w:r>
        <w:rPr>
          <w:spacing w:val="-4"/>
        </w:rPr>
        <w:t xml:space="preserve"> </w:t>
      </w:r>
      <w:r>
        <w:rPr>
          <w:spacing w:val="2"/>
        </w:rPr>
        <w:t xml:space="preserve">decisions </w:t>
      </w:r>
      <w:r>
        <w:t>about</w:t>
      </w:r>
      <w:r>
        <w:rPr>
          <w:spacing w:val="-20"/>
        </w:rPr>
        <w:t xml:space="preserve"> </w:t>
      </w:r>
      <w:r>
        <w:t xml:space="preserve">the </w:t>
      </w:r>
      <w:r>
        <w:rPr>
          <w:spacing w:val="3"/>
        </w:rPr>
        <w:t>desired</w:t>
      </w:r>
      <w:r>
        <w:rPr>
          <w:spacing w:val="-21"/>
        </w:rPr>
        <w:t xml:space="preserve"> </w:t>
      </w:r>
      <w:r>
        <w:t>culture</w:t>
      </w:r>
      <w:r>
        <w:rPr>
          <w:spacing w:val="-14"/>
        </w:rPr>
        <w:t xml:space="preserve"> </w:t>
      </w:r>
      <w:r>
        <w:t>and</w:t>
      </w:r>
      <w:r>
        <w:rPr>
          <w:spacing w:val="-5"/>
        </w:rPr>
        <w:t xml:space="preserve"> </w:t>
      </w:r>
      <w:r>
        <w:t>put</w:t>
      </w:r>
      <w:r>
        <w:rPr>
          <w:spacing w:val="-6"/>
        </w:rPr>
        <w:t xml:space="preserve"> </w:t>
      </w:r>
      <w:r>
        <w:t>ground</w:t>
      </w:r>
      <w:r>
        <w:rPr>
          <w:spacing w:val="-4"/>
        </w:rPr>
        <w:t xml:space="preserve"> </w:t>
      </w:r>
      <w:r>
        <w:rPr>
          <w:spacing w:val="2"/>
        </w:rPr>
        <w:t>rules</w:t>
      </w:r>
      <w:r>
        <w:rPr>
          <w:spacing w:val="-4"/>
        </w:rPr>
        <w:t xml:space="preserve"> </w:t>
      </w:r>
      <w:r>
        <w:rPr>
          <w:spacing w:val="4"/>
        </w:rPr>
        <w:t>in</w:t>
      </w:r>
      <w:r>
        <w:rPr>
          <w:spacing w:val="-21"/>
        </w:rPr>
        <w:t xml:space="preserve"> </w:t>
      </w:r>
      <w:r>
        <w:t>place</w:t>
      </w:r>
      <w:r>
        <w:rPr>
          <w:spacing w:val="3"/>
        </w:rPr>
        <w:t xml:space="preserve"> </w:t>
      </w:r>
      <w:r>
        <w:rPr>
          <w:spacing w:val="4"/>
        </w:rPr>
        <w:t>even</w:t>
      </w:r>
      <w:r>
        <w:rPr>
          <w:spacing w:val="-20"/>
        </w:rPr>
        <w:t xml:space="preserve"> </w:t>
      </w:r>
      <w:r>
        <w:rPr>
          <w:spacing w:val="2"/>
        </w:rPr>
        <w:t>before</w:t>
      </w:r>
      <w:r>
        <w:rPr>
          <w:spacing w:val="-15"/>
        </w:rPr>
        <w:t xml:space="preserve"> </w:t>
      </w:r>
      <w:r>
        <w:t>the</w:t>
      </w:r>
      <w:r>
        <w:rPr>
          <w:spacing w:val="-14"/>
        </w:rPr>
        <w:t xml:space="preserve"> </w:t>
      </w:r>
      <w:r>
        <w:t>deal</w:t>
      </w:r>
      <w:r>
        <w:rPr>
          <w:spacing w:val="-13"/>
        </w:rPr>
        <w:t xml:space="preserve"> </w:t>
      </w:r>
      <w:r>
        <w:rPr>
          <w:spacing w:val="4"/>
        </w:rPr>
        <w:t>is</w:t>
      </w:r>
      <w:r>
        <w:rPr>
          <w:spacing w:val="-4"/>
        </w:rPr>
        <w:t xml:space="preserve"> </w:t>
      </w:r>
      <w:r>
        <w:t>announced.</w:t>
      </w:r>
    </w:p>
    <w:p w14:paraId="5317CF71" w14:textId="77777777" w:rsidR="007266F7" w:rsidRDefault="00F578E3">
      <w:pPr>
        <w:pStyle w:val="BodyText"/>
        <w:spacing w:before="169" w:line="302" w:lineRule="auto"/>
        <w:ind w:left="1467" w:right="847"/>
      </w:pPr>
      <w:r>
        <w:t>But</w:t>
      </w:r>
      <w:r>
        <w:rPr>
          <w:spacing w:val="-6"/>
        </w:rPr>
        <w:t xml:space="preserve"> </w:t>
      </w:r>
      <w:r>
        <w:t>the</w:t>
      </w:r>
      <w:r>
        <w:rPr>
          <w:spacing w:val="4"/>
        </w:rPr>
        <w:t xml:space="preserve"> </w:t>
      </w:r>
      <w:r>
        <w:rPr>
          <w:spacing w:val="2"/>
        </w:rPr>
        <w:t>really</w:t>
      </w:r>
      <w:r>
        <w:rPr>
          <w:spacing w:val="-19"/>
        </w:rPr>
        <w:t xml:space="preserve"> </w:t>
      </w:r>
      <w:r>
        <w:rPr>
          <w:spacing w:val="2"/>
        </w:rPr>
        <w:t>useful</w:t>
      </w:r>
      <w:r>
        <w:rPr>
          <w:spacing w:val="-12"/>
        </w:rPr>
        <w:t xml:space="preserve"> </w:t>
      </w:r>
      <w:r>
        <w:t>cultural</w:t>
      </w:r>
      <w:r>
        <w:rPr>
          <w:spacing w:val="-13"/>
        </w:rPr>
        <w:t xml:space="preserve"> </w:t>
      </w:r>
      <w:r>
        <w:t>work</w:t>
      </w:r>
      <w:r>
        <w:rPr>
          <w:spacing w:val="-2"/>
        </w:rPr>
        <w:t xml:space="preserve"> </w:t>
      </w:r>
      <w:r>
        <w:t>of</w:t>
      </w:r>
      <w:r>
        <w:rPr>
          <w:spacing w:val="2"/>
        </w:rPr>
        <w:t xml:space="preserve"> </w:t>
      </w:r>
      <w:r>
        <w:rPr>
          <w:spacing w:val="-3"/>
        </w:rPr>
        <w:t>HR</w:t>
      </w:r>
      <w:r>
        <w:rPr>
          <w:spacing w:val="9"/>
        </w:rPr>
        <w:t xml:space="preserve"> </w:t>
      </w:r>
      <w:r>
        <w:t>due</w:t>
      </w:r>
      <w:r>
        <w:rPr>
          <w:spacing w:val="-13"/>
        </w:rPr>
        <w:t xml:space="preserve"> </w:t>
      </w:r>
      <w:r>
        <w:rPr>
          <w:spacing w:val="3"/>
        </w:rPr>
        <w:t>diligence</w:t>
      </w:r>
      <w:r>
        <w:rPr>
          <w:spacing w:val="-14"/>
        </w:rPr>
        <w:t xml:space="preserve"> </w:t>
      </w:r>
      <w:r>
        <w:t>starts</w:t>
      </w:r>
      <w:r>
        <w:rPr>
          <w:spacing w:val="-20"/>
        </w:rPr>
        <w:t xml:space="preserve"> </w:t>
      </w:r>
      <w:r>
        <w:t>after</w:t>
      </w:r>
      <w:r>
        <w:rPr>
          <w:spacing w:val="-8"/>
        </w:rPr>
        <w:t xml:space="preserve"> </w:t>
      </w:r>
      <w:r>
        <w:t>the</w:t>
      </w:r>
      <w:r>
        <w:rPr>
          <w:spacing w:val="-14"/>
        </w:rPr>
        <w:t xml:space="preserve"> </w:t>
      </w:r>
      <w:r>
        <w:t>deal</w:t>
      </w:r>
      <w:r>
        <w:rPr>
          <w:spacing w:val="4"/>
        </w:rPr>
        <w:t xml:space="preserve"> is</w:t>
      </w:r>
      <w:r>
        <w:rPr>
          <w:spacing w:val="-3"/>
        </w:rPr>
        <w:t xml:space="preserve"> </w:t>
      </w:r>
      <w:r>
        <w:rPr>
          <w:spacing w:val="3"/>
        </w:rPr>
        <w:t xml:space="preserve">officially </w:t>
      </w:r>
      <w:r>
        <w:t>on</w:t>
      </w:r>
      <w:r>
        <w:rPr>
          <w:spacing w:val="-3"/>
        </w:rPr>
        <w:t xml:space="preserve"> </w:t>
      </w:r>
      <w:r>
        <w:t>the</w:t>
      </w:r>
      <w:r>
        <w:rPr>
          <w:spacing w:val="5"/>
        </w:rPr>
        <w:t xml:space="preserve"> </w:t>
      </w:r>
      <w:r>
        <w:rPr>
          <w:spacing w:val="2"/>
        </w:rPr>
        <w:t>table.</w:t>
      </w:r>
      <w:r>
        <w:rPr>
          <w:spacing w:val="-18"/>
        </w:rPr>
        <w:t xml:space="preserve"> </w:t>
      </w:r>
      <w:r>
        <w:t>Then</w:t>
      </w:r>
      <w:r>
        <w:rPr>
          <w:spacing w:val="-2"/>
        </w:rPr>
        <w:t xml:space="preserve"> </w:t>
      </w:r>
      <w:r>
        <w:rPr>
          <w:spacing w:val="4"/>
        </w:rPr>
        <w:t>it</w:t>
      </w:r>
      <w:r>
        <w:rPr>
          <w:spacing w:val="-5"/>
        </w:rPr>
        <w:t xml:space="preserve"> </w:t>
      </w:r>
      <w:r>
        <w:t>becomes</w:t>
      </w:r>
      <w:r>
        <w:rPr>
          <w:spacing w:val="-19"/>
        </w:rPr>
        <w:t xml:space="preserve"> </w:t>
      </w:r>
      <w:r>
        <w:rPr>
          <w:spacing w:val="3"/>
        </w:rPr>
        <w:t>easier</w:t>
      </w:r>
      <w:r>
        <w:rPr>
          <w:spacing w:val="-25"/>
        </w:rPr>
        <w:t xml:space="preserve"> </w:t>
      </w:r>
      <w:r>
        <w:rPr>
          <w:spacing w:val="2"/>
        </w:rPr>
        <w:t>for</w:t>
      </w:r>
      <w:r>
        <w:rPr>
          <w:spacing w:val="-8"/>
        </w:rPr>
        <w:t xml:space="preserve"> </w:t>
      </w:r>
      <w:r>
        <w:t>the</w:t>
      </w:r>
      <w:r>
        <w:rPr>
          <w:spacing w:val="-13"/>
        </w:rPr>
        <w:t xml:space="preserve"> </w:t>
      </w:r>
      <w:r>
        <w:t>companies</w:t>
      </w:r>
      <w:r>
        <w:rPr>
          <w:spacing w:val="-2"/>
        </w:rPr>
        <w:t xml:space="preserve"> </w:t>
      </w:r>
      <w:r>
        <w:t>to</w:t>
      </w:r>
      <w:r>
        <w:rPr>
          <w:spacing w:val="-4"/>
        </w:rPr>
        <w:t xml:space="preserve"> </w:t>
      </w:r>
      <w:r>
        <w:t>work</w:t>
      </w:r>
      <w:r>
        <w:rPr>
          <w:spacing w:val="-1"/>
        </w:rPr>
        <w:t xml:space="preserve"> </w:t>
      </w:r>
      <w:r>
        <w:t>together</w:t>
      </w:r>
      <w:r>
        <w:rPr>
          <w:spacing w:val="-25"/>
        </w:rPr>
        <w:t xml:space="preserve"> </w:t>
      </w:r>
      <w:r>
        <w:rPr>
          <w:spacing w:val="3"/>
        </w:rPr>
        <w:t>openly.</w:t>
      </w:r>
    </w:p>
    <w:p w14:paraId="537DFA64" w14:textId="77777777" w:rsidR="007266F7" w:rsidRDefault="00F578E3">
      <w:pPr>
        <w:pStyle w:val="BodyText"/>
        <w:spacing w:line="275" w:lineRule="exact"/>
        <w:ind w:left="1467"/>
      </w:pPr>
      <w:r>
        <w:t>There’s a lot a HR due diligence team can learn simply by spending time at the target.</w:t>
      </w:r>
    </w:p>
    <w:p w14:paraId="22FBAE17" w14:textId="77777777" w:rsidR="007266F7" w:rsidRDefault="00F578E3">
      <w:pPr>
        <w:pStyle w:val="BodyText"/>
        <w:spacing w:before="75" w:line="295" w:lineRule="auto"/>
        <w:ind w:left="1467" w:right="847"/>
      </w:pPr>
      <w:r>
        <w:t>Team members can see firsthand what the company’s norms are about space, communication, meeting management, and dress—all important cultural symbols. They can talk to the company’s “heroes” and decipher what they stand for. And they can review compensation, performance management, and other systems to get an idea of the values and behavior the company promotes.</w:t>
      </w:r>
    </w:p>
    <w:p w14:paraId="2C526114" w14:textId="77777777" w:rsidR="007266F7" w:rsidRDefault="00F578E3">
      <w:pPr>
        <w:pStyle w:val="BodyText"/>
        <w:spacing w:before="168" w:line="297" w:lineRule="auto"/>
        <w:ind w:left="1467" w:right="913"/>
      </w:pPr>
      <w:r>
        <w:t>After an announcement, a company can also start applying a useful cultural assessment tool: the employee survey. In this kind of survey, employees from both companies are asked to rate their own company’s culture along a host of dimensions. They are also asked what they would like the combined company to look like in each of those categories. Along with face-to-face interviews, these survey data can reveal where friction and clashes are likely to spring up.</w:t>
      </w:r>
    </w:p>
    <w:p w14:paraId="6F6302FF" w14:textId="77777777" w:rsidR="007266F7" w:rsidRDefault="007266F7">
      <w:pPr>
        <w:spacing w:line="297" w:lineRule="auto"/>
        <w:sectPr w:rsidR="007266F7">
          <w:pgSz w:w="11910" w:h="16840"/>
          <w:pgMar w:top="1080" w:right="580" w:bottom="280" w:left="600" w:header="885" w:footer="0" w:gutter="0"/>
          <w:cols w:space="720"/>
        </w:sectPr>
      </w:pPr>
    </w:p>
    <w:p w14:paraId="4476DC75" w14:textId="77777777" w:rsidR="007266F7" w:rsidRDefault="007266F7">
      <w:pPr>
        <w:pStyle w:val="BodyText"/>
        <w:spacing w:before="3"/>
        <w:rPr>
          <w:sz w:val="25"/>
        </w:rPr>
      </w:pPr>
    </w:p>
    <w:p w14:paraId="1EF45D08" w14:textId="77777777" w:rsidR="007266F7" w:rsidRDefault="00F578E3">
      <w:pPr>
        <w:pStyle w:val="BodyText"/>
        <w:spacing w:before="52" w:line="302" w:lineRule="auto"/>
        <w:ind w:left="1467" w:right="799"/>
      </w:pPr>
      <w:r>
        <w:t>While it’s helpful for the acquirer to take stock of data from employee culture surveys, it’s even more useful to get the managers from both companies to examine the data</w:t>
      </w:r>
    </w:p>
    <w:p w14:paraId="1FA1BE4C" w14:textId="77777777" w:rsidR="007266F7" w:rsidRDefault="00F578E3">
      <w:pPr>
        <w:pStyle w:val="BodyText"/>
        <w:spacing w:line="295" w:lineRule="auto"/>
        <w:ind w:left="1467" w:right="784"/>
      </w:pPr>
      <w:r>
        <w:t>together in workshops. Indeed, the process of a joint review is as valuable as the data it produces. Executives participating in such workshops immerse themselves at first in the distinctions between the two cultures highlighted by the data. Then the floodgates open, and they often find they agree on many elements of the culture for the new organization, which becomes a rallying point.</w:t>
      </w:r>
    </w:p>
    <w:p w14:paraId="1B0E1A8A" w14:textId="77777777" w:rsidR="007266F7" w:rsidRDefault="00F578E3">
      <w:pPr>
        <w:pStyle w:val="BodyText"/>
        <w:spacing w:before="166"/>
        <w:ind w:left="1467"/>
      </w:pPr>
      <w:r>
        <w:t>Defining the values of the new culture, translating those values into specific</w:t>
      </w:r>
    </w:p>
    <w:p w14:paraId="071CEB11" w14:textId="77777777" w:rsidR="007266F7" w:rsidRDefault="00F578E3">
      <w:pPr>
        <w:pStyle w:val="BodyText"/>
        <w:spacing w:before="76"/>
        <w:ind w:left="1467"/>
      </w:pPr>
      <w:r>
        <w:t>expectations for behavior, and coming up with a plan to move both organizations to</w:t>
      </w:r>
    </w:p>
    <w:p w14:paraId="7B7290DD" w14:textId="77777777" w:rsidR="007266F7" w:rsidRDefault="00F578E3">
      <w:pPr>
        <w:pStyle w:val="BodyText"/>
        <w:spacing w:before="59" w:line="302" w:lineRule="auto"/>
        <w:ind w:left="1467" w:right="818"/>
      </w:pPr>
      <w:r>
        <w:t>the new culture goes a long way toward understanding how each side works and what each assumes to be normal. The process also knits together the leadership team,</w:t>
      </w:r>
    </w:p>
    <w:p w14:paraId="752C5622" w14:textId="77777777" w:rsidR="007266F7" w:rsidRDefault="00F578E3">
      <w:pPr>
        <w:pStyle w:val="BodyText"/>
        <w:spacing w:line="275" w:lineRule="exact"/>
        <w:ind w:left="1467"/>
      </w:pPr>
      <w:r>
        <w:rPr>
          <w:noProof/>
        </w:rPr>
        <w:drawing>
          <wp:anchor distT="0" distB="0" distL="0" distR="0" simplePos="0" relativeHeight="251608576" behindDoc="1" locked="0" layoutInCell="1" allowOverlap="1" wp14:anchorId="446EDAC5" wp14:editId="6BCB7FA5">
            <wp:simplePos x="0" y="0"/>
            <wp:positionH relativeFrom="page">
              <wp:posOffset>818737</wp:posOffset>
            </wp:positionH>
            <wp:positionV relativeFrom="paragraph">
              <wp:posOffset>13484</wp:posOffset>
            </wp:positionV>
            <wp:extent cx="2037323" cy="1047749"/>
            <wp:effectExtent l="0" t="0" r="0" b="0"/>
            <wp:wrapNone/>
            <wp:docPr id="1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2.png"/>
                    <pic:cNvPicPr/>
                  </pic:nvPicPr>
                  <pic:blipFill>
                    <a:blip r:embed="rId8" cstate="print"/>
                    <a:stretch>
                      <a:fillRect/>
                    </a:stretch>
                  </pic:blipFill>
                  <pic:spPr>
                    <a:xfrm>
                      <a:off x="0" y="0"/>
                      <a:ext cx="2037323" cy="1047749"/>
                    </a:xfrm>
                    <a:prstGeom prst="rect">
                      <a:avLst/>
                    </a:prstGeom>
                  </pic:spPr>
                </pic:pic>
              </a:graphicData>
            </a:graphic>
          </wp:anchor>
        </w:drawing>
      </w:r>
      <w:r>
        <w:t>turning its members into role models for the new culture.</w:t>
      </w:r>
    </w:p>
    <w:p w14:paraId="40F14D43" w14:textId="77777777" w:rsidR="007266F7" w:rsidRDefault="007266F7">
      <w:pPr>
        <w:pStyle w:val="BodyText"/>
        <w:spacing w:before="7"/>
        <w:rPr>
          <w:sz w:val="20"/>
        </w:rPr>
      </w:pPr>
    </w:p>
    <w:p w14:paraId="042DE760" w14:textId="77777777" w:rsidR="007266F7" w:rsidRDefault="00F578E3">
      <w:pPr>
        <w:pStyle w:val="BodyText"/>
        <w:spacing w:before="1" w:line="295" w:lineRule="auto"/>
        <w:ind w:left="1467" w:right="894"/>
      </w:pPr>
      <w:r>
        <w:t xml:space="preserve">If the financial acquirer </w:t>
      </w:r>
      <w:r>
        <w:rPr>
          <w:spacing w:val="4"/>
        </w:rPr>
        <w:t xml:space="preserve">is </w:t>
      </w:r>
      <w:r>
        <w:t xml:space="preserve">also the cultural acquirer, the company </w:t>
      </w:r>
      <w:r>
        <w:rPr>
          <w:spacing w:val="4"/>
        </w:rPr>
        <w:t xml:space="preserve">is </w:t>
      </w:r>
      <w:r>
        <w:rPr>
          <w:spacing w:val="5"/>
        </w:rPr>
        <w:t xml:space="preserve">likely </w:t>
      </w:r>
      <w:r>
        <w:t xml:space="preserve">to want to retain </w:t>
      </w:r>
      <w:r>
        <w:rPr>
          <w:spacing w:val="2"/>
        </w:rPr>
        <w:t xml:space="preserve">its </w:t>
      </w:r>
      <w:r>
        <w:t xml:space="preserve">own </w:t>
      </w:r>
      <w:r>
        <w:rPr>
          <w:spacing w:val="3"/>
        </w:rPr>
        <w:t xml:space="preserve">people </w:t>
      </w:r>
      <w:r>
        <w:rPr>
          <w:spacing w:val="4"/>
        </w:rPr>
        <w:t xml:space="preserve">in </w:t>
      </w:r>
      <w:r>
        <w:t xml:space="preserve">the top jobs. But </w:t>
      </w:r>
      <w:r>
        <w:rPr>
          <w:spacing w:val="4"/>
        </w:rPr>
        <w:t xml:space="preserve">keeping </w:t>
      </w:r>
      <w:r>
        <w:t xml:space="preserve">great </w:t>
      </w:r>
      <w:r>
        <w:rPr>
          <w:spacing w:val="2"/>
        </w:rPr>
        <w:t xml:space="preserve">talent </w:t>
      </w:r>
      <w:r>
        <w:t>from an acquired organization</w:t>
      </w:r>
      <w:r>
        <w:rPr>
          <w:spacing w:val="-20"/>
        </w:rPr>
        <w:t xml:space="preserve"> </w:t>
      </w:r>
      <w:r>
        <w:t>not</w:t>
      </w:r>
      <w:r>
        <w:rPr>
          <w:spacing w:val="-4"/>
        </w:rPr>
        <w:t xml:space="preserve"> </w:t>
      </w:r>
      <w:r>
        <w:rPr>
          <w:spacing w:val="2"/>
        </w:rPr>
        <w:t>only</w:t>
      </w:r>
      <w:r>
        <w:rPr>
          <w:spacing w:val="-18"/>
        </w:rPr>
        <w:t xml:space="preserve"> </w:t>
      </w:r>
      <w:r>
        <w:rPr>
          <w:spacing w:val="-3"/>
        </w:rPr>
        <w:t>can</w:t>
      </w:r>
      <w:r>
        <w:rPr>
          <w:spacing w:val="14"/>
        </w:rPr>
        <w:t xml:space="preserve"> </w:t>
      </w:r>
      <w:r>
        <w:t>upgrade</w:t>
      </w:r>
      <w:r>
        <w:rPr>
          <w:spacing w:val="5"/>
        </w:rPr>
        <w:t xml:space="preserve"> </w:t>
      </w:r>
      <w:r>
        <w:t>the</w:t>
      </w:r>
      <w:r>
        <w:rPr>
          <w:spacing w:val="-13"/>
        </w:rPr>
        <w:t xml:space="preserve"> </w:t>
      </w:r>
      <w:r>
        <w:rPr>
          <w:spacing w:val="2"/>
        </w:rPr>
        <w:t>effectiveness</w:t>
      </w:r>
      <w:r>
        <w:rPr>
          <w:spacing w:val="-19"/>
        </w:rPr>
        <w:t xml:space="preserve"> </w:t>
      </w:r>
      <w:r>
        <w:t>of</w:t>
      </w:r>
      <w:r>
        <w:rPr>
          <w:spacing w:val="-14"/>
        </w:rPr>
        <w:t xml:space="preserve"> </w:t>
      </w:r>
      <w:r>
        <w:t>your</w:t>
      </w:r>
      <w:r>
        <w:rPr>
          <w:spacing w:val="-26"/>
        </w:rPr>
        <w:t xml:space="preserve"> </w:t>
      </w:r>
      <w:r>
        <w:t>company;</w:t>
      </w:r>
      <w:r>
        <w:rPr>
          <w:spacing w:val="-4"/>
        </w:rPr>
        <w:t xml:space="preserve"> </w:t>
      </w:r>
      <w:r>
        <w:rPr>
          <w:spacing w:val="4"/>
        </w:rPr>
        <w:t>it</w:t>
      </w:r>
      <w:r>
        <w:rPr>
          <w:spacing w:val="-5"/>
        </w:rPr>
        <w:t xml:space="preserve"> </w:t>
      </w:r>
      <w:r>
        <w:rPr>
          <w:spacing w:val="-3"/>
        </w:rPr>
        <w:t>can</w:t>
      </w:r>
      <w:r>
        <w:rPr>
          <w:spacing w:val="15"/>
        </w:rPr>
        <w:t xml:space="preserve"> </w:t>
      </w:r>
      <w:r>
        <w:t>also</w:t>
      </w:r>
      <w:r>
        <w:rPr>
          <w:spacing w:val="-20"/>
        </w:rPr>
        <w:t xml:space="preserve"> </w:t>
      </w:r>
      <w:r>
        <w:rPr>
          <w:spacing w:val="2"/>
        </w:rPr>
        <w:t xml:space="preserve">send </w:t>
      </w:r>
      <w:r>
        <w:t xml:space="preserve">a </w:t>
      </w:r>
      <w:r>
        <w:rPr>
          <w:spacing w:val="2"/>
        </w:rPr>
        <w:t xml:space="preserve">powerful </w:t>
      </w:r>
      <w:r>
        <w:t xml:space="preserve">message to those </w:t>
      </w:r>
      <w:r>
        <w:rPr>
          <w:spacing w:val="4"/>
        </w:rPr>
        <w:t xml:space="preserve">in </w:t>
      </w:r>
      <w:r>
        <w:t xml:space="preserve">the target </w:t>
      </w:r>
      <w:r>
        <w:rPr>
          <w:spacing w:val="2"/>
        </w:rPr>
        <w:t xml:space="preserve">firm </w:t>
      </w:r>
      <w:r>
        <w:t xml:space="preserve">about how </w:t>
      </w:r>
      <w:r>
        <w:rPr>
          <w:spacing w:val="2"/>
        </w:rPr>
        <w:t xml:space="preserve">they </w:t>
      </w:r>
      <w:r>
        <w:rPr>
          <w:spacing w:val="5"/>
        </w:rPr>
        <w:t xml:space="preserve">will </w:t>
      </w:r>
      <w:r>
        <w:t xml:space="preserve">be treated </w:t>
      </w:r>
      <w:r>
        <w:rPr>
          <w:spacing w:val="4"/>
        </w:rPr>
        <w:t xml:space="preserve">in </w:t>
      </w:r>
      <w:r>
        <w:t xml:space="preserve">the </w:t>
      </w:r>
      <w:r>
        <w:rPr>
          <w:spacing w:val="-4"/>
        </w:rPr>
        <w:t>merger.</w:t>
      </w:r>
      <w:r>
        <w:rPr>
          <w:spacing w:val="-1"/>
        </w:rPr>
        <w:t xml:space="preserve"> </w:t>
      </w:r>
      <w:r>
        <w:t>What</w:t>
      </w:r>
      <w:r>
        <w:rPr>
          <w:spacing w:val="-5"/>
        </w:rPr>
        <w:t xml:space="preserve"> </w:t>
      </w:r>
      <w:r>
        <w:t>the</w:t>
      </w:r>
      <w:r>
        <w:rPr>
          <w:spacing w:val="4"/>
        </w:rPr>
        <w:t xml:space="preserve"> </w:t>
      </w:r>
      <w:r>
        <w:t>acquirer</w:t>
      </w:r>
      <w:r>
        <w:rPr>
          <w:spacing w:val="-8"/>
        </w:rPr>
        <w:t xml:space="preserve"> </w:t>
      </w:r>
      <w:r>
        <w:rPr>
          <w:spacing w:val="2"/>
        </w:rPr>
        <w:t>really</w:t>
      </w:r>
      <w:r>
        <w:rPr>
          <w:spacing w:val="-18"/>
        </w:rPr>
        <w:t xml:space="preserve"> </w:t>
      </w:r>
      <w:r>
        <w:rPr>
          <w:spacing w:val="3"/>
        </w:rPr>
        <w:t>needs</w:t>
      </w:r>
      <w:r>
        <w:rPr>
          <w:spacing w:val="-19"/>
        </w:rPr>
        <w:t xml:space="preserve"> </w:t>
      </w:r>
      <w:r>
        <w:t>to</w:t>
      </w:r>
      <w:r>
        <w:rPr>
          <w:spacing w:val="-4"/>
        </w:rPr>
        <w:t xml:space="preserve"> </w:t>
      </w:r>
      <w:r>
        <w:t>do</w:t>
      </w:r>
      <w:r>
        <w:rPr>
          <w:spacing w:val="-4"/>
        </w:rPr>
        <w:t xml:space="preserve"> </w:t>
      </w:r>
      <w:r>
        <w:rPr>
          <w:spacing w:val="4"/>
        </w:rPr>
        <w:t>is</w:t>
      </w:r>
      <w:r>
        <w:rPr>
          <w:spacing w:val="-3"/>
        </w:rPr>
        <w:t xml:space="preserve"> </w:t>
      </w:r>
      <w:r>
        <w:rPr>
          <w:spacing w:val="2"/>
        </w:rPr>
        <w:t>get</w:t>
      </w:r>
      <w:r>
        <w:rPr>
          <w:spacing w:val="-5"/>
        </w:rPr>
        <w:t xml:space="preserve"> </w:t>
      </w:r>
      <w:r>
        <w:t>to</w:t>
      </w:r>
      <w:r>
        <w:rPr>
          <w:spacing w:val="-4"/>
        </w:rPr>
        <w:t xml:space="preserve"> </w:t>
      </w:r>
      <w:r>
        <w:t>know</w:t>
      </w:r>
      <w:r>
        <w:rPr>
          <w:spacing w:val="-16"/>
        </w:rPr>
        <w:t xml:space="preserve"> </w:t>
      </w:r>
      <w:r>
        <w:t>the</w:t>
      </w:r>
      <w:r>
        <w:rPr>
          <w:spacing w:val="5"/>
        </w:rPr>
        <w:t xml:space="preserve"> </w:t>
      </w:r>
      <w:r>
        <w:t>management</w:t>
      </w:r>
      <w:r>
        <w:rPr>
          <w:spacing w:val="-22"/>
        </w:rPr>
        <w:t xml:space="preserve"> </w:t>
      </w:r>
      <w:r>
        <w:t>team</w:t>
      </w:r>
      <w:r>
        <w:rPr>
          <w:spacing w:val="-4"/>
        </w:rPr>
        <w:t xml:space="preserve"> </w:t>
      </w:r>
      <w:r>
        <w:t xml:space="preserve">of the target, so that </w:t>
      </w:r>
      <w:r>
        <w:rPr>
          <w:spacing w:val="4"/>
        </w:rPr>
        <w:t xml:space="preserve">it </w:t>
      </w:r>
      <w:r>
        <w:rPr>
          <w:spacing w:val="-3"/>
        </w:rPr>
        <w:t xml:space="preserve">can </w:t>
      </w:r>
      <w:r>
        <w:t xml:space="preserve">judge who </w:t>
      </w:r>
      <w:r>
        <w:rPr>
          <w:spacing w:val="-3"/>
        </w:rPr>
        <w:t xml:space="preserve">are </w:t>
      </w:r>
      <w:r>
        <w:t xml:space="preserve">the most </w:t>
      </w:r>
      <w:r>
        <w:rPr>
          <w:spacing w:val="2"/>
        </w:rPr>
        <w:t xml:space="preserve">talented leaders </w:t>
      </w:r>
      <w:r>
        <w:t xml:space="preserve">and </w:t>
      </w:r>
      <w:r>
        <w:rPr>
          <w:spacing w:val="2"/>
        </w:rPr>
        <w:t xml:space="preserve">then </w:t>
      </w:r>
      <w:r>
        <w:t xml:space="preserve">put the </w:t>
      </w:r>
      <w:r>
        <w:rPr>
          <w:spacing w:val="2"/>
        </w:rPr>
        <w:t>best</w:t>
      </w:r>
      <w:r>
        <w:rPr>
          <w:spacing w:val="-23"/>
        </w:rPr>
        <w:t xml:space="preserve"> </w:t>
      </w:r>
      <w:r>
        <w:rPr>
          <w:spacing w:val="3"/>
        </w:rPr>
        <w:t>people</w:t>
      </w:r>
      <w:r>
        <w:rPr>
          <w:spacing w:val="-15"/>
        </w:rPr>
        <w:t xml:space="preserve"> </w:t>
      </w:r>
      <w:r>
        <w:rPr>
          <w:spacing w:val="4"/>
        </w:rPr>
        <w:t>in</w:t>
      </w:r>
      <w:r>
        <w:rPr>
          <w:spacing w:val="-5"/>
        </w:rPr>
        <w:t xml:space="preserve"> </w:t>
      </w:r>
      <w:r>
        <w:t>each</w:t>
      </w:r>
      <w:r>
        <w:rPr>
          <w:spacing w:val="-5"/>
        </w:rPr>
        <w:t xml:space="preserve"> </w:t>
      </w:r>
      <w:r>
        <w:rPr>
          <w:spacing w:val="2"/>
        </w:rPr>
        <w:t>position.</w:t>
      </w:r>
    </w:p>
    <w:p w14:paraId="7011EDCB" w14:textId="77777777" w:rsidR="007266F7" w:rsidRDefault="00F578E3">
      <w:pPr>
        <w:pStyle w:val="BodyText"/>
        <w:spacing w:before="184" w:line="295" w:lineRule="auto"/>
        <w:ind w:left="1467" w:right="894"/>
      </w:pPr>
      <w:r>
        <w:t>Not</w:t>
      </w:r>
      <w:r>
        <w:rPr>
          <w:spacing w:val="-5"/>
        </w:rPr>
        <w:t xml:space="preserve"> </w:t>
      </w:r>
      <w:r>
        <w:rPr>
          <w:spacing w:val="3"/>
        </w:rPr>
        <w:t>every</w:t>
      </w:r>
      <w:r>
        <w:rPr>
          <w:spacing w:val="-17"/>
        </w:rPr>
        <w:t xml:space="preserve"> </w:t>
      </w:r>
      <w:r>
        <w:rPr>
          <w:spacing w:val="-3"/>
        </w:rPr>
        <w:t>company,</w:t>
      </w:r>
      <w:r>
        <w:t xml:space="preserve"> of</w:t>
      </w:r>
      <w:r>
        <w:rPr>
          <w:spacing w:val="-14"/>
        </w:rPr>
        <w:t xml:space="preserve"> </w:t>
      </w:r>
      <w:r>
        <w:t>course, wants</w:t>
      </w:r>
      <w:r>
        <w:rPr>
          <w:spacing w:val="-1"/>
        </w:rPr>
        <w:t xml:space="preserve"> </w:t>
      </w:r>
      <w:r>
        <w:t>to</w:t>
      </w:r>
      <w:r>
        <w:rPr>
          <w:spacing w:val="-3"/>
        </w:rPr>
        <w:t xml:space="preserve"> </w:t>
      </w:r>
      <w:r>
        <w:t>retain</w:t>
      </w:r>
      <w:r>
        <w:rPr>
          <w:spacing w:val="-19"/>
        </w:rPr>
        <w:t xml:space="preserve"> </w:t>
      </w:r>
      <w:r>
        <w:t>all</w:t>
      </w:r>
      <w:r>
        <w:rPr>
          <w:spacing w:val="-12"/>
        </w:rPr>
        <w:t xml:space="preserve"> </w:t>
      </w:r>
      <w:r>
        <w:rPr>
          <w:spacing w:val="2"/>
        </w:rPr>
        <w:t>its</w:t>
      </w:r>
      <w:r>
        <w:rPr>
          <w:spacing w:val="-2"/>
        </w:rPr>
        <w:t xml:space="preserve"> </w:t>
      </w:r>
      <w:r>
        <w:t>target’s</w:t>
      </w:r>
      <w:r>
        <w:rPr>
          <w:spacing w:val="-2"/>
        </w:rPr>
        <w:t xml:space="preserve"> </w:t>
      </w:r>
      <w:r>
        <w:t>managers,</w:t>
      </w:r>
      <w:r>
        <w:rPr>
          <w:spacing w:val="-16"/>
        </w:rPr>
        <w:t xml:space="preserve"> </w:t>
      </w:r>
      <w:r>
        <w:t>and</w:t>
      </w:r>
      <w:r>
        <w:rPr>
          <w:spacing w:val="15"/>
        </w:rPr>
        <w:t xml:space="preserve"> </w:t>
      </w:r>
      <w:r>
        <w:t>most</w:t>
      </w:r>
      <w:r>
        <w:rPr>
          <w:spacing w:val="-4"/>
        </w:rPr>
        <w:t xml:space="preserve"> </w:t>
      </w:r>
      <w:r>
        <w:rPr>
          <w:spacing w:val="5"/>
        </w:rPr>
        <w:t xml:space="preserve">will </w:t>
      </w:r>
      <w:r>
        <w:rPr>
          <w:spacing w:val="4"/>
        </w:rPr>
        <w:t>need</w:t>
      </w:r>
      <w:r>
        <w:rPr>
          <w:spacing w:val="-21"/>
        </w:rPr>
        <w:t xml:space="preserve"> </w:t>
      </w:r>
      <w:r>
        <w:t>to</w:t>
      </w:r>
      <w:r>
        <w:rPr>
          <w:spacing w:val="-5"/>
        </w:rPr>
        <w:t xml:space="preserve"> </w:t>
      </w:r>
      <w:r>
        <w:rPr>
          <w:spacing w:val="2"/>
        </w:rPr>
        <w:t>determine</w:t>
      </w:r>
      <w:r>
        <w:rPr>
          <w:spacing w:val="-15"/>
        </w:rPr>
        <w:t xml:space="preserve"> </w:t>
      </w:r>
      <w:r>
        <w:t>who</w:t>
      </w:r>
      <w:r>
        <w:rPr>
          <w:spacing w:val="-21"/>
        </w:rPr>
        <w:t xml:space="preserve"> </w:t>
      </w:r>
      <w:r>
        <w:t>goes</w:t>
      </w:r>
      <w:r>
        <w:rPr>
          <w:spacing w:val="-4"/>
        </w:rPr>
        <w:t xml:space="preserve"> </w:t>
      </w:r>
      <w:r>
        <w:t>and</w:t>
      </w:r>
      <w:r>
        <w:rPr>
          <w:spacing w:val="-4"/>
        </w:rPr>
        <w:t xml:space="preserve"> </w:t>
      </w:r>
      <w:r>
        <w:t>who</w:t>
      </w:r>
      <w:r>
        <w:rPr>
          <w:spacing w:val="-6"/>
        </w:rPr>
        <w:t xml:space="preserve"> </w:t>
      </w:r>
      <w:r>
        <w:t>stays.</w:t>
      </w:r>
      <w:r>
        <w:rPr>
          <w:spacing w:val="-19"/>
        </w:rPr>
        <w:t xml:space="preserve"> </w:t>
      </w:r>
      <w:r>
        <w:t>Working</w:t>
      </w:r>
      <w:r>
        <w:rPr>
          <w:spacing w:val="9"/>
        </w:rPr>
        <w:t xml:space="preserve"> </w:t>
      </w:r>
      <w:r>
        <w:t>that</w:t>
      </w:r>
      <w:r>
        <w:rPr>
          <w:spacing w:val="-6"/>
        </w:rPr>
        <w:t xml:space="preserve"> </w:t>
      </w:r>
      <w:r>
        <w:t>out</w:t>
      </w:r>
      <w:r>
        <w:rPr>
          <w:spacing w:val="-7"/>
        </w:rPr>
        <w:t xml:space="preserve"> </w:t>
      </w:r>
      <w:r>
        <w:rPr>
          <w:spacing w:val="2"/>
        </w:rPr>
        <w:t>requires</w:t>
      </w:r>
      <w:r>
        <w:rPr>
          <w:spacing w:val="-20"/>
        </w:rPr>
        <w:t xml:space="preserve"> </w:t>
      </w:r>
      <w:r>
        <w:t>the</w:t>
      </w:r>
      <w:r>
        <w:rPr>
          <w:spacing w:val="6"/>
        </w:rPr>
        <w:t xml:space="preserve"> </w:t>
      </w:r>
      <w:r>
        <w:t>same</w:t>
      </w:r>
      <w:r>
        <w:rPr>
          <w:spacing w:val="3"/>
        </w:rPr>
        <w:t xml:space="preserve"> </w:t>
      </w:r>
      <w:r>
        <w:rPr>
          <w:spacing w:val="2"/>
        </w:rPr>
        <w:t xml:space="preserve">kind </w:t>
      </w:r>
      <w:r>
        <w:t xml:space="preserve">of </w:t>
      </w:r>
      <w:r>
        <w:rPr>
          <w:spacing w:val="3"/>
        </w:rPr>
        <w:t xml:space="preserve">detailed </w:t>
      </w:r>
      <w:r>
        <w:t xml:space="preserve">assessment that goes </w:t>
      </w:r>
      <w:r>
        <w:rPr>
          <w:spacing w:val="2"/>
        </w:rPr>
        <w:t xml:space="preserve">into </w:t>
      </w:r>
      <w:r>
        <w:t xml:space="preserve">any </w:t>
      </w:r>
      <w:r>
        <w:rPr>
          <w:spacing w:val="5"/>
        </w:rPr>
        <w:t xml:space="preserve">high-level </w:t>
      </w:r>
      <w:r>
        <w:rPr>
          <w:spacing w:val="2"/>
        </w:rPr>
        <w:t xml:space="preserve">hiring effort. </w:t>
      </w:r>
      <w:r>
        <w:t xml:space="preserve">Acquisition team members </w:t>
      </w:r>
      <w:r>
        <w:rPr>
          <w:spacing w:val="2"/>
        </w:rPr>
        <w:t xml:space="preserve">should </w:t>
      </w:r>
      <w:r>
        <w:t xml:space="preserve">gather performance </w:t>
      </w:r>
      <w:r>
        <w:rPr>
          <w:spacing w:val="3"/>
        </w:rPr>
        <w:t xml:space="preserve">reviews, </w:t>
      </w:r>
      <w:r>
        <w:t xml:space="preserve">interview third parties (headhunters and former executives, </w:t>
      </w:r>
      <w:r>
        <w:rPr>
          <w:spacing w:val="2"/>
        </w:rPr>
        <w:t xml:space="preserve">for </w:t>
      </w:r>
      <w:r>
        <w:t xml:space="preserve">instance), and assess the </w:t>
      </w:r>
      <w:r>
        <w:rPr>
          <w:spacing w:val="5"/>
        </w:rPr>
        <w:t xml:space="preserve">executives’ </w:t>
      </w:r>
      <w:r>
        <w:rPr>
          <w:spacing w:val="-3"/>
        </w:rPr>
        <w:t xml:space="preserve">track </w:t>
      </w:r>
      <w:r>
        <w:t xml:space="preserve">records. They </w:t>
      </w:r>
      <w:r>
        <w:rPr>
          <w:spacing w:val="2"/>
        </w:rPr>
        <w:t>should</w:t>
      </w:r>
      <w:r>
        <w:rPr>
          <w:spacing w:val="-19"/>
        </w:rPr>
        <w:t xml:space="preserve"> </w:t>
      </w:r>
      <w:r>
        <w:t>probe</w:t>
      </w:r>
      <w:r>
        <w:rPr>
          <w:spacing w:val="7"/>
        </w:rPr>
        <w:t xml:space="preserve"> </w:t>
      </w:r>
      <w:r>
        <w:t>the</w:t>
      </w:r>
      <w:r>
        <w:rPr>
          <w:spacing w:val="7"/>
        </w:rPr>
        <w:t xml:space="preserve"> </w:t>
      </w:r>
      <w:r>
        <w:rPr>
          <w:spacing w:val="2"/>
        </w:rPr>
        <w:t>executives’</w:t>
      </w:r>
      <w:r>
        <w:rPr>
          <w:spacing w:val="-16"/>
        </w:rPr>
        <w:t xml:space="preserve"> </w:t>
      </w:r>
      <w:r>
        <w:t>leadership</w:t>
      </w:r>
      <w:r>
        <w:rPr>
          <w:spacing w:val="-18"/>
        </w:rPr>
        <w:t xml:space="preserve"> </w:t>
      </w:r>
      <w:r>
        <w:t>styles</w:t>
      </w:r>
      <w:r>
        <w:rPr>
          <w:spacing w:val="-18"/>
        </w:rPr>
        <w:t xml:space="preserve"> </w:t>
      </w:r>
      <w:r>
        <w:t>and</w:t>
      </w:r>
      <w:r>
        <w:rPr>
          <w:spacing w:val="-19"/>
        </w:rPr>
        <w:t xml:space="preserve"> </w:t>
      </w:r>
      <w:r>
        <w:t>evaluate</w:t>
      </w:r>
      <w:r>
        <w:rPr>
          <w:spacing w:val="-11"/>
        </w:rPr>
        <w:t xml:space="preserve"> </w:t>
      </w:r>
      <w:r>
        <w:t>how</w:t>
      </w:r>
      <w:r>
        <w:rPr>
          <w:spacing w:val="-15"/>
        </w:rPr>
        <w:t xml:space="preserve"> </w:t>
      </w:r>
      <w:r>
        <w:rPr>
          <w:spacing w:val="2"/>
        </w:rPr>
        <w:t>they</w:t>
      </w:r>
      <w:r>
        <w:t xml:space="preserve"> have</w:t>
      </w:r>
      <w:r>
        <w:rPr>
          <w:spacing w:val="-11"/>
        </w:rPr>
        <w:t xml:space="preserve"> </w:t>
      </w:r>
      <w:r>
        <w:rPr>
          <w:spacing w:val="2"/>
        </w:rPr>
        <w:t>dealt</w:t>
      </w:r>
      <w:r>
        <w:rPr>
          <w:spacing w:val="-21"/>
        </w:rPr>
        <w:t xml:space="preserve"> </w:t>
      </w:r>
      <w:r>
        <w:rPr>
          <w:spacing w:val="3"/>
        </w:rPr>
        <w:t xml:space="preserve">with difficult </w:t>
      </w:r>
      <w:r>
        <w:rPr>
          <w:spacing w:val="2"/>
        </w:rPr>
        <w:t xml:space="preserve">decisions. </w:t>
      </w:r>
      <w:r>
        <w:rPr>
          <w:spacing w:val="-3"/>
        </w:rPr>
        <w:t xml:space="preserve">Most </w:t>
      </w:r>
      <w:r>
        <w:t xml:space="preserve">of </w:t>
      </w:r>
      <w:r>
        <w:rPr>
          <w:spacing w:val="3"/>
        </w:rPr>
        <w:t xml:space="preserve">all, </w:t>
      </w:r>
      <w:r>
        <w:t xml:space="preserve">acquisition team members </w:t>
      </w:r>
      <w:r>
        <w:rPr>
          <w:spacing w:val="2"/>
        </w:rPr>
        <w:t xml:space="preserve">should </w:t>
      </w:r>
      <w:r>
        <w:rPr>
          <w:spacing w:val="3"/>
        </w:rPr>
        <w:t xml:space="preserve">simply </w:t>
      </w:r>
      <w:r>
        <w:rPr>
          <w:spacing w:val="2"/>
        </w:rPr>
        <w:t xml:space="preserve">spend </w:t>
      </w:r>
      <w:r>
        <w:t xml:space="preserve">time </w:t>
      </w:r>
      <w:r>
        <w:rPr>
          <w:spacing w:val="3"/>
        </w:rPr>
        <w:t>with</w:t>
      </w:r>
      <w:r>
        <w:rPr>
          <w:spacing w:val="-21"/>
        </w:rPr>
        <w:t xml:space="preserve"> </w:t>
      </w:r>
      <w:r>
        <w:rPr>
          <w:spacing w:val="3"/>
        </w:rPr>
        <w:t>their</w:t>
      </w:r>
      <w:r>
        <w:rPr>
          <w:spacing w:val="-9"/>
        </w:rPr>
        <w:t xml:space="preserve"> </w:t>
      </w:r>
      <w:r>
        <w:t>counterparts</w:t>
      </w:r>
      <w:r>
        <w:rPr>
          <w:spacing w:val="-4"/>
        </w:rPr>
        <w:t xml:space="preserve"> </w:t>
      </w:r>
      <w:r>
        <w:rPr>
          <w:spacing w:val="4"/>
        </w:rPr>
        <w:t>in</w:t>
      </w:r>
      <w:r>
        <w:rPr>
          <w:spacing w:val="-20"/>
        </w:rPr>
        <w:t xml:space="preserve"> </w:t>
      </w:r>
      <w:r>
        <w:t>the</w:t>
      </w:r>
      <w:r>
        <w:rPr>
          <w:spacing w:val="3"/>
        </w:rPr>
        <w:t xml:space="preserve"> </w:t>
      </w:r>
      <w:r>
        <w:t>target</w:t>
      </w:r>
      <w:r>
        <w:rPr>
          <w:spacing w:val="-6"/>
        </w:rPr>
        <w:t xml:space="preserve"> </w:t>
      </w:r>
      <w:r>
        <w:rPr>
          <w:spacing w:val="-3"/>
        </w:rPr>
        <w:t>company,</w:t>
      </w:r>
      <w:r>
        <w:rPr>
          <w:spacing w:val="-2"/>
        </w:rPr>
        <w:t xml:space="preserve"> </w:t>
      </w:r>
      <w:r>
        <w:rPr>
          <w:spacing w:val="2"/>
        </w:rPr>
        <w:t>preferably</w:t>
      </w:r>
      <w:r>
        <w:rPr>
          <w:spacing w:val="-20"/>
        </w:rPr>
        <w:t xml:space="preserve"> </w:t>
      </w:r>
      <w:r>
        <w:t>on</w:t>
      </w:r>
      <w:r>
        <w:rPr>
          <w:spacing w:val="-20"/>
        </w:rPr>
        <w:t xml:space="preserve"> </w:t>
      </w:r>
      <w:r>
        <w:t>the</w:t>
      </w:r>
      <w:r>
        <w:rPr>
          <w:spacing w:val="-14"/>
        </w:rPr>
        <w:t xml:space="preserve"> </w:t>
      </w:r>
      <w:r>
        <w:rPr>
          <w:spacing w:val="2"/>
        </w:rPr>
        <w:t>target’s</w:t>
      </w:r>
      <w:r>
        <w:rPr>
          <w:spacing w:val="-4"/>
        </w:rPr>
        <w:t xml:space="preserve"> </w:t>
      </w:r>
      <w:r>
        <w:rPr>
          <w:spacing w:val="-3"/>
        </w:rPr>
        <w:t>turf,</w:t>
      </w:r>
      <w:r>
        <w:rPr>
          <w:spacing w:val="-18"/>
        </w:rPr>
        <w:t xml:space="preserve"> </w:t>
      </w:r>
      <w:r>
        <w:rPr>
          <w:spacing w:val="2"/>
        </w:rPr>
        <w:t xml:space="preserve">getting </w:t>
      </w:r>
      <w:r>
        <w:t xml:space="preserve">to know </w:t>
      </w:r>
      <w:r>
        <w:rPr>
          <w:spacing w:val="2"/>
        </w:rPr>
        <w:t xml:space="preserve">them </w:t>
      </w:r>
      <w:r>
        <w:t>as</w:t>
      </w:r>
      <w:r>
        <w:rPr>
          <w:spacing w:val="-21"/>
        </w:rPr>
        <w:t xml:space="preserve"> </w:t>
      </w:r>
      <w:r>
        <w:rPr>
          <w:spacing w:val="3"/>
        </w:rPr>
        <w:t>individuals.</w:t>
      </w:r>
    </w:p>
    <w:p w14:paraId="7ADC6D1E" w14:textId="77777777" w:rsidR="007266F7" w:rsidRDefault="00F578E3">
      <w:pPr>
        <w:pStyle w:val="BodyText"/>
        <w:spacing w:before="168" w:line="297" w:lineRule="auto"/>
        <w:ind w:left="1467" w:right="805"/>
      </w:pPr>
      <w:r>
        <w:t>The acquirer can then make judgments about which individuals in those units to keep on. If it is the people in sales who are essential to the acquisition’s success, the team should talk to customers about which sales reps are the best, possibly combining this with the cultural interviews we described earlier. If the acquirer is buying research and development capabilities, it needs to bring in outside experts capable of evaluating</w:t>
      </w:r>
    </w:p>
    <w:p w14:paraId="75531926" w14:textId="77777777" w:rsidR="007266F7" w:rsidRDefault="00F578E3">
      <w:pPr>
        <w:pStyle w:val="BodyText"/>
        <w:spacing w:line="295" w:lineRule="auto"/>
        <w:ind w:left="1467" w:right="933"/>
        <w:jc w:val="both"/>
      </w:pPr>
      <w:r>
        <w:t>the</w:t>
      </w:r>
      <w:r>
        <w:rPr>
          <w:spacing w:val="4"/>
        </w:rPr>
        <w:t xml:space="preserve"> </w:t>
      </w:r>
      <w:r>
        <w:t>target’s</w:t>
      </w:r>
      <w:r>
        <w:rPr>
          <w:spacing w:val="-20"/>
        </w:rPr>
        <w:t xml:space="preserve"> </w:t>
      </w:r>
      <w:r>
        <w:rPr>
          <w:spacing w:val="2"/>
        </w:rPr>
        <w:t>scientists</w:t>
      </w:r>
      <w:r>
        <w:rPr>
          <w:spacing w:val="-19"/>
        </w:rPr>
        <w:t xml:space="preserve"> </w:t>
      </w:r>
      <w:r>
        <w:t>and</w:t>
      </w:r>
      <w:r>
        <w:rPr>
          <w:spacing w:val="-3"/>
        </w:rPr>
        <w:t xml:space="preserve"> </w:t>
      </w:r>
      <w:r>
        <w:rPr>
          <w:spacing w:val="3"/>
        </w:rPr>
        <w:t>engineers.</w:t>
      </w:r>
      <w:r>
        <w:rPr>
          <w:spacing w:val="-19"/>
        </w:rPr>
        <w:t xml:space="preserve"> </w:t>
      </w:r>
      <w:r>
        <w:t>A</w:t>
      </w:r>
      <w:r>
        <w:rPr>
          <w:spacing w:val="-16"/>
        </w:rPr>
        <w:t xml:space="preserve"> </w:t>
      </w:r>
      <w:r>
        <w:t>particularly</w:t>
      </w:r>
      <w:r>
        <w:rPr>
          <w:spacing w:val="-18"/>
        </w:rPr>
        <w:t xml:space="preserve"> </w:t>
      </w:r>
      <w:r>
        <w:rPr>
          <w:spacing w:val="2"/>
        </w:rPr>
        <w:t>useful</w:t>
      </w:r>
      <w:r>
        <w:rPr>
          <w:spacing w:val="-13"/>
        </w:rPr>
        <w:t xml:space="preserve"> </w:t>
      </w:r>
      <w:r>
        <w:t>tool</w:t>
      </w:r>
      <w:r>
        <w:rPr>
          <w:spacing w:val="-12"/>
        </w:rPr>
        <w:t xml:space="preserve"> </w:t>
      </w:r>
      <w:r>
        <w:rPr>
          <w:spacing w:val="2"/>
        </w:rPr>
        <w:t>for</w:t>
      </w:r>
      <w:r>
        <w:rPr>
          <w:spacing w:val="-8"/>
        </w:rPr>
        <w:t xml:space="preserve"> </w:t>
      </w:r>
      <w:r>
        <w:rPr>
          <w:spacing w:val="2"/>
        </w:rPr>
        <w:t>assessing</w:t>
      </w:r>
      <w:r>
        <w:rPr>
          <w:spacing w:val="-23"/>
        </w:rPr>
        <w:t xml:space="preserve"> </w:t>
      </w:r>
      <w:r>
        <w:rPr>
          <w:spacing w:val="2"/>
        </w:rPr>
        <w:t>talent</w:t>
      </w:r>
      <w:r>
        <w:rPr>
          <w:spacing w:val="-21"/>
        </w:rPr>
        <w:t xml:space="preserve"> </w:t>
      </w:r>
      <w:r>
        <w:t>at</w:t>
      </w:r>
      <w:r>
        <w:rPr>
          <w:spacing w:val="-5"/>
        </w:rPr>
        <w:t xml:space="preserve"> </w:t>
      </w:r>
      <w:r>
        <w:t>a target</w:t>
      </w:r>
      <w:r>
        <w:rPr>
          <w:spacing w:val="-5"/>
        </w:rPr>
        <w:t xml:space="preserve"> </w:t>
      </w:r>
      <w:r>
        <w:rPr>
          <w:spacing w:val="4"/>
        </w:rPr>
        <w:t>is</w:t>
      </w:r>
      <w:r>
        <w:rPr>
          <w:spacing w:val="-19"/>
        </w:rPr>
        <w:t xml:space="preserve"> </w:t>
      </w:r>
      <w:r>
        <w:t>forced</w:t>
      </w:r>
      <w:r>
        <w:rPr>
          <w:spacing w:val="-3"/>
        </w:rPr>
        <w:t xml:space="preserve"> </w:t>
      </w:r>
      <w:r>
        <w:t>ranking.</w:t>
      </w:r>
      <w:r>
        <w:rPr>
          <w:spacing w:val="-18"/>
        </w:rPr>
        <w:t xml:space="preserve"> </w:t>
      </w:r>
      <w:r>
        <w:t>This</w:t>
      </w:r>
      <w:r>
        <w:rPr>
          <w:spacing w:val="-3"/>
        </w:rPr>
        <w:t xml:space="preserve"> </w:t>
      </w:r>
      <w:r>
        <w:rPr>
          <w:spacing w:val="3"/>
        </w:rPr>
        <w:t>needs</w:t>
      </w:r>
      <w:r>
        <w:rPr>
          <w:spacing w:val="-19"/>
        </w:rPr>
        <w:t xml:space="preserve"> </w:t>
      </w:r>
      <w:r>
        <w:t>to</w:t>
      </w:r>
      <w:r>
        <w:rPr>
          <w:spacing w:val="-4"/>
        </w:rPr>
        <w:t xml:space="preserve"> </w:t>
      </w:r>
      <w:r>
        <w:rPr>
          <w:spacing w:val="3"/>
        </w:rPr>
        <w:t>involve</w:t>
      </w:r>
      <w:r>
        <w:rPr>
          <w:spacing w:val="-13"/>
        </w:rPr>
        <w:t xml:space="preserve"> </w:t>
      </w:r>
      <w:r>
        <w:t>some</w:t>
      </w:r>
      <w:r>
        <w:rPr>
          <w:spacing w:val="-13"/>
        </w:rPr>
        <w:t xml:space="preserve"> </w:t>
      </w:r>
      <w:r>
        <w:t>combination</w:t>
      </w:r>
      <w:r>
        <w:rPr>
          <w:spacing w:val="-19"/>
        </w:rPr>
        <w:t xml:space="preserve"> </w:t>
      </w:r>
      <w:r>
        <w:t>of</w:t>
      </w:r>
      <w:r>
        <w:rPr>
          <w:spacing w:val="-14"/>
        </w:rPr>
        <w:t xml:space="preserve"> </w:t>
      </w:r>
      <w:r>
        <w:rPr>
          <w:spacing w:val="-3"/>
        </w:rPr>
        <w:t>HR</w:t>
      </w:r>
      <w:r>
        <w:rPr>
          <w:spacing w:val="10"/>
        </w:rPr>
        <w:t xml:space="preserve"> </w:t>
      </w:r>
      <w:r>
        <w:t>and</w:t>
      </w:r>
      <w:r>
        <w:rPr>
          <w:spacing w:val="-3"/>
        </w:rPr>
        <w:t xml:space="preserve"> </w:t>
      </w:r>
      <w:r>
        <w:rPr>
          <w:spacing w:val="3"/>
        </w:rPr>
        <w:t>key</w:t>
      </w:r>
      <w:r>
        <w:rPr>
          <w:spacing w:val="-18"/>
        </w:rPr>
        <w:t xml:space="preserve"> </w:t>
      </w:r>
      <w:r>
        <w:rPr>
          <w:spacing w:val="3"/>
        </w:rPr>
        <w:t xml:space="preserve">senior </w:t>
      </w:r>
      <w:r>
        <w:rPr>
          <w:spacing w:val="4"/>
        </w:rPr>
        <w:t>employees</w:t>
      </w:r>
      <w:r>
        <w:rPr>
          <w:spacing w:val="-21"/>
        </w:rPr>
        <w:t xml:space="preserve"> </w:t>
      </w:r>
      <w:r>
        <w:t>who</w:t>
      </w:r>
      <w:r>
        <w:rPr>
          <w:spacing w:val="-21"/>
        </w:rPr>
        <w:t xml:space="preserve"> </w:t>
      </w:r>
      <w:r>
        <w:rPr>
          <w:spacing w:val="5"/>
        </w:rPr>
        <w:t>will</w:t>
      </w:r>
      <w:r>
        <w:rPr>
          <w:spacing w:val="-13"/>
        </w:rPr>
        <w:t xml:space="preserve"> </w:t>
      </w:r>
      <w:r>
        <w:t>be</w:t>
      </w:r>
      <w:r>
        <w:rPr>
          <w:spacing w:val="-14"/>
        </w:rPr>
        <w:t xml:space="preserve"> </w:t>
      </w:r>
      <w:r>
        <w:t>part</w:t>
      </w:r>
      <w:r>
        <w:rPr>
          <w:spacing w:val="-5"/>
        </w:rPr>
        <w:t xml:space="preserve"> </w:t>
      </w:r>
      <w:r>
        <w:t>of</w:t>
      </w:r>
      <w:r>
        <w:rPr>
          <w:spacing w:val="1"/>
        </w:rPr>
        <w:t xml:space="preserve"> </w:t>
      </w:r>
      <w:r>
        <w:t>the</w:t>
      </w:r>
      <w:r>
        <w:rPr>
          <w:spacing w:val="3"/>
        </w:rPr>
        <w:t xml:space="preserve"> new</w:t>
      </w:r>
      <w:r>
        <w:rPr>
          <w:spacing w:val="-17"/>
        </w:rPr>
        <w:t xml:space="preserve"> </w:t>
      </w:r>
      <w:r>
        <w:t>organization.</w:t>
      </w:r>
      <w:r>
        <w:rPr>
          <w:spacing w:val="-19"/>
        </w:rPr>
        <w:t xml:space="preserve"> </w:t>
      </w:r>
      <w:r>
        <w:t>Using</w:t>
      </w:r>
      <w:r>
        <w:rPr>
          <w:spacing w:val="-6"/>
        </w:rPr>
        <w:t xml:space="preserve"> </w:t>
      </w:r>
      <w:r>
        <w:t>performance</w:t>
      </w:r>
      <w:r>
        <w:rPr>
          <w:spacing w:val="-14"/>
        </w:rPr>
        <w:t xml:space="preserve"> </w:t>
      </w:r>
      <w:r>
        <w:rPr>
          <w:spacing w:val="3"/>
        </w:rPr>
        <w:t>reviews</w:t>
      </w:r>
      <w:r>
        <w:rPr>
          <w:spacing w:val="-21"/>
        </w:rPr>
        <w:t xml:space="preserve"> </w:t>
      </w:r>
      <w:r>
        <w:t>and</w:t>
      </w:r>
    </w:p>
    <w:p w14:paraId="0FF8AD63" w14:textId="77777777" w:rsidR="007266F7" w:rsidRDefault="007266F7">
      <w:pPr>
        <w:spacing w:line="295" w:lineRule="auto"/>
        <w:jc w:val="both"/>
        <w:sectPr w:rsidR="007266F7">
          <w:pgSz w:w="11910" w:h="16840"/>
          <w:pgMar w:top="1080" w:right="580" w:bottom="280" w:left="600" w:header="885" w:footer="0" w:gutter="0"/>
          <w:cols w:space="720"/>
        </w:sectPr>
      </w:pPr>
    </w:p>
    <w:p w14:paraId="522055B4" w14:textId="77777777" w:rsidR="007266F7" w:rsidRDefault="007266F7">
      <w:pPr>
        <w:pStyle w:val="BodyText"/>
        <w:spacing w:before="7"/>
        <w:rPr>
          <w:sz w:val="26"/>
        </w:rPr>
      </w:pPr>
    </w:p>
    <w:p w14:paraId="3D84B0B5" w14:textId="77777777" w:rsidR="007266F7" w:rsidRDefault="00F578E3">
      <w:pPr>
        <w:pStyle w:val="BodyText"/>
        <w:spacing w:before="51" w:line="295" w:lineRule="auto"/>
        <w:ind w:left="1467" w:right="874"/>
      </w:pPr>
      <w:r>
        <w:t>input from senior executives, the acquisition team can usually rank every employee in the critical departments from top to bottom. These results can be cross-checked against individual bonus awards, which are often a good guide to past performance.</w:t>
      </w:r>
    </w:p>
    <w:p w14:paraId="267BF330" w14:textId="77777777" w:rsidR="007266F7" w:rsidRDefault="00F578E3">
      <w:pPr>
        <w:pStyle w:val="BodyText"/>
        <w:spacing w:before="169" w:line="302" w:lineRule="auto"/>
        <w:ind w:left="1467" w:right="1218"/>
      </w:pPr>
      <w:r>
        <w:t>Once key people are identified, the acquirer must face the challenge of retaining them. Those at the top may have an ownership stake in the company, which could</w:t>
      </w:r>
    </w:p>
    <w:p w14:paraId="7C2D2D55" w14:textId="77777777" w:rsidR="007266F7" w:rsidRDefault="00F578E3">
      <w:pPr>
        <w:pStyle w:val="BodyText"/>
        <w:spacing w:line="275" w:lineRule="exact"/>
        <w:ind w:left="1467"/>
      </w:pPr>
      <w:r>
        <w:t>generate a big payout as a result of the acquisition, and they may feel they can safely</w:t>
      </w:r>
    </w:p>
    <w:p w14:paraId="6C311F38" w14:textId="77777777" w:rsidR="007266F7" w:rsidRDefault="00F578E3">
      <w:pPr>
        <w:pStyle w:val="BodyText"/>
        <w:spacing w:before="75" w:line="288" w:lineRule="auto"/>
        <w:ind w:left="1467" w:right="966"/>
      </w:pPr>
      <w:r>
        <w:t>leave the company or retire. Even those without an ownership stake may decide it’s time to seek greener pastures. To complicate the situation, the acquirer may want to</w:t>
      </w:r>
    </w:p>
    <w:p w14:paraId="3387A599" w14:textId="77777777" w:rsidR="007266F7" w:rsidRDefault="00F578E3">
      <w:pPr>
        <w:pStyle w:val="BodyText"/>
        <w:spacing w:before="18" w:line="288" w:lineRule="auto"/>
        <w:ind w:left="1467" w:right="847"/>
      </w:pPr>
      <w:r>
        <w:t>keep some of its new employees over the long term while retaining others only for six months or a year. The best way to solve this puzzle, typically, is to put your cards on</w:t>
      </w:r>
    </w:p>
    <w:p w14:paraId="75E8BAF7" w14:textId="77777777" w:rsidR="007266F7" w:rsidRDefault="00F578E3">
      <w:pPr>
        <w:pStyle w:val="BodyText"/>
        <w:spacing w:before="17" w:line="292" w:lineRule="auto"/>
        <w:ind w:left="1467" w:right="847"/>
      </w:pPr>
      <w:r>
        <w:rPr>
          <w:noProof/>
        </w:rPr>
        <w:drawing>
          <wp:anchor distT="0" distB="0" distL="0" distR="0" simplePos="0" relativeHeight="251609600" behindDoc="1" locked="0" layoutInCell="1" allowOverlap="1" wp14:anchorId="78ECD31A" wp14:editId="306B7785">
            <wp:simplePos x="0" y="0"/>
            <wp:positionH relativeFrom="page">
              <wp:posOffset>818737</wp:posOffset>
            </wp:positionH>
            <wp:positionV relativeFrom="paragraph">
              <wp:posOffset>259407</wp:posOffset>
            </wp:positionV>
            <wp:extent cx="2037323" cy="1047749"/>
            <wp:effectExtent l="0" t="0" r="0" b="0"/>
            <wp:wrapNone/>
            <wp:docPr id="1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2.png"/>
                    <pic:cNvPicPr/>
                  </pic:nvPicPr>
                  <pic:blipFill>
                    <a:blip r:embed="rId8" cstate="print"/>
                    <a:stretch>
                      <a:fillRect/>
                    </a:stretch>
                  </pic:blipFill>
                  <pic:spPr>
                    <a:xfrm>
                      <a:off x="0" y="0"/>
                      <a:ext cx="2037323" cy="1047749"/>
                    </a:xfrm>
                    <a:prstGeom prst="rect">
                      <a:avLst/>
                    </a:prstGeom>
                  </pic:spPr>
                </pic:pic>
              </a:graphicData>
            </a:graphic>
          </wp:anchor>
        </w:drawing>
      </w:r>
      <w:r>
        <w:t>the table: Tell people exactly what you’re hoping they will do, be it stay for a short while or stay on long term, and design incentives to encourage just that. Nonfinancial rewards and aspirations are important as well. If you can convince people that they’ll now be part of a bigger, more exciting organization, they’ll be more likely to stay on.</w:t>
      </w:r>
    </w:p>
    <w:p w14:paraId="7C599481" w14:textId="77777777" w:rsidR="007266F7" w:rsidRDefault="00F578E3">
      <w:pPr>
        <w:pStyle w:val="BodyText"/>
        <w:spacing w:before="188" w:line="295" w:lineRule="auto"/>
        <w:ind w:left="1467" w:right="1040"/>
      </w:pPr>
      <w:r>
        <w:t>Intimately linked with the question of whom you want to retain is the question of post-merger morale. The success of pretty much any deal (except perhaps those in which the acquirer is really only after a specific physical asset or patent) depends on what the target’s employees think about the deal. Are they pleased or are they horrified to be acquired? Are they afraid? Will they actively undermine efforts to change the organization? Their attitudes will determine whether the acquirer can retain key employees, how difficult it will be to acculturate them, and whether they will accept new structures and processes.</w:t>
      </w:r>
    </w:p>
    <w:p w14:paraId="13A325F5" w14:textId="77777777" w:rsidR="007266F7" w:rsidRDefault="00F578E3">
      <w:pPr>
        <w:pStyle w:val="BodyText"/>
        <w:spacing w:before="176" w:line="297" w:lineRule="auto"/>
        <w:ind w:left="1467" w:right="891"/>
      </w:pPr>
      <w:r>
        <w:t>If the deal is hostile, of course, you will not be well placed to gauge employee morale. Incumbent management at the target will be telling employees that the deal is a nonstarter and will be bad for the company. For that reason, pulling off a hostile acquisition whose investment thesis is based on the people is extremely challenging. But if the deal is a friendly one, then there’s a lot you can do to gauge and even manage the attitudes of the target’s people.</w:t>
      </w:r>
    </w:p>
    <w:p w14:paraId="74F3DCAD" w14:textId="77777777" w:rsidR="007266F7" w:rsidRDefault="00F578E3">
      <w:pPr>
        <w:pStyle w:val="BodyText"/>
        <w:spacing w:before="159" w:line="297" w:lineRule="auto"/>
        <w:ind w:left="1467" w:right="847"/>
      </w:pPr>
      <w:r>
        <w:t>The obvious starting point is employee surveys. Most companies keep track of their employee satisfaction levels, and the results of these surveys can tell you a lot about employees’ attitudes toward their company. Do they feel that there is a free flow of information up and down the hierarchy? Do they believe that they are rewarded on</w:t>
      </w:r>
    </w:p>
    <w:p w14:paraId="4A65CD49" w14:textId="77777777" w:rsidR="007266F7" w:rsidRDefault="00F578E3">
      <w:pPr>
        <w:pStyle w:val="BodyText"/>
        <w:spacing w:before="4" w:line="292" w:lineRule="auto"/>
        <w:ind w:left="1467" w:right="741"/>
      </w:pPr>
      <w:r>
        <w:t>the basis of merit and hard work? You can also find out which units are happy with the status quo and which are not, thereby indicating where the main communication challenges will lie. Units that are happy with the status quo may resist the changes you propose, while those that are dissatisfied may look on you as a white knight. In</w:t>
      </w:r>
    </w:p>
    <w:p w14:paraId="3E814DD9" w14:textId="77777777" w:rsidR="007266F7" w:rsidRDefault="007266F7">
      <w:pPr>
        <w:spacing w:line="292" w:lineRule="auto"/>
        <w:sectPr w:rsidR="007266F7">
          <w:pgSz w:w="11910" w:h="16840"/>
          <w:pgMar w:top="1080" w:right="580" w:bottom="280" w:left="600" w:header="885" w:footer="0" w:gutter="0"/>
          <w:cols w:space="720"/>
        </w:sectPr>
      </w:pPr>
    </w:p>
    <w:p w14:paraId="01945FFE" w14:textId="77777777" w:rsidR="007266F7" w:rsidRDefault="007266F7">
      <w:pPr>
        <w:pStyle w:val="BodyText"/>
        <w:spacing w:before="7"/>
        <w:rPr>
          <w:sz w:val="26"/>
        </w:rPr>
      </w:pPr>
    </w:p>
    <w:p w14:paraId="343344CD" w14:textId="77777777" w:rsidR="007266F7" w:rsidRDefault="00F578E3">
      <w:pPr>
        <w:pStyle w:val="BodyText"/>
        <w:spacing w:before="51" w:line="295" w:lineRule="auto"/>
        <w:ind w:left="1467" w:right="847"/>
      </w:pPr>
      <w:r>
        <w:t>addition to reviewing past surveys, you can work with the target to directly survey employees about their attitudes toward your company as an acquirer. And you can monitor industry and employee placement chat rooms to see what’s being posted by your employees and by competitors. As you build a picture of employee attitudes at your target, you will probably want to move beyond surveys to spend time with</w:t>
      </w:r>
    </w:p>
    <w:p w14:paraId="2DE348C9" w14:textId="77777777" w:rsidR="007266F7" w:rsidRDefault="00F578E3">
      <w:pPr>
        <w:pStyle w:val="BodyText"/>
        <w:spacing w:line="302" w:lineRule="auto"/>
        <w:ind w:left="1467" w:right="847"/>
      </w:pPr>
      <w:r>
        <w:t>frontline employees on their coffee breaks and lunch hours, walking through plants and offices, talking with people at the operating level.</w:t>
      </w:r>
    </w:p>
    <w:p w14:paraId="036C23F9" w14:textId="77777777" w:rsidR="007266F7" w:rsidRDefault="00F578E3">
      <w:pPr>
        <w:pStyle w:val="BodyText"/>
        <w:spacing w:before="151" w:line="297" w:lineRule="auto"/>
        <w:ind w:left="1467" w:right="847"/>
      </w:pPr>
      <w:r>
        <w:t xml:space="preserve">Conducting </w:t>
      </w:r>
      <w:r>
        <w:rPr>
          <w:spacing w:val="-3"/>
        </w:rPr>
        <w:t xml:space="preserve">HR </w:t>
      </w:r>
      <w:r>
        <w:t xml:space="preserve">due </w:t>
      </w:r>
      <w:r>
        <w:rPr>
          <w:spacing w:val="3"/>
        </w:rPr>
        <w:t xml:space="preserve">diligence </w:t>
      </w:r>
      <w:r>
        <w:rPr>
          <w:spacing w:val="2"/>
        </w:rPr>
        <w:t xml:space="preserve">requires </w:t>
      </w:r>
      <w:r>
        <w:t xml:space="preserve">both sustained commitment from </w:t>
      </w:r>
      <w:r>
        <w:rPr>
          <w:spacing w:val="3"/>
        </w:rPr>
        <w:t xml:space="preserve">senior executives </w:t>
      </w:r>
      <w:r>
        <w:t xml:space="preserve">and the allocation of the necessary </w:t>
      </w:r>
      <w:r>
        <w:rPr>
          <w:spacing w:val="2"/>
        </w:rPr>
        <w:t xml:space="preserve">resources. </w:t>
      </w:r>
      <w:r>
        <w:t xml:space="preserve">It </w:t>
      </w:r>
      <w:r>
        <w:rPr>
          <w:spacing w:val="4"/>
        </w:rPr>
        <w:t xml:space="preserve">is </w:t>
      </w:r>
      <w:r>
        <w:t xml:space="preserve">particularly hard to do </w:t>
      </w:r>
      <w:r>
        <w:rPr>
          <w:spacing w:val="2"/>
        </w:rPr>
        <w:t>when,</w:t>
      </w:r>
      <w:r>
        <w:rPr>
          <w:spacing w:val="-16"/>
        </w:rPr>
        <w:t xml:space="preserve"> </w:t>
      </w:r>
      <w:r>
        <w:t>as</w:t>
      </w:r>
      <w:r>
        <w:rPr>
          <w:spacing w:val="17"/>
        </w:rPr>
        <w:t xml:space="preserve"> </w:t>
      </w:r>
      <w:r>
        <w:t>too</w:t>
      </w:r>
      <w:r>
        <w:rPr>
          <w:spacing w:val="-2"/>
        </w:rPr>
        <w:t xml:space="preserve"> </w:t>
      </w:r>
      <w:r>
        <w:rPr>
          <w:spacing w:val="2"/>
        </w:rPr>
        <w:t>often</w:t>
      </w:r>
      <w:r>
        <w:rPr>
          <w:spacing w:val="-18"/>
        </w:rPr>
        <w:t xml:space="preserve"> </w:t>
      </w:r>
      <w:r>
        <w:t>happens,</w:t>
      </w:r>
      <w:r>
        <w:rPr>
          <w:spacing w:val="-16"/>
        </w:rPr>
        <w:t xml:space="preserve"> </w:t>
      </w:r>
      <w:r>
        <w:rPr>
          <w:spacing w:val="2"/>
        </w:rPr>
        <w:t>executives</w:t>
      </w:r>
      <w:r>
        <w:rPr>
          <w:spacing w:val="-18"/>
        </w:rPr>
        <w:t xml:space="preserve"> </w:t>
      </w:r>
      <w:r>
        <w:t>of</w:t>
      </w:r>
      <w:r>
        <w:rPr>
          <w:spacing w:val="-12"/>
        </w:rPr>
        <w:t xml:space="preserve"> </w:t>
      </w:r>
      <w:r>
        <w:t>a</w:t>
      </w:r>
      <w:r>
        <w:rPr>
          <w:spacing w:val="-6"/>
        </w:rPr>
        <w:t xml:space="preserve"> </w:t>
      </w:r>
      <w:r>
        <w:rPr>
          <w:spacing w:val="4"/>
        </w:rPr>
        <w:t>would-be</w:t>
      </w:r>
      <w:r>
        <w:rPr>
          <w:spacing w:val="-12"/>
        </w:rPr>
        <w:t xml:space="preserve"> </w:t>
      </w:r>
      <w:r>
        <w:t>acquirer</w:t>
      </w:r>
      <w:r>
        <w:rPr>
          <w:spacing w:val="-24"/>
        </w:rPr>
        <w:t xml:space="preserve"> </w:t>
      </w:r>
      <w:r>
        <w:rPr>
          <w:spacing w:val="-3"/>
        </w:rPr>
        <w:t>are</w:t>
      </w:r>
      <w:r>
        <w:rPr>
          <w:spacing w:val="7"/>
        </w:rPr>
        <w:t xml:space="preserve"> </w:t>
      </w:r>
      <w:r>
        <w:rPr>
          <w:spacing w:val="2"/>
        </w:rPr>
        <w:t>hastily</w:t>
      </w:r>
      <w:r>
        <w:rPr>
          <w:spacing w:val="-17"/>
        </w:rPr>
        <w:t xml:space="preserve"> </w:t>
      </w:r>
      <w:r>
        <w:t>responding to</w:t>
      </w:r>
      <w:r>
        <w:rPr>
          <w:spacing w:val="-5"/>
        </w:rPr>
        <w:t xml:space="preserve"> </w:t>
      </w:r>
      <w:r>
        <w:t>an</w:t>
      </w:r>
      <w:r>
        <w:rPr>
          <w:spacing w:val="12"/>
        </w:rPr>
        <w:t xml:space="preserve"> </w:t>
      </w:r>
      <w:r>
        <w:t>opportunity</w:t>
      </w:r>
      <w:r>
        <w:rPr>
          <w:spacing w:val="-19"/>
        </w:rPr>
        <w:t xml:space="preserve"> </w:t>
      </w:r>
      <w:r>
        <w:t>that</w:t>
      </w:r>
      <w:r>
        <w:rPr>
          <w:spacing w:val="-6"/>
        </w:rPr>
        <w:t xml:space="preserve"> </w:t>
      </w:r>
      <w:r>
        <w:t>has</w:t>
      </w:r>
      <w:r>
        <w:rPr>
          <w:spacing w:val="13"/>
        </w:rPr>
        <w:t xml:space="preserve"> </w:t>
      </w:r>
      <w:r>
        <w:rPr>
          <w:spacing w:val="2"/>
        </w:rPr>
        <w:t>suddenly</w:t>
      </w:r>
      <w:r>
        <w:rPr>
          <w:spacing w:val="-20"/>
        </w:rPr>
        <w:t xml:space="preserve"> </w:t>
      </w:r>
      <w:r>
        <w:t>appeared</w:t>
      </w:r>
      <w:r>
        <w:rPr>
          <w:spacing w:val="-20"/>
        </w:rPr>
        <w:t xml:space="preserve"> </w:t>
      </w:r>
      <w:r>
        <w:t>on</w:t>
      </w:r>
      <w:r>
        <w:rPr>
          <w:spacing w:val="-4"/>
        </w:rPr>
        <w:t xml:space="preserve"> </w:t>
      </w:r>
      <w:r>
        <w:rPr>
          <w:spacing w:val="3"/>
        </w:rPr>
        <w:t>their</w:t>
      </w:r>
      <w:r>
        <w:rPr>
          <w:spacing w:val="-26"/>
        </w:rPr>
        <w:t xml:space="preserve"> </w:t>
      </w:r>
      <w:r>
        <w:t>radar</w:t>
      </w:r>
      <w:r>
        <w:rPr>
          <w:spacing w:val="6"/>
        </w:rPr>
        <w:t xml:space="preserve"> </w:t>
      </w:r>
      <w:r>
        <w:t>screen.</w:t>
      </w:r>
      <w:r>
        <w:rPr>
          <w:spacing w:val="-19"/>
        </w:rPr>
        <w:t xml:space="preserve"> </w:t>
      </w:r>
      <w:r>
        <w:t>There</w:t>
      </w:r>
      <w:r>
        <w:rPr>
          <w:spacing w:val="3"/>
        </w:rPr>
        <w:t xml:space="preserve"> </w:t>
      </w:r>
      <w:r>
        <w:rPr>
          <w:spacing w:val="4"/>
        </w:rPr>
        <w:t>is</w:t>
      </w:r>
      <w:r>
        <w:rPr>
          <w:spacing w:val="-20"/>
        </w:rPr>
        <w:t xml:space="preserve"> </w:t>
      </w:r>
      <w:r>
        <w:rPr>
          <w:spacing w:val="3"/>
        </w:rPr>
        <w:t>little</w:t>
      </w:r>
    </w:p>
    <w:p w14:paraId="66ACB43A" w14:textId="77777777" w:rsidR="007266F7" w:rsidRDefault="00F578E3">
      <w:pPr>
        <w:pStyle w:val="BodyText"/>
        <w:spacing w:line="295" w:lineRule="auto"/>
        <w:ind w:left="1467" w:right="847"/>
      </w:pPr>
      <w:r>
        <w:rPr>
          <w:noProof/>
        </w:rPr>
        <w:drawing>
          <wp:anchor distT="0" distB="0" distL="0" distR="0" simplePos="0" relativeHeight="251610624" behindDoc="1" locked="0" layoutInCell="1" allowOverlap="1" wp14:anchorId="25D4F286" wp14:editId="7568C3E9">
            <wp:simplePos x="0" y="0"/>
            <wp:positionH relativeFrom="page">
              <wp:posOffset>818737</wp:posOffset>
            </wp:positionH>
            <wp:positionV relativeFrom="paragraph">
              <wp:posOffset>24838</wp:posOffset>
            </wp:positionV>
            <wp:extent cx="2037323" cy="1047749"/>
            <wp:effectExtent l="0" t="0" r="0" b="0"/>
            <wp:wrapNone/>
            <wp:docPr id="1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2.png"/>
                    <pic:cNvPicPr/>
                  </pic:nvPicPr>
                  <pic:blipFill>
                    <a:blip r:embed="rId8" cstate="print"/>
                    <a:stretch>
                      <a:fillRect/>
                    </a:stretch>
                  </pic:blipFill>
                  <pic:spPr>
                    <a:xfrm>
                      <a:off x="0" y="0"/>
                      <a:ext cx="2037323" cy="1047749"/>
                    </a:xfrm>
                    <a:prstGeom prst="rect">
                      <a:avLst/>
                    </a:prstGeom>
                  </pic:spPr>
                </pic:pic>
              </a:graphicData>
            </a:graphic>
          </wp:anchor>
        </w:drawing>
      </w:r>
      <w:r>
        <w:t>time</w:t>
      </w:r>
      <w:r>
        <w:rPr>
          <w:spacing w:val="-13"/>
        </w:rPr>
        <w:t xml:space="preserve"> </w:t>
      </w:r>
      <w:r>
        <w:rPr>
          <w:spacing w:val="4"/>
        </w:rPr>
        <w:t>even</w:t>
      </w:r>
      <w:r>
        <w:rPr>
          <w:spacing w:val="-19"/>
        </w:rPr>
        <w:t xml:space="preserve"> </w:t>
      </w:r>
      <w:r>
        <w:t>to</w:t>
      </w:r>
      <w:r>
        <w:rPr>
          <w:spacing w:val="-4"/>
        </w:rPr>
        <w:t xml:space="preserve"> </w:t>
      </w:r>
      <w:r>
        <w:t>create</w:t>
      </w:r>
      <w:r>
        <w:rPr>
          <w:spacing w:val="4"/>
        </w:rPr>
        <w:t xml:space="preserve"> </w:t>
      </w:r>
      <w:r>
        <w:t>a</w:t>
      </w:r>
      <w:r>
        <w:rPr>
          <w:spacing w:val="-7"/>
        </w:rPr>
        <w:t xml:space="preserve"> </w:t>
      </w:r>
      <w:r>
        <w:t>cogent</w:t>
      </w:r>
      <w:r>
        <w:rPr>
          <w:spacing w:val="-5"/>
        </w:rPr>
        <w:t xml:space="preserve"> </w:t>
      </w:r>
      <w:r>
        <w:t>deal</w:t>
      </w:r>
      <w:r>
        <w:rPr>
          <w:spacing w:val="-11"/>
        </w:rPr>
        <w:t xml:space="preserve"> </w:t>
      </w:r>
      <w:r>
        <w:rPr>
          <w:spacing w:val="3"/>
        </w:rPr>
        <w:t>thesis</w:t>
      </w:r>
      <w:r>
        <w:rPr>
          <w:spacing w:val="-19"/>
        </w:rPr>
        <w:t xml:space="preserve"> </w:t>
      </w:r>
      <w:r>
        <w:t>to</w:t>
      </w:r>
      <w:r>
        <w:rPr>
          <w:spacing w:val="13"/>
        </w:rPr>
        <w:t xml:space="preserve"> </w:t>
      </w:r>
      <w:r>
        <w:t>test,</w:t>
      </w:r>
      <w:r>
        <w:rPr>
          <w:spacing w:val="-17"/>
        </w:rPr>
        <w:t xml:space="preserve"> </w:t>
      </w:r>
      <w:r>
        <w:rPr>
          <w:spacing w:val="5"/>
        </w:rPr>
        <w:t>let</w:t>
      </w:r>
      <w:r>
        <w:rPr>
          <w:spacing w:val="-7"/>
        </w:rPr>
        <w:t xml:space="preserve"> </w:t>
      </w:r>
      <w:r>
        <w:t>alone</w:t>
      </w:r>
      <w:r>
        <w:rPr>
          <w:spacing w:val="-13"/>
        </w:rPr>
        <w:t xml:space="preserve"> </w:t>
      </w:r>
      <w:r>
        <w:rPr>
          <w:spacing w:val="3"/>
        </w:rPr>
        <w:t>find</w:t>
      </w:r>
      <w:r>
        <w:rPr>
          <w:spacing w:val="-19"/>
        </w:rPr>
        <w:t xml:space="preserve"> </w:t>
      </w:r>
      <w:r>
        <w:t>the</w:t>
      </w:r>
      <w:r>
        <w:rPr>
          <w:spacing w:val="5"/>
        </w:rPr>
        <w:t xml:space="preserve"> </w:t>
      </w:r>
      <w:r>
        <w:t>time</w:t>
      </w:r>
      <w:r>
        <w:rPr>
          <w:spacing w:val="5"/>
        </w:rPr>
        <w:t xml:space="preserve"> </w:t>
      </w:r>
      <w:r>
        <w:t>to</w:t>
      </w:r>
      <w:r>
        <w:rPr>
          <w:spacing w:val="-3"/>
        </w:rPr>
        <w:t xml:space="preserve"> </w:t>
      </w:r>
      <w:r>
        <w:t>do</w:t>
      </w:r>
      <w:r>
        <w:rPr>
          <w:spacing w:val="-4"/>
        </w:rPr>
        <w:t xml:space="preserve"> </w:t>
      </w:r>
      <w:r>
        <w:t>the</w:t>
      </w:r>
      <w:r>
        <w:rPr>
          <w:spacing w:val="6"/>
        </w:rPr>
        <w:t xml:space="preserve"> </w:t>
      </w:r>
      <w:r>
        <w:rPr>
          <w:spacing w:val="2"/>
        </w:rPr>
        <w:t xml:space="preserve">kind </w:t>
      </w:r>
      <w:r>
        <w:t xml:space="preserve">of due </w:t>
      </w:r>
      <w:r>
        <w:rPr>
          <w:spacing w:val="3"/>
        </w:rPr>
        <w:t xml:space="preserve">diligence </w:t>
      </w:r>
      <w:r>
        <w:t xml:space="preserve">on </w:t>
      </w:r>
      <w:r>
        <w:rPr>
          <w:spacing w:val="3"/>
        </w:rPr>
        <w:t xml:space="preserve">people issues </w:t>
      </w:r>
      <w:r>
        <w:t xml:space="preserve">that a successful deal </w:t>
      </w:r>
      <w:r>
        <w:rPr>
          <w:spacing w:val="2"/>
        </w:rPr>
        <w:t xml:space="preserve">entails. </w:t>
      </w:r>
      <w:r>
        <w:t>But there ’s another way</w:t>
      </w:r>
      <w:r>
        <w:rPr>
          <w:spacing w:val="-3"/>
        </w:rPr>
        <w:t xml:space="preserve"> </w:t>
      </w:r>
      <w:r>
        <w:t>to</w:t>
      </w:r>
      <w:r>
        <w:rPr>
          <w:spacing w:val="-5"/>
        </w:rPr>
        <w:t xml:space="preserve"> </w:t>
      </w:r>
      <w:r>
        <w:t>go</w:t>
      </w:r>
      <w:r>
        <w:rPr>
          <w:spacing w:val="-4"/>
        </w:rPr>
        <w:t xml:space="preserve"> </w:t>
      </w:r>
      <w:r>
        <w:t>about</w:t>
      </w:r>
      <w:r>
        <w:rPr>
          <w:spacing w:val="-6"/>
        </w:rPr>
        <w:t xml:space="preserve"> </w:t>
      </w:r>
      <w:r>
        <w:rPr>
          <w:spacing w:val="2"/>
        </w:rPr>
        <w:t>it.</w:t>
      </w:r>
      <w:r>
        <w:rPr>
          <w:spacing w:val="-3"/>
        </w:rPr>
        <w:t xml:space="preserve"> </w:t>
      </w:r>
      <w:r>
        <w:t>The</w:t>
      </w:r>
      <w:r>
        <w:rPr>
          <w:spacing w:val="4"/>
        </w:rPr>
        <w:t xml:space="preserve"> </w:t>
      </w:r>
      <w:r>
        <w:t>most</w:t>
      </w:r>
      <w:r>
        <w:rPr>
          <w:spacing w:val="-6"/>
        </w:rPr>
        <w:t xml:space="preserve"> </w:t>
      </w:r>
      <w:r>
        <w:t>successful</w:t>
      </w:r>
      <w:r>
        <w:rPr>
          <w:spacing w:val="-13"/>
        </w:rPr>
        <w:t xml:space="preserve"> </w:t>
      </w:r>
      <w:r>
        <w:t>acquirers</w:t>
      </w:r>
      <w:r>
        <w:rPr>
          <w:spacing w:val="-20"/>
        </w:rPr>
        <w:t xml:space="preserve"> </w:t>
      </w:r>
      <w:r>
        <w:t>have</w:t>
      </w:r>
      <w:r>
        <w:rPr>
          <w:spacing w:val="4"/>
        </w:rPr>
        <w:t xml:space="preserve"> </w:t>
      </w:r>
      <w:r>
        <w:t>a</w:t>
      </w:r>
      <w:r>
        <w:rPr>
          <w:spacing w:val="-9"/>
        </w:rPr>
        <w:t xml:space="preserve"> </w:t>
      </w:r>
      <w:r>
        <w:t>strategic</w:t>
      </w:r>
      <w:r>
        <w:rPr>
          <w:spacing w:val="-27"/>
        </w:rPr>
        <w:t xml:space="preserve"> </w:t>
      </w:r>
      <w:r>
        <w:t>rationale</w:t>
      </w:r>
      <w:r>
        <w:rPr>
          <w:spacing w:val="-14"/>
        </w:rPr>
        <w:t xml:space="preserve"> </w:t>
      </w:r>
      <w:r>
        <w:rPr>
          <w:spacing w:val="3"/>
        </w:rPr>
        <w:t>behind</w:t>
      </w:r>
    </w:p>
    <w:p w14:paraId="0A8AF013" w14:textId="77777777" w:rsidR="007266F7" w:rsidRDefault="00F578E3">
      <w:pPr>
        <w:pStyle w:val="BodyText"/>
        <w:spacing w:line="295" w:lineRule="auto"/>
        <w:ind w:left="1467" w:right="847"/>
      </w:pPr>
      <w:r>
        <w:t>their deals. They build a pipeline of potential acquisitions that fit the rationale, on which they can conduct ongoing due diligence, both financial and human, before any merger opportunities ever arise.</w:t>
      </w:r>
    </w:p>
    <w:p w14:paraId="0F28C05A" w14:textId="77777777" w:rsidR="007266F7" w:rsidRDefault="00F578E3">
      <w:pPr>
        <w:pStyle w:val="BodyText"/>
        <w:spacing w:before="164" w:line="295" w:lineRule="auto"/>
        <w:ind w:left="1467" w:right="741"/>
      </w:pPr>
      <w:r>
        <w:t>With that kind of approach, acquirers usually have plenty of time and opportunity to pursue thorough human due diligence over a period of months or even years. When formal due diligence kicks off, these acquirers already know a lot about the target, including the strengths and weaknesses of its key people. They have a good idea from the outset of who is going to be the cultural acquirer in the deal, reducing the odds of misunderstandings or culture clashes. Done this way, HR due diligence can turn people issues from a potential liability into a solid asset. We highlight some important issues regarding HR due diligence as follows:</w:t>
      </w:r>
    </w:p>
    <w:p w14:paraId="2968000F" w14:textId="77777777" w:rsidR="007266F7" w:rsidRDefault="00F578E3">
      <w:pPr>
        <w:pStyle w:val="ListParagraph"/>
        <w:numPr>
          <w:ilvl w:val="2"/>
          <w:numId w:val="55"/>
        </w:numPr>
        <w:tabs>
          <w:tab w:val="left" w:pos="2075"/>
        </w:tabs>
        <w:spacing w:before="192" w:line="295" w:lineRule="auto"/>
        <w:ind w:left="1467" w:right="918" w:firstLine="0"/>
        <w:rPr>
          <w:sz w:val="24"/>
        </w:rPr>
      </w:pPr>
      <w:r>
        <w:rPr>
          <w:sz w:val="24"/>
        </w:rPr>
        <w:t>Beyond</w:t>
      </w:r>
      <w:r>
        <w:rPr>
          <w:spacing w:val="-17"/>
          <w:sz w:val="24"/>
        </w:rPr>
        <w:t xml:space="preserve"> </w:t>
      </w:r>
      <w:r>
        <w:rPr>
          <w:sz w:val="24"/>
        </w:rPr>
        <w:t>securing</w:t>
      </w:r>
      <w:r>
        <w:rPr>
          <w:spacing w:val="-20"/>
          <w:sz w:val="24"/>
        </w:rPr>
        <w:t xml:space="preserve"> </w:t>
      </w:r>
      <w:r>
        <w:rPr>
          <w:sz w:val="24"/>
        </w:rPr>
        <w:t>financing</w:t>
      </w:r>
      <w:r>
        <w:rPr>
          <w:spacing w:val="-20"/>
          <w:sz w:val="24"/>
        </w:rPr>
        <w:t xml:space="preserve"> </w:t>
      </w:r>
      <w:r>
        <w:rPr>
          <w:sz w:val="24"/>
        </w:rPr>
        <w:t>and</w:t>
      </w:r>
      <w:r>
        <w:rPr>
          <w:spacing w:val="20"/>
          <w:sz w:val="24"/>
        </w:rPr>
        <w:t xml:space="preserve"> </w:t>
      </w:r>
      <w:r>
        <w:rPr>
          <w:sz w:val="24"/>
        </w:rPr>
        <w:t>readying</w:t>
      </w:r>
      <w:r>
        <w:rPr>
          <w:spacing w:val="-20"/>
          <w:sz w:val="24"/>
        </w:rPr>
        <w:t xml:space="preserve"> </w:t>
      </w:r>
      <w:r>
        <w:rPr>
          <w:sz w:val="24"/>
        </w:rPr>
        <w:t>one's</w:t>
      </w:r>
      <w:r>
        <w:rPr>
          <w:spacing w:val="2"/>
          <w:sz w:val="24"/>
        </w:rPr>
        <w:t xml:space="preserve"> </w:t>
      </w:r>
      <w:r>
        <w:rPr>
          <w:sz w:val="24"/>
        </w:rPr>
        <w:t>own</w:t>
      </w:r>
      <w:r>
        <w:rPr>
          <w:spacing w:val="1"/>
          <w:sz w:val="24"/>
        </w:rPr>
        <w:t xml:space="preserve"> </w:t>
      </w:r>
      <w:r>
        <w:rPr>
          <w:sz w:val="24"/>
        </w:rPr>
        <w:t>financial</w:t>
      </w:r>
      <w:r>
        <w:rPr>
          <w:spacing w:val="-8"/>
          <w:sz w:val="24"/>
        </w:rPr>
        <w:t xml:space="preserve"> </w:t>
      </w:r>
      <w:r>
        <w:rPr>
          <w:sz w:val="24"/>
        </w:rPr>
        <w:t>records,</w:t>
      </w:r>
      <w:r>
        <w:rPr>
          <w:spacing w:val="-15"/>
          <w:sz w:val="24"/>
        </w:rPr>
        <w:t xml:space="preserve"> </w:t>
      </w:r>
      <w:r>
        <w:rPr>
          <w:sz w:val="24"/>
        </w:rPr>
        <w:t>a</w:t>
      </w:r>
      <w:r>
        <w:rPr>
          <w:spacing w:val="-4"/>
          <w:sz w:val="24"/>
        </w:rPr>
        <w:t xml:space="preserve"> </w:t>
      </w:r>
      <w:r>
        <w:rPr>
          <w:sz w:val="24"/>
        </w:rPr>
        <w:t xml:space="preserve">company </w:t>
      </w:r>
      <w:r>
        <w:rPr>
          <w:spacing w:val="2"/>
          <w:sz w:val="24"/>
        </w:rPr>
        <w:t xml:space="preserve">should </w:t>
      </w:r>
      <w:r>
        <w:rPr>
          <w:sz w:val="24"/>
        </w:rPr>
        <w:t xml:space="preserve">have a clear </w:t>
      </w:r>
      <w:r>
        <w:rPr>
          <w:spacing w:val="2"/>
          <w:sz w:val="24"/>
        </w:rPr>
        <w:t xml:space="preserve">sense </w:t>
      </w:r>
      <w:r>
        <w:rPr>
          <w:sz w:val="24"/>
        </w:rPr>
        <w:t xml:space="preserve">of the strategic purpose of a merger or acquisition, the </w:t>
      </w:r>
      <w:r>
        <w:rPr>
          <w:spacing w:val="3"/>
          <w:sz w:val="24"/>
        </w:rPr>
        <w:t>desired</w:t>
      </w:r>
      <w:r>
        <w:rPr>
          <w:spacing w:val="-21"/>
          <w:sz w:val="24"/>
        </w:rPr>
        <w:t xml:space="preserve"> </w:t>
      </w:r>
      <w:r>
        <w:rPr>
          <w:sz w:val="24"/>
        </w:rPr>
        <w:t>characteristics</w:t>
      </w:r>
      <w:r>
        <w:rPr>
          <w:spacing w:val="-21"/>
          <w:sz w:val="24"/>
        </w:rPr>
        <w:t xml:space="preserve"> </w:t>
      </w:r>
      <w:r>
        <w:rPr>
          <w:spacing w:val="4"/>
          <w:sz w:val="24"/>
        </w:rPr>
        <w:t>in</w:t>
      </w:r>
      <w:r>
        <w:rPr>
          <w:spacing w:val="-5"/>
          <w:sz w:val="24"/>
        </w:rPr>
        <w:t xml:space="preserve"> </w:t>
      </w:r>
      <w:r>
        <w:rPr>
          <w:sz w:val="24"/>
        </w:rPr>
        <w:t>the</w:t>
      </w:r>
      <w:r>
        <w:rPr>
          <w:spacing w:val="2"/>
          <w:sz w:val="24"/>
        </w:rPr>
        <w:t xml:space="preserve"> </w:t>
      </w:r>
      <w:r>
        <w:rPr>
          <w:sz w:val="24"/>
        </w:rPr>
        <w:t>acquired</w:t>
      </w:r>
      <w:r>
        <w:rPr>
          <w:spacing w:val="-21"/>
          <w:sz w:val="24"/>
        </w:rPr>
        <w:t xml:space="preserve"> </w:t>
      </w:r>
      <w:r>
        <w:rPr>
          <w:spacing w:val="-3"/>
          <w:sz w:val="24"/>
        </w:rPr>
        <w:t>company.</w:t>
      </w:r>
    </w:p>
    <w:p w14:paraId="15D6FE3E" w14:textId="77777777" w:rsidR="007266F7" w:rsidRDefault="00F578E3">
      <w:pPr>
        <w:pStyle w:val="ListParagraph"/>
        <w:numPr>
          <w:ilvl w:val="2"/>
          <w:numId w:val="55"/>
        </w:numPr>
        <w:tabs>
          <w:tab w:val="left" w:pos="2075"/>
        </w:tabs>
        <w:spacing w:before="169" w:line="302" w:lineRule="auto"/>
        <w:ind w:left="1467" w:right="833" w:firstLine="0"/>
        <w:rPr>
          <w:sz w:val="24"/>
        </w:rPr>
      </w:pPr>
      <w:r>
        <w:rPr>
          <w:spacing w:val="3"/>
          <w:sz w:val="24"/>
        </w:rPr>
        <w:t>Identifying</w:t>
      </w:r>
      <w:r>
        <w:rPr>
          <w:spacing w:val="-21"/>
          <w:sz w:val="24"/>
        </w:rPr>
        <w:t xml:space="preserve"> </w:t>
      </w:r>
      <w:r>
        <w:rPr>
          <w:sz w:val="24"/>
        </w:rPr>
        <w:t>appropriate</w:t>
      </w:r>
      <w:r>
        <w:rPr>
          <w:spacing w:val="-11"/>
          <w:sz w:val="24"/>
        </w:rPr>
        <w:t xml:space="preserve"> </w:t>
      </w:r>
      <w:r>
        <w:rPr>
          <w:sz w:val="24"/>
        </w:rPr>
        <w:t>candidates</w:t>
      </w:r>
      <w:r>
        <w:rPr>
          <w:spacing w:val="-17"/>
          <w:sz w:val="24"/>
        </w:rPr>
        <w:t xml:space="preserve"> </w:t>
      </w:r>
      <w:r>
        <w:rPr>
          <w:spacing w:val="2"/>
          <w:sz w:val="24"/>
        </w:rPr>
        <w:t>for</w:t>
      </w:r>
      <w:r>
        <w:rPr>
          <w:spacing w:val="-24"/>
          <w:sz w:val="24"/>
        </w:rPr>
        <w:t xml:space="preserve"> </w:t>
      </w:r>
      <w:r>
        <w:rPr>
          <w:sz w:val="24"/>
        </w:rPr>
        <w:t>merger/acquisition.</w:t>
      </w:r>
      <w:r>
        <w:rPr>
          <w:spacing w:val="-16"/>
          <w:sz w:val="24"/>
        </w:rPr>
        <w:t xml:space="preserve"> </w:t>
      </w:r>
      <w:r>
        <w:rPr>
          <w:sz w:val="24"/>
        </w:rPr>
        <w:t>Physical,</w:t>
      </w:r>
      <w:r>
        <w:rPr>
          <w:spacing w:val="-15"/>
          <w:sz w:val="24"/>
        </w:rPr>
        <w:t xml:space="preserve"> </w:t>
      </w:r>
      <w:r>
        <w:rPr>
          <w:sz w:val="24"/>
        </w:rPr>
        <w:t>cultural,</w:t>
      </w:r>
      <w:r>
        <w:rPr>
          <w:spacing w:val="-15"/>
          <w:sz w:val="24"/>
        </w:rPr>
        <w:t xml:space="preserve"> </w:t>
      </w:r>
      <w:r>
        <w:rPr>
          <w:sz w:val="24"/>
        </w:rPr>
        <w:t xml:space="preserve">and sociopolitical distances may be </w:t>
      </w:r>
      <w:r>
        <w:rPr>
          <w:spacing w:val="2"/>
          <w:sz w:val="24"/>
        </w:rPr>
        <w:t xml:space="preserve">significant </w:t>
      </w:r>
      <w:r>
        <w:rPr>
          <w:sz w:val="24"/>
        </w:rPr>
        <w:t xml:space="preserve">factors </w:t>
      </w:r>
      <w:r>
        <w:rPr>
          <w:spacing w:val="4"/>
          <w:sz w:val="24"/>
        </w:rPr>
        <w:t xml:space="preserve">in </w:t>
      </w:r>
      <w:r>
        <w:rPr>
          <w:sz w:val="24"/>
        </w:rPr>
        <w:t xml:space="preserve">choosing candidates, since these </w:t>
      </w:r>
      <w:r>
        <w:rPr>
          <w:spacing w:val="3"/>
          <w:sz w:val="24"/>
        </w:rPr>
        <w:t>differences</w:t>
      </w:r>
      <w:r>
        <w:rPr>
          <w:spacing w:val="-21"/>
          <w:sz w:val="24"/>
        </w:rPr>
        <w:t xml:space="preserve"> </w:t>
      </w:r>
      <w:r>
        <w:rPr>
          <w:sz w:val="24"/>
        </w:rPr>
        <w:t>will</w:t>
      </w:r>
      <w:r>
        <w:rPr>
          <w:spacing w:val="-13"/>
          <w:sz w:val="24"/>
        </w:rPr>
        <w:t xml:space="preserve"> </w:t>
      </w:r>
      <w:r>
        <w:rPr>
          <w:sz w:val="24"/>
        </w:rPr>
        <w:t>affect</w:t>
      </w:r>
      <w:r>
        <w:rPr>
          <w:spacing w:val="-22"/>
          <w:sz w:val="24"/>
        </w:rPr>
        <w:t xml:space="preserve"> </w:t>
      </w:r>
      <w:r>
        <w:rPr>
          <w:sz w:val="24"/>
        </w:rPr>
        <w:t>the</w:t>
      </w:r>
      <w:r>
        <w:rPr>
          <w:spacing w:val="-14"/>
          <w:sz w:val="24"/>
        </w:rPr>
        <w:t xml:space="preserve"> </w:t>
      </w:r>
      <w:r>
        <w:rPr>
          <w:spacing w:val="2"/>
          <w:sz w:val="24"/>
        </w:rPr>
        <w:t>length</w:t>
      </w:r>
      <w:r>
        <w:rPr>
          <w:spacing w:val="-20"/>
          <w:sz w:val="24"/>
        </w:rPr>
        <w:t xml:space="preserve"> </w:t>
      </w:r>
      <w:r>
        <w:rPr>
          <w:sz w:val="24"/>
        </w:rPr>
        <w:t>of</w:t>
      </w:r>
      <w:r>
        <w:rPr>
          <w:spacing w:val="1"/>
          <w:sz w:val="24"/>
        </w:rPr>
        <w:t xml:space="preserve"> </w:t>
      </w:r>
      <w:r>
        <w:rPr>
          <w:sz w:val="24"/>
        </w:rPr>
        <w:t>time</w:t>
      </w:r>
      <w:r>
        <w:rPr>
          <w:spacing w:val="-14"/>
          <w:sz w:val="24"/>
        </w:rPr>
        <w:t xml:space="preserve"> </w:t>
      </w:r>
      <w:r>
        <w:rPr>
          <w:sz w:val="24"/>
        </w:rPr>
        <w:t>and</w:t>
      </w:r>
      <w:r>
        <w:rPr>
          <w:spacing w:val="-3"/>
          <w:sz w:val="24"/>
        </w:rPr>
        <w:t xml:space="preserve"> </w:t>
      </w:r>
      <w:r>
        <w:rPr>
          <w:sz w:val="24"/>
        </w:rPr>
        <w:t>the</w:t>
      </w:r>
      <w:r>
        <w:rPr>
          <w:spacing w:val="3"/>
          <w:sz w:val="24"/>
        </w:rPr>
        <w:t xml:space="preserve"> </w:t>
      </w:r>
      <w:r>
        <w:rPr>
          <w:sz w:val="24"/>
        </w:rPr>
        <w:t>resources</w:t>
      </w:r>
      <w:r>
        <w:rPr>
          <w:spacing w:val="-20"/>
          <w:sz w:val="24"/>
        </w:rPr>
        <w:t xml:space="preserve"> </w:t>
      </w:r>
      <w:r>
        <w:rPr>
          <w:spacing w:val="2"/>
          <w:sz w:val="24"/>
        </w:rPr>
        <w:t>required</w:t>
      </w:r>
      <w:r>
        <w:rPr>
          <w:spacing w:val="-20"/>
          <w:sz w:val="24"/>
        </w:rPr>
        <w:t xml:space="preserve"> </w:t>
      </w:r>
      <w:r>
        <w:rPr>
          <w:sz w:val="24"/>
        </w:rPr>
        <w:t>to</w:t>
      </w:r>
      <w:r>
        <w:rPr>
          <w:spacing w:val="-5"/>
          <w:sz w:val="24"/>
        </w:rPr>
        <w:t xml:space="preserve"> </w:t>
      </w:r>
      <w:r>
        <w:rPr>
          <w:sz w:val="24"/>
        </w:rPr>
        <w:t>achieve</w:t>
      </w:r>
    </w:p>
    <w:p w14:paraId="73E44C3D" w14:textId="77777777" w:rsidR="007266F7" w:rsidRDefault="00F578E3">
      <w:pPr>
        <w:pStyle w:val="BodyText"/>
        <w:spacing w:line="275" w:lineRule="exact"/>
        <w:ind w:left="1467"/>
      </w:pPr>
      <w:r>
        <w:t>integration after the merger.</w:t>
      </w:r>
    </w:p>
    <w:p w14:paraId="184DB773" w14:textId="77777777" w:rsidR="007266F7" w:rsidRDefault="007266F7">
      <w:pPr>
        <w:pStyle w:val="BodyText"/>
        <w:spacing w:before="7"/>
        <w:rPr>
          <w:sz w:val="20"/>
        </w:rPr>
      </w:pPr>
    </w:p>
    <w:p w14:paraId="788370D8" w14:textId="77777777" w:rsidR="007266F7" w:rsidRDefault="00F578E3">
      <w:pPr>
        <w:pStyle w:val="ListParagraph"/>
        <w:numPr>
          <w:ilvl w:val="2"/>
          <w:numId w:val="55"/>
        </w:numPr>
        <w:tabs>
          <w:tab w:val="left" w:pos="2075"/>
        </w:tabs>
        <w:spacing w:line="288" w:lineRule="auto"/>
        <w:ind w:left="1467" w:right="1764" w:firstLine="0"/>
        <w:rPr>
          <w:sz w:val="24"/>
        </w:rPr>
      </w:pPr>
      <w:r>
        <w:rPr>
          <w:spacing w:val="2"/>
          <w:sz w:val="24"/>
        </w:rPr>
        <w:t>Initial</w:t>
      </w:r>
      <w:r>
        <w:rPr>
          <w:spacing w:val="-13"/>
          <w:sz w:val="24"/>
        </w:rPr>
        <w:t xml:space="preserve"> </w:t>
      </w:r>
      <w:r>
        <w:rPr>
          <w:spacing w:val="2"/>
          <w:sz w:val="24"/>
        </w:rPr>
        <w:t>expectations</w:t>
      </w:r>
      <w:r>
        <w:rPr>
          <w:spacing w:val="-19"/>
          <w:sz w:val="24"/>
        </w:rPr>
        <w:t xml:space="preserve"> </w:t>
      </w:r>
      <w:r>
        <w:rPr>
          <w:spacing w:val="-3"/>
          <w:sz w:val="24"/>
        </w:rPr>
        <w:t>are</w:t>
      </w:r>
      <w:r>
        <w:rPr>
          <w:spacing w:val="-14"/>
          <w:sz w:val="24"/>
        </w:rPr>
        <w:t xml:space="preserve"> </w:t>
      </w:r>
      <w:r>
        <w:rPr>
          <w:spacing w:val="4"/>
          <w:sz w:val="24"/>
        </w:rPr>
        <w:t>defined</w:t>
      </w:r>
      <w:r>
        <w:rPr>
          <w:spacing w:val="-19"/>
          <w:sz w:val="24"/>
        </w:rPr>
        <w:t xml:space="preserve"> </w:t>
      </w:r>
      <w:r>
        <w:rPr>
          <w:sz w:val="24"/>
        </w:rPr>
        <w:t>and</w:t>
      </w:r>
      <w:r>
        <w:rPr>
          <w:spacing w:val="-20"/>
          <w:sz w:val="24"/>
        </w:rPr>
        <w:t xml:space="preserve"> </w:t>
      </w:r>
      <w:r>
        <w:rPr>
          <w:sz w:val="24"/>
        </w:rPr>
        <w:t>a</w:t>
      </w:r>
      <w:r>
        <w:rPr>
          <w:spacing w:val="-8"/>
          <w:sz w:val="24"/>
        </w:rPr>
        <w:t xml:space="preserve"> </w:t>
      </w:r>
      <w:r>
        <w:rPr>
          <w:spacing w:val="3"/>
          <w:sz w:val="24"/>
        </w:rPr>
        <w:t>letter</w:t>
      </w:r>
      <w:r>
        <w:rPr>
          <w:spacing w:val="-26"/>
          <w:sz w:val="24"/>
        </w:rPr>
        <w:t xml:space="preserve"> </w:t>
      </w:r>
      <w:r>
        <w:rPr>
          <w:sz w:val="24"/>
        </w:rPr>
        <w:t>of</w:t>
      </w:r>
      <w:r>
        <w:rPr>
          <w:spacing w:val="-15"/>
          <w:sz w:val="24"/>
        </w:rPr>
        <w:t xml:space="preserve"> </w:t>
      </w:r>
      <w:r>
        <w:rPr>
          <w:spacing w:val="2"/>
          <w:sz w:val="24"/>
        </w:rPr>
        <w:t>intent</w:t>
      </w:r>
      <w:r>
        <w:rPr>
          <w:spacing w:val="-21"/>
          <w:sz w:val="24"/>
        </w:rPr>
        <w:t xml:space="preserve"> </w:t>
      </w:r>
      <w:r>
        <w:rPr>
          <w:spacing w:val="4"/>
          <w:sz w:val="24"/>
        </w:rPr>
        <w:t>is</w:t>
      </w:r>
      <w:r>
        <w:rPr>
          <w:spacing w:val="-3"/>
          <w:sz w:val="24"/>
        </w:rPr>
        <w:t xml:space="preserve"> </w:t>
      </w:r>
      <w:r>
        <w:rPr>
          <w:sz w:val="24"/>
        </w:rPr>
        <w:t>created</w:t>
      </w:r>
      <w:r>
        <w:rPr>
          <w:spacing w:val="-20"/>
          <w:sz w:val="24"/>
        </w:rPr>
        <w:t xml:space="preserve"> </w:t>
      </w:r>
      <w:r>
        <w:rPr>
          <w:sz w:val="24"/>
        </w:rPr>
        <w:t xml:space="preserve">through </w:t>
      </w:r>
      <w:r>
        <w:rPr>
          <w:spacing w:val="2"/>
          <w:sz w:val="24"/>
        </w:rPr>
        <w:t>preliminary</w:t>
      </w:r>
      <w:r>
        <w:rPr>
          <w:spacing w:val="-20"/>
          <w:sz w:val="24"/>
        </w:rPr>
        <w:t xml:space="preserve"> </w:t>
      </w:r>
      <w:r>
        <w:rPr>
          <w:spacing w:val="2"/>
          <w:sz w:val="24"/>
        </w:rPr>
        <w:t>meetings.</w:t>
      </w:r>
    </w:p>
    <w:p w14:paraId="658D05E7" w14:textId="77777777" w:rsidR="007266F7" w:rsidRDefault="00F578E3">
      <w:pPr>
        <w:pStyle w:val="ListParagraph"/>
        <w:numPr>
          <w:ilvl w:val="2"/>
          <w:numId w:val="55"/>
        </w:numPr>
        <w:tabs>
          <w:tab w:val="left" w:pos="2075"/>
        </w:tabs>
        <w:spacing w:before="193"/>
        <w:ind w:left="2074" w:hanging="608"/>
        <w:rPr>
          <w:sz w:val="24"/>
        </w:rPr>
      </w:pPr>
      <w:r>
        <w:rPr>
          <w:sz w:val="24"/>
        </w:rPr>
        <w:t>Due</w:t>
      </w:r>
      <w:r>
        <w:rPr>
          <w:spacing w:val="3"/>
          <w:sz w:val="24"/>
        </w:rPr>
        <w:t xml:space="preserve"> diligence</w:t>
      </w:r>
      <w:r>
        <w:rPr>
          <w:spacing w:val="-14"/>
          <w:sz w:val="24"/>
        </w:rPr>
        <w:t xml:space="preserve"> </w:t>
      </w:r>
      <w:r>
        <w:rPr>
          <w:spacing w:val="4"/>
          <w:sz w:val="24"/>
        </w:rPr>
        <w:t>is</w:t>
      </w:r>
      <w:r>
        <w:rPr>
          <w:spacing w:val="-21"/>
          <w:sz w:val="24"/>
        </w:rPr>
        <w:t xml:space="preserve"> </w:t>
      </w:r>
      <w:r>
        <w:rPr>
          <w:sz w:val="24"/>
        </w:rPr>
        <w:t>time-consuming</w:t>
      </w:r>
      <w:r>
        <w:rPr>
          <w:spacing w:val="-23"/>
          <w:sz w:val="24"/>
        </w:rPr>
        <w:t xml:space="preserve"> </w:t>
      </w:r>
      <w:r>
        <w:rPr>
          <w:sz w:val="24"/>
        </w:rPr>
        <w:t>but</w:t>
      </w:r>
      <w:r>
        <w:rPr>
          <w:spacing w:val="-22"/>
          <w:sz w:val="24"/>
        </w:rPr>
        <w:t xml:space="preserve"> </w:t>
      </w:r>
      <w:r>
        <w:rPr>
          <w:sz w:val="24"/>
        </w:rPr>
        <w:t>critical.</w:t>
      </w:r>
      <w:r>
        <w:rPr>
          <w:spacing w:val="-2"/>
          <w:sz w:val="24"/>
        </w:rPr>
        <w:t xml:space="preserve"> </w:t>
      </w:r>
      <w:r>
        <w:rPr>
          <w:sz w:val="24"/>
        </w:rPr>
        <w:t>Usually,</w:t>
      </w:r>
      <w:r>
        <w:rPr>
          <w:spacing w:val="-18"/>
          <w:sz w:val="24"/>
        </w:rPr>
        <w:t xml:space="preserve"> </w:t>
      </w:r>
      <w:r>
        <w:rPr>
          <w:sz w:val="24"/>
        </w:rPr>
        <w:t>an</w:t>
      </w:r>
      <w:r>
        <w:rPr>
          <w:spacing w:val="-4"/>
          <w:sz w:val="24"/>
        </w:rPr>
        <w:t xml:space="preserve"> </w:t>
      </w:r>
      <w:r>
        <w:rPr>
          <w:spacing w:val="-6"/>
          <w:sz w:val="24"/>
        </w:rPr>
        <w:t>M&amp;A</w:t>
      </w:r>
      <w:r>
        <w:rPr>
          <w:spacing w:val="16"/>
          <w:sz w:val="24"/>
        </w:rPr>
        <w:t xml:space="preserve"> </w:t>
      </w:r>
      <w:r>
        <w:rPr>
          <w:sz w:val="24"/>
        </w:rPr>
        <w:t>team</w:t>
      </w:r>
      <w:r>
        <w:rPr>
          <w:spacing w:val="-5"/>
          <w:sz w:val="24"/>
        </w:rPr>
        <w:t xml:space="preserve"> </w:t>
      </w:r>
      <w:r>
        <w:rPr>
          <w:sz w:val="24"/>
        </w:rPr>
        <w:t>representing</w:t>
      </w:r>
    </w:p>
    <w:p w14:paraId="6E285D6F" w14:textId="77777777" w:rsidR="007266F7" w:rsidRDefault="007266F7">
      <w:pPr>
        <w:rPr>
          <w:sz w:val="24"/>
        </w:rPr>
        <w:sectPr w:rsidR="007266F7">
          <w:pgSz w:w="11910" w:h="16840"/>
          <w:pgMar w:top="1080" w:right="580" w:bottom="280" w:left="600" w:header="885" w:footer="0" w:gutter="0"/>
          <w:cols w:space="720"/>
        </w:sectPr>
      </w:pPr>
    </w:p>
    <w:p w14:paraId="1D956875" w14:textId="77777777" w:rsidR="007266F7" w:rsidRDefault="007266F7">
      <w:pPr>
        <w:pStyle w:val="BodyText"/>
        <w:spacing w:before="7"/>
        <w:rPr>
          <w:sz w:val="26"/>
        </w:rPr>
      </w:pPr>
    </w:p>
    <w:p w14:paraId="07D5112C" w14:textId="77777777" w:rsidR="007266F7" w:rsidRDefault="00F578E3">
      <w:pPr>
        <w:pStyle w:val="BodyText"/>
        <w:spacing w:before="51" w:line="295" w:lineRule="auto"/>
        <w:ind w:left="1467" w:right="869"/>
      </w:pPr>
      <w:r>
        <w:t>different functions, including HR, are assembled. The information assembled (through close review of the company's records, public information, and industry knowledge) forms the basis for the final agreement.</w:t>
      </w:r>
    </w:p>
    <w:p w14:paraId="14006F19" w14:textId="77777777" w:rsidR="007266F7" w:rsidRDefault="00F578E3">
      <w:pPr>
        <w:pStyle w:val="ListParagraph"/>
        <w:numPr>
          <w:ilvl w:val="2"/>
          <w:numId w:val="55"/>
        </w:numPr>
        <w:tabs>
          <w:tab w:val="left" w:pos="2075"/>
        </w:tabs>
        <w:spacing w:before="169"/>
        <w:ind w:left="2074" w:hanging="608"/>
        <w:rPr>
          <w:sz w:val="24"/>
        </w:rPr>
      </w:pPr>
      <w:r>
        <w:rPr>
          <w:noProof/>
        </w:rPr>
        <w:drawing>
          <wp:anchor distT="0" distB="0" distL="0" distR="0" simplePos="0" relativeHeight="251611648" behindDoc="1" locked="0" layoutInCell="1" allowOverlap="1" wp14:anchorId="4F30BB8D" wp14:editId="1B97FE72">
            <wp:simplePos x="0" y="0"/>
            <wp:positionH relativeFrom="page">
              <wp:posOffset>818737</wp:posOffset>
            </wp:positionH>
            <wp:positionV relativeFrom="paragraph">
              <wp:posOffset>1962477</wp:posOffset>
            </wp:positionV>
            <wp:extent cx="2037323" cy="1047749"/>
            <wp:effectExtent l="0" t="0" r="0" b="0"/>
            <wp:wrapNone/>
            <wp:docPr id="1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There</w:t>
      </w:r>
      <w:r>
        <w:rPr>
          <w:spacing w:val="-15"/>
          <w:sz w:val="24"/>
        </w:rPr>
        <w:t xml:space="preserve"> </w:t>
      </w:r>
      <w:r>
        <w:rPr>
          <w:spacing w:val="-3"/>
          <w:sz w:val="24"/>
        </w:rPr>
        <w:t>are</w:t>
      </w:r>
      <w:r>
        <w:rPr>
          <w:spacing w:val="3"/>
          <w:sz w:val="24"/>
        </w:rPr>
        <w:t xml:space="preserve"> </w:t>
      </w:r>
      <w:r>
        <w:rPr>
          <w:sz w:val="24"/>
        </w:rPr>
        <w:t>three</w:t>
      </w:r>
      <w:r>
        <w:rPr>
          <w:spacing w:val="-15"/>
          <w:sz w:val="24"/>
        </w:rPr>
        <w:t xml:space="preserve"> </w:t>
      </w:r>
      <w:r>
        <w:rPr>
          <w:sz w:val="24"/>
        </w:rPr>
        <w:t>main</w:t>
      </w:r>
      <w:r>
        <w:rPr>
          <w:spacing w:val="-4"/>
          <w:sz w:val="24"/>
        </w:rPr>
        <w:t xml:space="preserve"> </w:t>
      </w:r>
      <w:r>
        <w:rPr>
          <w:sz w:val="24"/>
        </w:rPr>
        <w:t>areas</w:t>
      </w:r>
      <w:r>
        <w:rPr>
          <w:spacing w:val="-5"/>
          <w:sz w:val="24"/>
        </w:rPr>
        <w:t xml:space="preserve"> </w:t>
      </w:r>
      <w:r>
        <w:rPr>
          <w:sz w:val="24"/>
        </w:rPr>
        <w:t>that</w:t>
      </w:r>
      <w:r>
        <w:rPr>
          <w:spacing w:val="10"/>
          <w:sz w:val="24"/>
        </w:rPr>
        <w:t xml:space="preserve"> </w:t>
      </w:r>
      <w:r>
        <w:rPr>
          <w:spacing w:val="-3"/>
          <w:sz w:val="24"/>
        </w:rPr>
        <w:t>HR</w:t>
      </w:r>
      <w:r>
        <w:rPr>
          <w:spacing w:val="8"/>
          <w:sz w:val="24"/>
        </w:rPr>
        <w:t xml:space="preserve"> </w:t>
      </w:r>
      <w:r>
        <w:rPr>
          <w:spacing w:val="2"/>
          <w:sz w:val="24"/>
        </w:rPr>
        <w:t>should</w:t>
      </w:r>
      <w:r>
        <w:rPr>
          <w:spacing w:val="-21"/>
          <w:sz w:val="24"/>
        </w:rPr>
        <w:t xml:space="preserve"> </w:t>
      </w:r>
      <w:r>
        <w:rPr>
          <w:sz w:val="24"/>
        </w:rPr>
        <w:t>focus</w:t>
      </w:r>
      <w:r>
        <w:rPr>
          <w:spacing w:val="-4"/>
          <w:sz w:val="24"/>
        </w:rPr>
        <w:t xml:space="preserve"> </w:t>
      </w:r>
      <w:r>
        <w:rPr>
          <w:sz w:val="24"/>
        </w:rPr>
        <w:t>on</w:t>
      </w:r>
      <w:r>
        <w:rPr>
          <w:spacing w:val="-5"/>
          <w:sz w:val="24"/>
        </w:rPr>
        <w:t xml:space="preserve"> </w:t>
      </w:r>
      <w:r>
        <w:rPr>
          <w:sz w:val="24"/>
        </w:rPr>
        <w:t>during</w:t>
      </w:r>
      <w:r>
        <w:rPr>
          <w:spacing w:val="-7"/>
          <w:sz w:val="24"/>
        </w:rPr>
        <w:t xml:space="preserve"> </w:t>
      </w:r>
      <w:r>
        <w:rPr>
          <w:sz w:val="24"/>
        </w:rPr>
        <w:t>due</w:t>
      </w:r>
      <w:r>
        <w:rPr>
          <w:spacing w:val="-15"/>
          <w:sz w:val="24"/>
        </w:rPr>
        <w:t xml:space="preserve"> </w:t>
      </w:r>
      <w:r>
        <w:rPr>
          <w:spacing w:val="3"/>
          <w:sz w:val="24"/>
        </w:rPr>
        <w:t>diligence:</w:t>
      </w:r>
    </w:p>
    <w:p w14:paraId="6FB2C8B4" w14:textId="77777777" w:rsidR="007266F7" w:rsidRDefault="003546B1">
      <w:pPr>
        <w:pStyle w:val="BodyText"/>
        <w:spacing w:before="1"/>
        <w:rPr>
          <w:sz w:val="16"/>
        </w:rPr>
      </w:pPr>
      <w:r>
        <w:pict w14:anchorId="3109164F">
          <v:group id="_x0000_s1350" style="position:absolute;margin-left:149.2pt;margin-top:11.8pt;width:359.95pt;height:249.6pt;z-index:-251555328;mso-wrap-distance-left:0;mso-wrap-distance-right:0;mso-position-horizontal-relative:page" coordorigin="2984,236" coordsize="7199,4992">
            <v:rect id="_x0000_s1360" style="position:absolute;left:2998;top:533;width:7170;height:2028" stroked="f">
              <v:fill opacity="59110f"/>
            </v:rect>
            <v:rect id="_x0000_s1359" style="position:absolute;left:2998;top:533;width:7170;height:2028" filled="f" strokecolor="#4f81bc" strokeweight=".51589mm"/>
            <v:shape id="_x0000_s1358" style="position:absolute;left:3349;top:250;width:5034;height:576" coordorigin="3350,251" coordsize="5034,576" path="m8287,251r-4841,l3378,279r-28,67l3350,730r28,68l3446,826r4841,l8324,818r31,-20l8375,767r8,-37l8383,346r-8,-37l8355,279r-31,-21l8287,251xe" fillcolor="#4f81bc" stroked="f">
              <v:path arrowok="t"/>
            </v:shape>
            <v:shape id="_x0000_s1357" style="position:absolute;left:3349;top:250;width:5034;height:576" coordorigin="3350,251" coordsize="5034,576" path="m3350,346r7,-37l3378,279r31,-21l3446,251r4841,l8324,258r31,21l8375,309r8,37l8383,730r-8,37l8355,798r-31,20l8287,826r-4841,l3409,818r-31,-20l3357,767r-7,-37l3350,346xe" filled="f" strokecolor="white" strokeweight=".51586mm">
              <v:path arrowok="t"/>
            </v:shape>
            <v:rect id="_x0000_s1356" style="position:absolute;left:2998;top:2950;width:7170;height:2262" stroked="f">
              <v:fill opacity="59110f"/>
            </v:rect>
            <v:rect id="_x0000_s1355" style="position:absolute;left:2998;top:2950;width:7170;height:2262" filled="f" strokecolor="#4f81bc" strokeweight=".51589mm"/>
            <v:shape id="_x0000_s1354" style="position:absolute;left:3349;top:2658;width:5034;height:576" coordorigin="3350,2658" coordsize="5034,576" path="m8287,2658r-4841,l3378,2687r-28,67l3350,3138r28,67l3446,3234r4841,l8324,3226r31,-21l8375,3175r8,-37l8383,2754r-8,-37l8355,2687r-31,-21l8287,2658xe" fillcolor="#4f81bc" stroked="f">
              <v:path arrowok="t"/>
            </v:shape>
            <v:shape id="_x0000_s1353" style="position:absolute;left:3349;top:2658;width:5034;height:576" coordorigin="3350,2658" coordsize="5034,576" path="m3350,2754r7,-37l3378,2687r31,-21l3446,2658r4841,l8324,2666r31,21l8375,2717r8,37l8383,3138r-8,37l8355,3205r-31,21l8287,3234r-4841,l3409,3226r-31,-21l3357,3175r-7,-37l3350,2754xe" filled="f" strokecolor="white" strokeweight=".51586mm">
              <v:path arrowok="t"/>
            </v:shape>
            <v:shape id="_x0000_s1352" type="#_x0000_t202" style="position:absolute;left:3548;top:382;width:6057;height:1989" filled="f" stroked="f">
              <v:textbox inset="0,0,0,0">
                <w:txbxContent>
                  <w:p w14:paraId="50921FBB" w14:textId="77777777" w:rsidR="007266F7" w:rsidRDefault="00F578E3">
                    <w:pPr>
                      <w:spacing w:before="33"/>
                      <w:ind w:left="19"/>
                      <w:rPr>
                        <w:rFonts w:ascii="Arial"/>
                        <w:b/>
                        <w:sz w:val="20"/>
                      </w:rPr>
                    </w:pPr>
                    <w:r>
                      <w:rPr>
                        <w:rFonts w:ascii="Arial"/>
                        <w:b/>
                        <w:color w:val="FFFFFF"/>
                        <w:w w:val="110"/>
                        <w:sz w:val="20"/>
                      </w:rPr>
                      <w:t>HR practices &amp; policies</w:t>
                    </w:r>
                  </w:p>
                  <w:p w14:paraId="10D8271F" w14:textId="77777777" w:rsidR="007266F7" w:rsidRDefault="007266F7">
                    <w:pPr>
                      <w:spacing w:before="10"/>
                      <w:rPr>
                        <w:rFonts w:ascii="Arial"/>
                        <w:b/>
                        <w:sz w:val="25"/>
                      </w:rPr>
                    </w:pPr>
                  </w:p>
                  <w:p w14:paraId="4F61901A" w14:textId="77777777" w:rsidR="007266F7" w:rsidRDefault="00F578E3">
                    <w:pPr>
                      <w:numPr>
                        <w:ilvl w:val="0"/>
                        <w:numId w:val="36"/>
                      </w:numPr>
                      <w:tabs>
                        <w:tab w:val="left" w:pos="118"/>
                      </w:tabs>
                      <w:spacing w:line="271" w:lineRule="auto"/>
                      <w:ind w:right="18"/>
                      <w:rPr>
                        <w:rFonts w:ascii="Arial Black"/>
                        <w:sz w:val="18"/>
                      </w:rPr>
                    </w:pPr>
                    <w:r>
                      <w:rPr>
                        <w:rFonts w:ascii="Arial Black"/>
                        <w:w w:val="90"/>
                        <w:sz w:val="18"/>
                      </w:rPr>
                      <w:t>Employee</w:t>
                    </w:r>
                    <w:r>
                      <w:rPr>
                        <w:rFonts w:ascii="Arial Black"/>
                        <w:spacing w:val="-32"/>
                        <w:w w:val="90"/>
                        <w:sz w:val="18"/>
                      </w:rPr>
                      <w:t xml:space="preserve"> </w:t>
                    </w:r>
                    <w:r>
                      <w:rPr>
                        <w:rFonts w:ascii="Arial Black"/>
                        <w:w w:val="90"/>
                        <w:sz w:val="18"/>
                      </w:rPr>
                      <w:t>contracts,</w:t>
                    </w:r>
                    <w:r>
                      <w:rPr>
                        <w:rFonts w:ascii="Arial Black"/>
                        <w:spacing w:val="-36"/>
                        <w:w w:val="90"/>
                        <w:sz w:val="18"/>
                      </w:rPr>
                      <w:t xml:space="preserve"> </w:t>
                    </w:r>
                    <w:r>
                      <w:rPr>
                        <w:rFonts w:ascii="Arial Black"/>
                        <w:w w:val="90"/>
                        <w:sz w:val="18"/>
                      </w:rPr>
                      <w:t>past</w:t>
                    </w:r>
                    <w:r>
                      <w:rPr>
                        <w:rFonts w:ascii="Arial Black"/>
                        <w:spacing w:val="-33"/>
                        <w:w w:val="90"/>
                        <w:sz w:val="18"/>
                      </w:rPr>
                      <w:t xml:space="preserve"> </w:t>
                    </w:r>
                    <w:r>
                      <w:rPr>
                        <w:rFonts w:ascii="Arial Black"/>
                        <w:w w:val="90"/>
                        <w:sz w:val="18"/>
                      </w:rPr>
                      <w:t>or</w:t>
                    </w:r>
                    <w:r>
                      <w:rPr>
                        <w:rFonts w:ascii="Arial Black"/>
                        <w:spacing w:val="-28"/>
                        <w:w w:val="90"/>
                        <w:sz w:val="18"/>
                      </w:rPr>
                      <w:t xml:space="preserve"> </w:t>
                    </w:r>
                    <w:r>
                      <w:rPr>
                        <w:rFonts w:ascii="Arial Black"/>
                        <w:w w:val="90"/>
                        <w:sz w:val="18"/>
                      </w:rPr>
                      <w:t>pending</w:t>
                    </w:r>
                    <w:r>
                      <w:rPr>
                        <w:rFonts w:ascii="Arial Black"/>
                        <w:spacing w:val="-33"/>
                        <w:w w:val="90"/>
                        <w:sz w:val="18"/>
                      </w:rPr>
                      <w:t xml:space="preserve"> </w:t>
                    </w:r>
                    <w:r>
                      <w:rPr>
                        <w:rFonts w:ascii="Arial Black"/>
                        <w:w w:val="90"/>
                        <w:sz w:val="18"/>
                      </w:rPr>
                      <w:t>employment</w:t>
                    </w:r>
                    <w:r>
                      <w:rPr>
                        <w:rFonts w:ascii="Arial Black"/>
                        <w:spacing w:val="-33"/>
                        <w:w w:val="90"/>
                        <w:sz w:val="18"/>
                      </w:rPr>
                      <w:t xml:space="preserve"> </w:t>
                    </w:r>
                    <w:r>
                      <w:rPr>
                        <w:rFonts w:ascii="Arial Black"/>
                        <w:w w:val="90"/>
                        <w:sz w:val="18"/>
                      </w:rPr>
                      <w:t>litigation,</w:t>
                    </w:r>
                    <w:r>
                      <w:rPr>
                        <w:rFonts w:ascii="Arial Black"/>
                        <w:spacing w:val="-37"/>
                        <w:w w:val="90"/>
                        <w:sz w:val="18"/>
                      </w:rPr>
                      <w:t xml:space="preserve"> </w:t>
                    </w:r>
                    <w:r>
                      <w:rPr>
                        <w:rFonts w:ascii="Arial Black"/>
                        <w:w w:val="90"/>
                        <w:sz w:val="18"/>
                      </w:rPr>
                      <w:t>benefits, compensation,</w:t>
                    </w:r>
                    <w:r>
                      <w:rPr>
                        <w:rFonts w:ascii="Arial Black"/>
                        <w:spacing w:val="-31"/>
                        <w:w w:val="90"/>
                        <w:sz w:val="18"/>
                      </w:rPr>
                      <w:t xml:space="preserve"> </w:t>
                    </w:r>
                    <w:r>
                      <w:rPr>
                        <w:rFonts w:ascii="Arial Black"/>
                        <w:w w:val="90"/>
                        <w:sz w:val="18"/>
                      </w:rPr>
                      <w:t>change</w:t>
                    </w:r>
                    <w:r>
                      <w:rPr>
                        <w:rFonts w:ascii="Arial Black"/>
                        <w:spacing w:val="-26"/>
                        <w:w w:val="90"/>
                        <w:sz w:val="18"/>
                      </w:rPr>
                      <w:t xml:space="preserve"> </w:t>
                    </w:r>
                    <w:r>
                      <w:rPr>
                        <w:rFonts w:ascii="Arial Black"/>
                        <w:w w:val="90"/>
                        <w:sz w:val="18"/>
                      </w:rPr>
                      <w:t>in</w:t>
                    </w:r>
                    <w:r>
                      <w:rPr>
                        <w:rFonts w:ascii="Arial Black"/>
                        <w:spacing w:val="-23"/>
                        <w:w w:val="90"/>
                        <w:sz w:val="18"/>
                      </w:rPr>
                      <w:t xml:space="preserve"> </w:t>
                    </w:r>
                    <w:r>
                      <w:rPr>
                        <w:rFonts w:ascii="Arial Black"/>
                        <w:w w:val="90"/>
                        <w:sz w:val="18"/>
                      </w:rPr>
                      <w:t>control</w:t>
                    </w:r>
                    <w:r>
                      <w:rPr>
                        <w:rFonts w:ascii="Arial Black"/>
                        <w:spacing w:val="-27"/>
                        <w:w w:val="90"/>
                        <w:sz w:val="18"/>
                      </w:rPr>
                      <w:t xml:space="preserve"> </w:t>
                    </w:r>
                    <w:r>
                      <w:rPr>
                        <w:rFonts w:ascii="Arial Black"/>
                        <w:w w:val="90"/>
                        <w:sz w:val="18"/>
                      </w:rPr>
                      <w:t>provisions,</w:t>
                    </w:r>
                    <w:r>
                      <w:rPr>
                        <w:rFonts w:ascii="Arial Black"/>
                        <w:spacing w:val="-31"/>
                        <w:w w:val="90"/>
                        <w:sz w:val="18"/>
                      </w:rPr>
                      <w:t xml:space="preserve"> </w:t>
                    </w:r>
                    <w:r>
                      <w:rPr>
                        <w:rFonts w:ascii="Arial Black"/>
                        <w:w w:val="90"/>
                        <w:sz w:val="18"/>
                      </w:rPr>
                      <w:t>entity</w:t>
                    </w:r>
                    <w:r>
                      <w:rPr>
                        <w:rFonts w:ascii="Arial Black"/>
                        <w:spacing w:val="-27"/>
                        <w:w w:val="90"/>
                        <w:sz w:val="18"/>
                      </w:rPr>
                      <w:t xml:space="preserve"> </w:t>
                    </w:r>
                    <w:r>
                      <w:rPr>
                        <w:rFonts w:ascii="Arial Black"/>
                        <w:w w:val="90"/>
                        <w:sz w:val="18"/>
                      </w:rPr>
                      <w:t>and</w:t>
                    </w:r>
                    <w:r>
                      <w:rPr>
                        <w:rFonts w:ascii="Arial Black"/>
                        <w:spacing w:val="-28"/>
                        <w:w w:val="90"/>
                        <w:sz w:val="18"/>
                      </w:rPr>
                      <w:t xml:space="preserve"> </w:t>
                    </w:r>
                    <w:r>
                      <w:rPr>
                        <w:rFonts w:ascii="Arial Black"/>
                        <w:w w:val="90"/>
                        <w:sz w:val="18"/>
                      </w:rPr>
                      <w:t xml:space="preserve">employment </w:t>
                    </w:r>
                    <w:r>
                      <w:rPr>
                        <w:rFonts w:ascii="Arial Black"/>
                        <w:w w:val="95"/>
                        <w:sz w:val="18"/>
                      </w:rPr>
                      <w:t>structure,</w:t>
                    </w:r>
                    <w:r>
                      <w:rPr>
                        <w:rFonts w:ascii="Arial Black"/>
                        <w:spacing w:val="-45"/>
                        <w:w w:val="95"/>
                        <w:sz w:val="18"/>
                      </w:rPr>
                      <w:t xml:space="preserve"> </w:t>
                    </w:r>
                    <w:r>
                      <w:rPr>
                        <w:rFonts w:ascii="Arial Black"/>
                        <w:w w:val="95"/>
                        <w:sz w:val="18"/>
                      </w:rPr>
                      <w:t>policies,</w:t>
                    </w:r>
                    <w:r>
                      <w:rPr>
                        <w:rFonts w:ascii="Arial Black"/>
                        <w:spacing w:val="-45"/>
                        <w:w w:val="95"/>
                        <w:sz w:val="18"/>
                      </w:rPr>
                      <w:t xml:space="preserve"> </w:t>
                    </w:r>
                    <w:r>
                      <w:rPr>
                        <w:rFonts w:ascii="Arial Black"/>
                        <w:w w:val="95"/>
                        <w:sz w:val="18"/>
                      </w:rPr>
                      <w:t>union</w:t>
                    </w:r>
                    <w:r>
                      <w:rPr>
                        <w:rFonts w:ascii="Arial Black"/>
                        <w:spacing w:val="-40"/>
                        <w:w w:val="95"/>
                        <w:sz w:val="18"/>
                      </w:rPr>
                      <w:t xml:space="preserve"> </w:t>
                    </w:r>
                    <w:r>
                      <w:rPr>
                        <w:rFonts w:ascii="Arial Black"/>
                        <w:w w:val="95"/>
                        <w:sz w:val="18"/>
                      </w:rPr>
                      <w:t>or</w:t>
                    </w:r>
                    <w:r>
                      <w:rPr>
                        <w:rFonts w:ascii="Arial Black"/>
                        <w:spacing w:val="-43"/>
                        <w:w w:val="95"/>
                        <w:sz w:val="18"/>
                      </w:rPr>
                      <w:t xml:space="preserve"> </w:t>
                    </w:r>
                    <w:r>
                      <w:rPr>
                        <w:rFonts w:ascii="Arial Black"/>
                        <w:w w:val="95"/>
                        <w:sz w:val="18"/>
                      </w:rPr>
                      <w:t>bargaining</w:t>
                    </w:r>
                    <w:r>
                      <w:rPr>
                        <w:rFonts w:ascii="Arial Black"/>
                        <w:spacing w:val="-43"/>
                        <w:w w:val="95"/>
                        <w:sz w:val="18"/>
                      </w:rPr>
                      <w:t xml:space="preserve"> </w:t>
                    </w:r>
                    <w:r>
                      <w:rPr>
                        <w:rFonts w:ascii="Arial Black"/>
                        <w:w w:val="95"/>
                        <w:sz w:val="18"/>
                      </w:rPr>
                      <w:t>agreements,</w:t>
                    </w:r>
                    <w:r>
                      <w:rPr>
                        <w:rFonts w:ascii="Arial Black"/>
                        <w:spacing w:val="-45"/>
                        <w:w w:val="95"/>
                        <w:sz w:val="18"/>
                      </w:rPr>
                      <w:t xml:space="preserve"> </w:t>
                    </w:r>
                    <w:r>
                      <w:rPr>
                        <w:rFonts w:ascii="Arial Black"/>
                        <w:w w:val="95"/>
                        <w:sz w:val="18"/>
                      </w:rPr>
                      <w:t>org</w:t>
                    </w:r>
                    <w:r>
                      <w:rPr>
                        <w:rFonts w:ascii="Arial Black"/>
                        <w:spacing w:val="-42"/>
                        <w:w w:val="95"/>
                        <w:sz w:val="18"/>
                      </w:rPr>
                      <w:t xml:space="preserve"> </w:t>
                    </w:r>
                    <w:r>
                      <w:rPr>
                        <w:rFonts w:ascii="Arial Black"/>
                        <w:w w:val="95"/>
                        <w:sz w:val="18"/>
                      </w:rPr>
                      <w:t xml:space="preserve">charts, </w:t>
                    </w:r>
                    <w:r>
                      <w:rPr>
                        <w:rFonts w:ascii="Arial Black"/>
                        <w:sz w:val="18"/>
                      </w:rPr>
                      <w:t>immigration</w:t>
                    </w:r>
                    <w:r>
                      <w:rPr>
                        <w:rFonts w:ascii="Arial Black"/>
                        <w:spacing w:val="-34"/>
                        <w:sz w:val="18"/>
                      </w:rPr>
                      <w:t xml:space="preserve"> </w:t>
                    </w:r>
                    <w:r>
                      <w:rPr>
                        <w:rFonts w:ascii="Arial Black"/>
                        <w:sz w:val="18"/>
                      </w:rPr>
                      <w:t>and</w:t>
                    </w:r>
                    <w:r>
                      <w:rPr>
                        <w:rFonts w:ascii="Arial Black"/>
                        <w:spacing w:val="-36"/>
                        <w:sz w:val="18"/>
                      </w:rPr>
                      <w:t xml:space="preserve"> </w:t>
                    </w:r>
                    <w:r>
                      <w:rPr>
                        <w:rFonts w:ascii="Arial Black"/>
                        <w:sz w:val="18"/>
                      </w:rPr>
                      <w:t>performance</w:t>
                    </w:r>
                    <w:r>
                      <w:rPr>
                        <w:rFonts w:ascii="Arial Black"/>
                        <w:spacing w:val="-34"/>
                        <w:sz w:val="18"/>
                      </w:rPr>
                      <w:t xml:space="preserve"> </w:t>
                    </w:r>
                    <w:r>
                      <w:rPr>
                        <w:rFonts w:ascii="Arial Black"/>
                        <w:sz w:val="18"/>
                      </w:rPr>
                      <w:t>management.</w:t>
                    </w:r>
                  </w:p>
                  <w:p w14:paraId="6CE205FE" w14:textId="77777777" w:rsidR="007266F7" w:rsidRDefault="00F578E3">
                    <w:pPr>
                      <w:numPr>
                        <w:ilvl w:val="0"/>
                        <w:numId w:val="36"/>
                      </w:numPr>
                      <w:tabs>
                        <w:tab w:val="left" w:pos="118"/>
                      </w:tabs>
                      <w:spacing w:before="35" w:line="245" w:lineRule="exact"/>
                      <w:rPr>
                        <w:rFonts w:ascii="Arial Black"/>
                        <w:sz w:val="18"/>
                      </w:rPr>
                    </w:pPr>
                    <w:r>
                      <w:rPr>
                        <w:rFonts w:ascii="Arial Black"/>
                        <w:sz w:val="18"/>
                      </w:rPr>
                      <w:t>Identify</w:t>
                    </w:r>
                    <w:r>
                      <w:rPr>
                        <w:rFonts w:ascii="Arial Black"/>
                        <w:spacing w:val="-38"/>
                        <w:sz w:val="18"/>
                      </w:rPr>
                      <w:t xml:space="preserve"> </w:t>
                    </w:r>
                    <w:r>
                      <w:rPr>
                        <w:rFonts w:ascii="Arial Black"/>
                        <w:sz w:val="18"/>
                      </w:rPr>
                      <w:t>any</w:t>
                    </w:r>
                    <w:r>
                      <w:rPr>
                        <w:rFonts w:ascii="Arial Black"/>
                        <w:spacing w:val="-38"/>
                        <w:sz w:val="18"/>
                      </w:rPr>
                      <w:t xml:space="preserve"> </w:t>
                    </w:r>
                    <w:r>
                      <w:rPr>
                        <w:rFonts w:ascii="Arial Black"/>
                        <w:sz w:val="18"/>
                      </w:rPr>
                      <w:t>potential</w:t>
                    </w:r>
                    <w:r>
                      <w:rPr>
                        <w:rFonts w:ascii="Arial Black"/>
                        <w:spacing w:val="-39"/>
                        <w:sz w:val="18"/>
                      </w:rPr>
                      <w:t xml:space="preserve"> </w:t>
                    </w:r>
                    <w:r>
                      <w:rPr>
                        <w:rFonts w:ascii="Arial Black"/>
                        <w:sz w:val="18"/>
                      </w:rPr>
                      <w:t>risks</w:t>
                    </w:r>
                    <w:r>
                      <w:rPr>
                        <w:rFonts w:ascii="Arial Black"/>
                        <w:spacing w:val="-36"/>
                        <w:sz w:val="18"/>
                      </w:rPr>
                      <w:t xml:space="preserve"> </w:t>
                    </w:r>
                    <w:r>
                      <w:rPr>
                        <w:rFonts w:ascii="Arial Black"/>
                        <w:sz w:val="18"/>
                      </w:rPr>
                      <w:t>or</w:t>
                    </w:r>
                    <w:r>
                      <w:rPr>
                        <w:rFonts w:ascii="Arial Black"/>
                        <w:spacing w:val="-25"/>
                        <w:sz w:val="18"/>
                      </w:rPr>
                      <w:t xml:space="preserve"> </w:t>
                    </w:r>
                    <w:r>
                      <w:rPr>
                        <w:rFonts w:ascii="Arial Black"/>
                        <w:sz w:val="18"/>
                      </w:rPr>
                      <w:t>impacts</w:t>
                    </w:r>
                    <w:r>
                      <w:rPr>
                        <w:rFonts w:ascii="Arial Black"/>
                        <w:spacing w:val="-36"/>
                        <w:sz w:val="18"/>
                      </w:rPr>
                      <w:t xml:space="preserve"> </w:t>
                    </w:r>
                    <w:r>
                      <w:rPr>
                        <w:rFonts w:ascii="Arial Black"/>
                        <w:sz w:val="18"/>
                      </w:rPr>
                      <w:t>to</w:t>
                    </w:r>
                    <w:r>
                      <w:rPr>
                        <w:rFonts w:ascii="Arial Black"/>
                        <w:spacing w:val="-31"/>
                        <w:sz w:val="18"/>
                      </w:rPr>
                      <w:t xml:space="preserve"> </w:t>
                    </w:r>
                    <w:r>
                      <w:rPr>
                        <w:rFonts w:ascii="Arial Black"/>
                        <w:sz w:val="18"/>
                      </w:rPr>
                      <w:t>the</w:t>
                    </w:r>
                    <w:r>
                      <w:rPr>
                        <w:rFonts w:ascii="Arial Black"/>
                        <w:spacing w:val="-37"/>
                        <w:sz w:val="18"/>
                      </w:rPr>
                      <w:t xml:space="preserve"> </w:t>
                    </w:r>
                    <w:r>
                      <w:rPr>
                        <w:rFonts w:ascii="Arial Black"/>
                        <w:sz w:val="18"/>
                      </w:rPr>
                      <w:t>deal</w:t>
                    </w:r>
                  </w:p>
                </w:txbxContent>
              </v:textbox>
            </v:shape>
            <v:shape id="_x0000_s1351" type="#_x0000_t202" style="position:absolute;left:3548;top:2800;width:5961;height:2272" filled="f" stroked="f">
              <v:textbox inset="0,0,0,0">
                <w:txbxContent>
                  <w:p w14:paraId="22F727E6" w14:textId="77777777" w:rsidR="007266F7" w:rsidRDefault="00F578E3">
                    <w:pPr>
                      <w:spacing w:before="33"/>
                      <w:ind w:left="19"/>
                      <w:rPr>
                        <w:rFonts w:ascii="Arial"/>
                        <w:b/>
                        <w:sz w:val="20"/>
                      </w:rPr>
                    </w:pPr>
                    <w:r>
                      <w:rPr>
                        <w:rFonts w:ascii="Arial"/>
                        <w:b/>
                        <w:color w:val="FFFFFF"/>
                        <w:w w:val="110"/>
                        <w:sz w:val="20"/>
                      </w:rPr>
                      <w:t>Talent &amp; Culture</w:t>
                    </w:r>
                  </w:p>
                  <w:p w14:paraId="7EC2769F" w14:textId="77777777" w:rsidR="007266F7" w:rsidRDefault="007266F7">
                    <w:pPr>
                      <w:spacing w:before="10"/>
                      <w:rPr>
                        <w:rFonts w:ascii="Arial"/>
                        <w:b/>
                        <w:sz w:val="25"/>
                      </w:rPr>
                    </w:pPr>
                  </w:p>
                  <w:p w14:paraId="054DAA53" w14:textId="77777777" w:rsidR="007266F7" w:rsidRDefault="00F578E3">
                    <w:pPr>
                      <w:numPr>
                        <w:ilvl w:val="0"/>
                        <w:numId w:val="35"/>
                      </w:numPr>
                      <w:tabs>
                        <w:tab w:val="left" w:pos="118"/>
                      </w:tabs>
                      <w:spacing w:line="268" w:lineRule="auto"/>
                      <w:ind w:right="18"/>
                      <w:rPr>
                        <w:rFonts w:ascii="Arial Black"/>
                        <w:sz w:val="18"/>
                      </w:rPr>
                    </w:pPr>
                    <w:r>
                      <w:rPr>
                        <w:rFonts w:ascii="Arial Black"/>
                        <w:spacing w:val="-4"/>
                        <w:w w:val="95"/>
                        <w:sz w:val="18"/>
                      </w:rPr>
                      <w:t xml:space="preserve">Walk </w:t>
                    </w:r>
                    <w:r>
                      <w:rPr>
                        <w:rFonts w:ascii="Arial Black"/>
                        <w:w w:val="95"/>
                        <w:sz w:val="18"/>
                      </w:rPr>
                      <w:t xml:space="preserve">through their leadership style, what makes a successful </w:t>
                    </w:r>
                    <w:r>
                      <w:rPr>
                        <w:rFonts w:ascii="Arial Black"/>
                        <w:w w:val="90"/>
                        <w:sz w:val="18"/>
                      </w:rPr>
                      <w:t>employee</w:t>
                    </w:r>
                    <w:r>
                      <w:rPr>
                        <w:rFonts w:ascii="Arial Black"/>
                        <w:spacing w:val="-34"/>
                        <w:w w:val="90"/>
                        <w:sz w:val="18"/>
                      </w:rPr>
                      <w:t xml:space="preserve"> </w:t>
                    </w:r>
                    <w:r>
                      <w:rPr>
                        <w:rFonts w:ascii="Arial Black"/>
                        <w:w w:val="90"/>
                        <w:sz w:val="18"/>
                      </w:rPr>
                      <w:t>in</w:t>
                    </w:r>
                    <w:r>
                      <w:rPr>
                        <w:rFonts w:ascii="Arial Black"/>
                        <w:spacing w:val="-32"/>
                        <w:w w:val="90"/>
                        <w:sz w:val="18"/>
                      </w:rPr>
                      <w:t xml:space="preserve"> </w:t>
                    </w:r>
                    <w:r>
                      <w:rPr>
                        <w:rFonts w:ascii="Arial Black"/>
                        <w:w w:val="90"/>
                        <w:sz w:val="18"/>
                      </w:rPr>
                      <w:t>their</w:t>
                    </w:r>
                    <w:r>
                      <w:rPr>
                        <w:rFonts w:ascii="Arial Black"/>
                        <w:spacing w:val="-36"/>
                        <w:w w:val="90"/>
                        <w:sz w:val="18"/>
                      </w:rPr>
                      <w:t xml:space="preserve"> </w:t>
                    </w:r>
                    <w:r>
                      <w:rPr>
                        <w:rFonts w:ascii="Arial Black"/>
                        <w:w w:val="90"/>
                        <w:sz w:val="18"/>
                      </w:rPr>
                      <w:t>company,</w:t>
                    </w:r>
                    <w:r>
                      <w:rPr>
                        <w:rFonts w:ascii="Arial Black"/>
                        <w:spacing w:val="-37"/>
                        <w:w w:val="90"/>
                        <w:sz w:val="18"/>
                      </w:rPr>
                      <w:t xml:space="preserve"> </w:t>
                    </w:r>
                    <w:r>
                      <w:rPr>
                        <w:rFonts w:ascii="Arial Black"/>
                        <w:spacing w:val="2"/>
                        <w:w w:val="90"/>
                        <w:sz w:val="18"/>
                      </w:rPr>
                      <w:t>who</w:t>
                    </w:r>
                    <w:r>
                      <w:rPr>
                        <w:rFonts w:ascii="Arial Black"/>
                        <w:spacing w:val="-35"/>
                        <w:w w:val="90"/>
                        <w:sz w:val="18"/>
                      </w:rPr>
                      <w:t xml:space="preserve"> </w:t>
                    </w:r>
                    <w:r>
                      <w:rPr>
                        <w:rFonts w:ascii="Arial Black"/>
                        <w:w w:val="90"/>
                        <w:sz w:val="18"/>
                      </w:rPr>
                      <w:t>the</w:t>
                    </w:r>
                    <w:r>
                      <w:rPr>
                        <w:rFonts w:ascii="Arial Black"/>
                        <w:spacing w:val="-34"/>
                        <w:w w:val="90"/>
                        <w:sz w:val="18"/>
                      </w:rPr>
                      <w:t xml:space="preserve"> </w:t>
                    </w:r>
                    <w:r>
                      <w:rPr>
                        <w:rFonts w:ascii="Arial Black"/>
                        <w:w w:val="90"/>
                        <w:sz w:val="18"/>
                      </w:rPr>
                      <w:t>critical</w:t>
                    </w:r>
                    <w:r>
                      <w:rPr>
                        <w:rFonts w:ascii="Arial Black"/>
                        <w:spacing w:val="-28"/>
                        <w:w w:val="90"/>
                        <w:sz w:val="18"/>
                      </w:rPr>
                      <w:t xml:space="preserve"> </w:t>
                    </w:r>
                    <w:r>
                      <w:rPr>
                        <w:rFonts w:ascii="Arial Black"/>
                        <w:w w:val="90"/>
                        <w:sz w:val="18"/>
                      </w:rPr>
                      <w:t>employees</w:t>
                    </w:r>
                    <w:r>
                      <w:rPr>
                        <w:rFonts w:ascii="Arial Black"/>
                        <w:spacing w:val="-33"/>
                        <w:w w:val="90"/>
                        <w:sz w:val="18"/>
                      </w:rPr>
                      <w:t xml:space="preserve"> </w:t>
                    </w:r>
                    <w:r>
                      <w:rPr>
                        <w:rFonts w:ascii="Arial Black"/>
                        <w:w w:val="90"/>
                        <w:sz w:val="18"/>
                      </w:rPr>
                      <w:t>and</w:t>
                    </w:r>
                    <w:r>
                      <w:rPr>
                        <w:rFonts w:ascii="Arial Black"/>
                        <w:spacing w:val="-35"/>
                        <w:w w:val="90"/>
                        <w:sz w:val="18"/>
                      </w:rPr>
                      <w:t xml:space="preserve"> </w:t>
                    </w:r>
                    <w:r>
                      <w:rPr>
                        <w:rFonts w:ascii="Arial Black"/>
                        <w:w w:val="90"/>
                        <w:sz w:val="18"/>
                      </w:rPr>
                      <w:t>any</w:t>
                    </w:r>
                    <w:r>
                      <w:rPr>
                        <w:rFonts w:ascii="Arial Black"/>
                        <w:spacing w:val="-35"/>
                        <w:w w:val="90"/>
                        <w:sz w:val="18"/>
                      </w:rPr>
                      <w:t xml:space="preserve"> </w:t>
                    </w:r>
                    <w:r>
                      <w:rPr>
                        <w:rFonts w:ascii="Arial Black"/>
                        <w:w w:val="90"/>
                        <w:sz w:val="18"/>
                      </w:rPr>
                      <w:t xml:space="preserve">risks </w:t>
                    </w:r>
                    <w:r>
                      <w:rPr>
                        <w:rFonts w:ascii="Arial Black"/>
                        <w:w w:val="95"/>
                        <w:sz w:val="18"/>
                      </w:rPr>
                      <w:t>or</w:t>
                    </w:r>
                    <w:r>
                      <w:rPr>
                        <w:rFonts w:ascii="Arial Black"/>
                        <w:spacing w:val="-30"/>
                        <w:w w:val="95"/>
                        <w:sz w:val="18"/>
                      </w:rPr>
                      <w:t xml:space="preserve"> </w:t>
                    </w:r>
                    <w:r>
                      <w:rPr>
                        <w:rFonts w:ascii="Arial Black"/>
                        <w:w w:val="95"/>
                        <w:sz w:val="18"/>
                      </w:rPr>
                      <w:t>concerns</w:t>
                    </w:r>
                  </w:p>
                  <w:p w14:paraId="0F8BEFAC" w14:textId="77777777" w:rsidR="007266F7" w:rsidRDefault="00F578E3">
                    <w:pPr>
                      <w:numPr>
                        <w:ilvl w:val="0"/>
                        <w:numId w:val="35"/>
                      </w:numPr>
                      <w:tabs>
                        <w:tab w:val="left" w:pos="118"/>
                      </w:tabs>
                      <w:spacing w:before="17" w:line="284" w:lineRule="exact"/>
                      <w:ind w:right="267"/>
                      <w:rPr>
                        <w:rFonts w:ascii="Arial Black"/>
                        <w:sz w:val="18"/>
                      </w:rPr>
                    </w:pPr>
                    <w:r>
                      <w:rPr>
                        <w:rFonts w:ascii="Arial Black"/>
                        <w:w w:val="95"/>
                        <w:sz w:val="18"/>
                      </w:rPr>
                      <w:t>Look</w:t>
                    </w:r>
                    <w:r>
                      <w:rPr>
                        <w:rFonts w:ascii="Arial Black"/>
                        <w:spacing w:val="-43"/>
                        <w:w w:val="95"/>
                        <w:sz w:val="18"/>
                      </w:rPr>
                      <w:t xml:space="preserve"> </w:t>
                    </w:r>
                    <w:r>
                      <w:rPr>
                        <w:rFonts w:ascii="Arial Black"/>
                        <w:spacing w:val="-3"/>
                        <w:w w:val="95"/>
                        <w:sz w:val="18"/>
                      </w:rPr>
                      <w:t>at</w:t>
                    </w:r>
                    <w:r>
                      <w:rPr>
                        <w:rFonts w:ascii="Arial Black"/>
                        <w:spacing w:val="-37"/>
                        <w:w w:val="95"/>
                        <w:sz w:val="18"/>
                      </w:rPr>
                      <w:t xml:space="preserve"> </w:t>
                    </w:r>
                    <w:r>
                      <w:rPr>
                        <w:rFonts w:ascii="Arial Black"/>
                        <w:w w:val="95"/>
                        <w:sz w:val="18"/>
                      </w:rPr>
                      <w:t>the</w:t>
                    </w:r>
                    <w:r>
                      <w:rPr>
                        <w:rFonts w:ascii="Arial Black"/>
                        <w:spacing w:val="-36"/>
                        <w:w w:val="95"/>
                        <w:sz w:val="18"/>
                      </w:rPr>
                      <w:t xml:space="preserve"> </w:t>
                    </w:r>
                    <w:r>
                      <w:rPr>
                        <w:rFonts w:ascii="Arial Black"/>
                        <w:w w:val="95"/>
                        <w:sz w:val="18"/>
                      </w:rPr>
                      <w:t>three</w:t>
                    </w:r>
                    <w:r>
                      <w:rPr>
                        <w:rFonts w:ascii="Arial Black"/>
                        <w:spacing w:val="-40"/>
                        <w:w w:val="95"/>
                        <w:sz w:val="18"/>
                      </w:rPr>
                      <w:t xml:space="preserve"> </w:t>
                    </w:r>
                    <w:r>
                      <w:rPr>
                        <w:rFonts w:ascii="Arial Black"/>
                        <w:w w:val="95"/>
                        <w:sz w:val="18"/>
                      </w:rPr>
                      <w:t>layers</w:t>
                    </w:r>
                    <w:r>
                      <w:rPr>
                        <w:rFonts w:ascii="Arial Black"/>
                        <w:spacing w:val="-41"/>
                        <w:w w:val="95"/>
                        <w:sz w:val="18"/>
                      </w:rPr>
                      <w:t xml:space="preserve"> </w:t>
                    </w:r>
                    <w:r>
                      <w:rPr>
                        <w:rFonts w:ascii="Arial Black"/>
                        <w:w w:val="95"/>
                        <w:sz w:val="18"/>
                      </w:rPr>
                      <w:t>of</w:t>
                    </w:r>
                    <w:r>
                      <w:rPr>
                        <w:rFonts w:ascii="Arial Black"/>
                        <w:spacing w:val="-38"/>
                        <w:w w:val="95"/>
                        <w:sz w:val="18"/>
                      </w:rPr>
                      <w:t xml:space="preserve"> </w:t>
                    </w:r>
                    <w:r>
                      <w:rPr>
                        <w:rFonts w:ascii="Arial Black"/>
                        <w:w w:val="95"/>
                        <w:sz w:val="18"/>
                      </w:rPr>
                      <w:t>culture:</w:t>
                    </w:r>
                    <w:r>
                      <w:rPr>
                        <w:rFonts w:ascii="Arial Black"/>
                        <w:spacing w:val="-45"/>
                        <w:w w:val="95"/>
                        <w:sz w:val="18"/>
                      </w:rPr>
                      <w:t xml:space="preserve"> </w:t>
                    </w:r>
                    <w:r>
                      <w:rPr>
                        <w:rFonts w:ascii="Arial Black"/>
                        <w:w w:val="95"/>
                        <w:sz w:val="18"/>
                      </w:rPr>
                      <w:t>the</w:t>
                    </w:r>
                    <w:r>
                      <w:rPr>
                        <w:rFonts w:ascii="Arial Black"/>
                        <w:spacing w:val="-40"/>
                        <w:w w:val="95"/>
                        <w:sz w:val="18"/>
                      </w:rPr>
                      <w:t xml:space="preserve"> </w:t>
                    </w:r>
                    <w:r>
                      <w:rPr>
                        <w:rFonts w:ascii="Arial Black"/>
                        <w:w w:val="95"/>
                        <w:sz w:val="18"/>
                      </w:rPr>
                      <w:t>geographical</w:t>
                    </w:r>
                    <w:r>
                      <w:rPr>
                        <w:rFonts w:ascii="Arial Black"/>
                        <w:spacing w:val="-42"/>
                        <w:w w:val="95"/>
                        <w:sz w:val="18"/>
                      </w:rPr>
                      <w:t xml:space="preserve"> </w:t>
                    </w:r>
                    <w:r>
                      <w:rPr>
                        <w:rFonts w:ascii="Arial Black"/>
                        <w:w w:val="95"/>
                        <w:sz w:val="18"/>
                      </w:rPr>
                      <w:t xml:space="preserve">cultural </w:t>
                    </w:r>
                    <w:r>
                      <w:rPr>
                        <w:rFonts w:ascii="Arial Black"/>
                        <w:w w:val="90"/>
                        <w:sz w:val="18"/>
                      </w:rPr>
                      <w:t>differences,</w:t>
                    </w:r>
                    <w:r>
                      <w:rPr>
                        <w:rFonts w:ascii="Arial Black"/>
                        <w:spacing w:val="-43"/>
                        <w:w w:val="90"/>
                        <w:sz w:val="18"/>
                      </w:rPr>
                      <w:t xml:space="preserve"> </w:t>
                    </w:r>
                    <w:r>
                      <w:rPr>
                        <w:rFonts w:ascii="Arial Black"/>
                        <w:w w:val="90"/>
                        <w:sz w:val="18"/>
                      </w:rPr>
                      <w:t>the</w:t>
                    </w:r>
                    <w:r>
                      <w:rPr>
                        <w:rFonts w:ascii="Arial Black"/>
                        <w:spacing w:val="-38"/>
                        <w:w w:val="90"/>
                        <w:sz w:val="18"/>
                      </w:rPr>
                      <w:t xml:space="preserve"> </w:t>
                    </w:r>
                    <w:r>
                      <w:rPr>
                        <w:rFonts w:ascii="Arial Black"/>
                        <w:w w:val="90"/>
                        <w:sz w:val="18"/>
                      </w:rPr>
                      <w:t>work</w:t>
                    </w:r>
                    <w:r>
                      <w:rPr>
                        <w:rFonts w:ascii="Arial Black"/>
                        <w:spacing w:val="-41"/>
                        <w:w w:val="90"/>
                        <w:sz w:val="18"/>
                      </w:rPr>
                      <w:t xml:space="preserve"> </w:t>
                    </w:r>
                    <w:r>
                      <w:rPr>
                        <w:rFonts w:ascii="Arial Black"/>
                        <w:w w:val="90"/>
                        <w:sz w:val="18"/>
                      </w:rPr>
                      <w:t>style</w:t>
                    </w:r>
                    <w:r>
                      <w:rPr>
                        <w:rFonts w:ascii="Arial Black"/>
                        <w:spacing w:val="-39"/>
                        <w:w w:val="90"/>
                        <w:sz w:val="18"/>
                      </w:rPr>
                      <w:t xml:space="preserve"> </w:t>
                    </w:r>
                    <w:r>
                      <w:rPr>
                        <w:rFonts w:ascii="Arial Black"/>
                        <w:w w:val="90"/>
                        <w:sz w:val="18"/>
                      </w:rPr>
                      <w:t>difference,</w:t>
                    </w:r>
                    <w:r>
                      <w:rPr>
                        <w:rFonts w:ascii="Arial Black"/>
                        <w:spacing w:val="-42"/>
                        <w:w w:val="90"/>
                        <w:sz w:val="18"/>
                      </w:rPr>
                      <w:t xml:space="preserve"> </w:t>
                    </w:r>
                    <w:r>
                      <w:rPr>
                        <w:rFonts w:ascii="Arial Black"/>
                        <w:w w:val="90"/>
                        <w:sz w:val="18"/>
                      </w:rPr>
                      <w:t>and</w:t>
                    </w:r>
                    <w:r>
                      <w:rPr>
                        <w:rFonts w:ascii="Arial Black"/>
                        <w:spacing w:val="-36"/>
                        <w:w w:val="90"/>
                        <w:sz w:val="18"/>
                      </w:rPr>
                      <w:t xml:space="preserve"> </w:t>
                    </w:r>
                    <w:r>
                      <w:rPr>
                        <w:rFonts w:ascii="Arial Black"/>
                        <w:w w:val="90"/>
                        <w:sz w:val="18"/>
                      </w:rPr>
                      <w:t>the</w:t>
                    </w:r>
                    <w:r>
                      <w:rPr>
                        <w:rFonts w:ascii="Arial Black"/>
                        <w:spacing w:val="-38"/>
                        <w:w w:val="90"/>
                        <w:sz w:val="18"/>
                      </w:rPr>
                      <w:t xml:space="preserve"> </w:t>
                    </w:r>
                    <w:r>
                      <w:rPr>
                        <w:rFonts w:ascii="Arial Black"/>
                        <w:w w:val="90"/>
                        <w:sz w:val="18"/>
                      </w:rPr>
                      <w:t>business</w:t>
                    </w:r>
                    <w:r>
                      <w:rPr>
                        <w:rFonts w:ascii="Arial Black"/>
                        <w:spacing w:val="-39"/>
                        <w:w w:val="90"/>
                        <w:sz w:val="18"/>
                      </w:rPr>
                      <w:t xml:space="preserve"> </w:t>
                    </w:r>
                    <w:r>
                      <w:rPr>
                        <w:rFonts w:ascii="Arial Black"/>
                        <w:w w:val="90"/>
                        <w:sz w:val="18"/>
                      </w:rPr>
                      <w:t xml:space="preserve">impacting </w:t>
                    </w:r>
                    <w:r>
                      <w:rPr>
                        <w:rFonts w:ascii="Arial Black"/>
                        <w:sz w:val="18"/>
                      </w:rPr>
                      <w:t>differences.</w:t>
                    </w:r>
                  </w:p>
                </w:txbxContent>
              </v:textbox>
            </v:shape>
            <w10:wrap type="topAndBottom" anchorx="page"/>
          </v:group>
        </w:pict>
      </w:r>
    </w:p>
    <w:p w14:paraId="38CA8B31" w14:textId="77777777" w:rsidR="007266F7" w:rsidRDefault="00F578E3">
      <w:pPr>
        <w:pStyle w:val="BodyText"/>
        <w:spacing w:before="215" w:line="302" w:lineRule="auto"/>
        <w:ind w:left="1434" w:right="1364"/>
      </w:pPr>
      <w:r>
        <w:t>Source: Harding, D. &amp; Rouse, T. (2007). Human Due Diligence. Harvard Business Review, April, p.124-131.</w:t>
      </w:r>
    </w:p>
    <w:p w14:paraId="4D4A9C8F" w14:textId="77777777" w:rsidR="007266F7" w:rsidRDefault="00F578E3">
      <w:pPr>
        <w:pStyle w:val="ListParagraph"/>
        <w:numPr>
          <w:ilvl w:val="0"/>
          <w:numId w:val="34"/>
        </w:numPr>
        <w:tabs>
          <w:tab w:val="left" w:pos="1835"/>
          <w:tab w:val="left" w:pos="1836"/>
        </w:tabs>
        <w:spacing w:before="146"/>
        <w:ind w:hanging="482"/>
        <w:rPr>
          <w:sz w:val="24"/>
        </w:rPr>
      </w:pPr>
      <w:r>
        <w:rPr>
          <w:spacing w:val="-3"/>
          <w:sz w:val="24"/>
        </w:rPr>
        <w:t xml:space="preserve">HR </w:t>
      </w:r>
      <w:r>
        <w:rPr>
          <w:spacing w:val="3"/>
          <w:sz w:val="24"/>
        </w:rPr>
        <w:t xml:space="preserve">employment </w:t>
      </w:r>
      <w:r>
        <w:rPr>
          <w:sz w:val="24"/>
        </w:rPr>
        <w:t>practices</w:t>
      </w:r>
      <w:r>
        <w:rPr>
          <w:spacing w:val="-42"/>
          <w:sz w:val="24"/>
        </w:rPr>
        <w:t xml:space="preserve"> </w:t>
      </w:r>
      <w:r>
        <w:rPr>
          <w:sz w:val="24"/>
        </w:rPr>
        <w:t xml:space="preserve">and </w:t>
      </w:r>
      <w:r>
        <w:rPr>
          <w:spacing w:val="3"/>
          <w:sz w:val="24"/>
        </w:rPr>
        <w:t>policies</w:t>
      </w:r>
    </w:p>
    <w:p w14:paraId="4264F7E9" w14:textId="77777777" w:rsidR="007266F7" w:rsidRDefault="00F578E3">
      <w:pPr>
        <w:pStyle w:val="BodyText"/>
        <w:spacing w:before="252" w:line="295" w:lineRule="auto"/>
        <w:ind w:left="1531" w:right="741"/>
      </w:pPr>
      <w:r>
        <w:t>Employment practices and policies, which is a rather large bucket of work, captures all of the detailed HR work. This is the traditional part of diligence that requires digging through piles of data to gain a grasp of everything happening within the company. Key areas for review include employee contracts, past or pending employment litigation, benefits, compensation, change in control provisions, entity and employment structure, policies, union or bargaining agreements, org charts, immigration, and performance management. The goal is two-fold: (a). understand what they are doing and; (b). identify any potential risks or impacts to the deal.</w:t>
      </w:r>
    </w:p>
    <w:p w14:paraId="368776F1" w14:textId="77777777" w:rsidR="007266F7" w:rsidRDefault="00F578E3">
      <w:pPr>
        <w:pStyle w:val="ListParagraph"/>
        <w:numPr>
          <w:ilvl w:val="0"/>
          <w:numId w:val="34"/>
        </w:numPr>
        <w:tabs>
          <w:tab w:val="left" w:pos="1835"/>
          <w:tab w:val="left" w:pos="1836"/>
        </w:tabs>
        <w:spacing w:before="163"/>
        <w:ind w:hanging="482"/>
        <w:rPr>
          <w:sz w:val="24"/>
        </w:rPr>
      </w:pPr>
      <w:r>
        <w:rPr>
          <w:sz w:val="24"/>
        </w:rPr>
        <w:t>Talent</w:t>
      </w:r>
    </w:p>
    <w:p w14:paraId="05EAD877" w14:textId="77777777" w:rsidR="007266F7" w:rsidRDefault="00F578E3">
      <w:pPr>
        <w:pStyle w:val="BodyText"/>
        <w:spacing w:before="252" w:line="295" w:lineRule="auto"/>
        <w:ind w:left="1531" w:right="847"/>
      </w:pPr>
      <w:r>
        <w:t>The next key area to review is talent. As the HR leader for diligence, you will want to set up time to meet with the CEO and key leaders to talk through the talent in the organization. This should be a small group so that each person is able to speak freely. Walk through their leadership style, what makes a successful employee in their company, who the critical employees are, and any risks or concerns.</w:t>
      </w:r>
    </w:p>
    <w:p w14:paraId="1D7F09B3" w14:textId="77777777" w:rsidR="007266F7" w:rsidRDefault="007266F7">
      <w:pPr>
        <w:spacing w:line="295" w:lineRule="auto"/>
        <w:sectPr w:rsidR="007266F7">
          <w:pgSz w:w="11910" w:h="16840"/>
          <w:pgMar w:top="1080" w:right="580" w:bottom="280" w:left="600" w:header="885" w:footer="0" w:gutter="0"/>
          <w:cols w:space="720"/>
        </w:sectPr>
      </w:pPr>
    </w:p>
    <w:p w14:paraId="2DA3E1E8" w14:textId="77777777" w:rsidR="007266F7" w:rsidRDefault="007266F7">
      <w:pPr>
        <w:pStyle w:val="BodyText"/>
        <w:spacing w:before="3"/>
        <w:rPr>
          <w:sz w:val="20"/>
        </w:rPr>
      </w:pPr>
    </w:p>
    <w:p w14:paraId="031E5EDF" w14:textId="77777777" w:rsidR="007266F7" w:rsidRDefault="00F578E3">
      <w:pPr>
        <w:pStyle w:val="ListParagraph"/>
        <w:numPr>
          <w:ilvl w:val="0"/>
          <w:numId w:val="34"/>
        </w:numPr>
        <w:tabs>
          <w:tab w:val="left" w:pos="1835"/>
          <w:tab w:val="left" w:pos="1836"/>
        </w:tabs>
        <w:spacing w:before="100"/>
        <w:ind w:hanging="482"/>
        <w:rPr>
          <w:sz w:val="24"/>
        </w:rPr>
      </w:pPr>
      <w:r>
        <w:rPr>
          <w:sz w:val="24"/>
        </w:rPr>
        <w:t>Culture</w:t>
      </w:r>
    </w:p>
    <w:p w14:paraId="3F2A3F78" w14:textId="77777777" w:rsidR="007266F7" w:rsidRDefault="00F578E3">
      <w:pPr>
        <w:pStyle w:val="BodyText"/>
        <w:spacing w:before="251" w:line="295" w:lineRule="auto"/>
        <w:ind w:left="1531" w:right="757"/>
      </w:pPr>
      <w:r>
        <w:t>The final key area of diligence is a review of the company’s culture. Culture di ligence has become a normal and accepted part of the process over the last few years. Earlier, it was brushed off by the business, but after numerous articles and real life examples in which acquisitions have failed due to companies turning a blind eye to cultural challenges, business leaders are much more receptive to the discussion of culture.</w:t>
      </w:r>
    </w:p>
    <w:p w14:paraId="52D1A9C0" w14:textId="77777777" w:rsidR="007266F7" w:rsidRDefault="00F578E3">
      <w:pPr>
        <w:pStyle w:val="ListParagraph"/>
        <w:numPr>
          <w:ilvl w:val="1"/>
          <w:numId w:val="55"/>
        </w:numPr>
        <w:tabs>
          <w:tab w:val="left" w:pos="1451"/>
        </w:tabs>
        <w:spacing w:before="185"/>
        <w:rPr>
          <w:sz w:val="24"/>
        </w:rPr>
      </w:pPr>
      <w:r>
        <w:rPr>
          <w:spacing w:val="-3"/>
          <w:sz w:val="24"/>
        </w:rPr>
        <w:t>HR</w:t>
      </w:r>
      <w:r>
        <w:rPr>
          <w:spacing w:val="7"/>
          <w:sz w:val="24"/>
        </w:rPr>
        <w:t xml:space="preserve"> </w:t>
      </w:r>
      <w:r>
        <w:rPr>
          <w:sz w:val="24"/>
        </w:rPr>
        <w:t>Integration</w:t>
      </w:r>
      <w:r>
        <w:rPr>
          <w:spacing w:val="-21"/>
          <w:sz w:val="24"/>
        </w:rPr>
        <w:t xml:space="preserve"> </w:t>
      </w:r>
      <w:r>
        <w:rPr>
          <w:spacing w:val="4"/>
          <w:sz w:val="24"/>
        </w:rPr>
        <w:t>in</w:t>
      </w:r>
      <w:r>
        <w:rPr>
          <w:spacing w:val="-21"/>
          <w:sz w:val="24"/>
        </w:rPr>
        <w:t xml:space="preserve"> </w:t>
      </w:r>
      <w:r>
        <w:rPr>
          <w:sz w:val="24"/>
        </w:rPr>
        <w:t>cross</w:t>
      </w:r>
      <w:r>
        <w:rPr>
          <w:spacing w:val="11"/>
          <w:sz w:val="24"/>
        </w:rPr>
        <w:t xml:space="preserve"> </w:t>
      </w:r>
      <w:r>
        <w:rPr>
          <w:sz w:val="24"/>
        </w:rPr>
        <w:t>border</w:t>
      </w:r>
      <w:r>
        <w:rPr>
          <w:spacing w:val="-27"/>
          <w:sz w:val="24"/>
        </w:rPr>
        <w:t xml:space="preserve"> </w:t>
      </w:r>
      <w:r>
        <w:rPr>
          <w:sz w:val="24"/>
        </w:rPr>
        <w:t>context</w:t>
      </w:r>
    </w:p>
    <w:p w14:paraId="5069FC59" w14:textId="77777777" w:rsidR="007266F7" w:rsidRDefault="007266F7">
      <w:pPr>
        <w:pStyle w:val="BodyText"/>
        <w:spacing w:before="7"/>
        <w:rPr>
          <w:sz w:val="20"/>
        </w:rPr>
      </w:pPr>
    </w:p>
    <w:p w14:paraId="0D02B4C2" w14:textId="77777777" w:rsidR="007266F7" w:rsidRDefault="00F578E3">
      <w:pPr>
        <w:pStyle w:val="BodyText"/>
        <w:spacing w:line="288" w:lineRule="auto"/>
        <w:ind w:left="1499" w:right="960"/>
      </w:pPr>
      <w:r>
        <w:t>Global HR will perform due diligence on people dimension. In digesting the results of due diligence, global HR can begin to map and compare the two organizations’</w:t>
      </w:r>
    </w:p>
    <w:p w14:paraId="3BDD2276" w14:textId="77777777" w:rsidR="007266F7" w:rsidRDefault="00F578E3">
      <w:pPr>
        <w:pStyle w:val="BodyText"/>
        <w:spacing w:before="17" w:line="288" w:lineRule="auto"/>
        <w:ind w:left="1499" w:right="847"/>
      </w:pPr>
      <w:r>
        <w:rPr>
          <w:noProof/>
        </w:rPr>
        <w:drawing>
          <wp:anchor distT="0" distB="0" distL="0" distR="0" simplePos="0" relativeHeight="251612672" behindDoc="1" locked="0" layoutInCell="1" allowOverlap="1" wp14:anchorId="44A9A5B2" wp14:editId="3B468511">
            <wp:simplePos x="0" y="0"/>
            <wp:positionH relativeFrom="page">
              <wp:posOffset>818737</wp:posOffset>
            </wp:positionH>
            <wp:positionV relativeFrom="paragraph">
              <wp:posOffset>259407</wp:posOffset>
            </wp:positionV>
            <wp:extent cx="2037323" cy="1047749"/>
            <wp:effectExtent l="0" t="0" r="0" b="0"/>
            <wp:wrapNone/>
            <wp:docPr id="1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2.png"/>
                    <pic:cNvPicPr/>
                  </pic:nvPicPr>
                  <pic:blipFill>
                    <a:blip r:embed="rId8" cstate="print"/>
                    <a:stretch>
                      <a:fillRect/>
                    </a:stretch>
                  </pic:blipFill>
                  <pic:spPr>
                    <a:xfrm>
                      <a:off x="0" y="0"/>
                      <a:ext cx="2037323" cy="1047749"/>
                    </a:xfrm>
                    <a:prstGeom prst="rect">
                      <a:avLst/>
                    </a:prstGeom>
                  </pic:spPr>
                </pic:pic>
              </a:graphicData>
            </a:graphic>
          </wp:anchor>
        </w:drawing>
      </w:r>
      <w:r>
        <w:t>structures and processes and decide how to manage differences. Key talent can be identified and plans laid for retaining it.</w:t>
      </w:r>
    </w:p>
    <w:p w14:paraId="2D7FD43F" w14:textId="77777777" w:rsidR="007266F7" w:rsidRDefault="00F578E3">
      <w:pPr>
        <w:pStyle w:val="BodyText"/>
        <w:spacing w:before="194" w:line="295" w:lineRule="auto"/>
        <w:ind w:left="1499" w:right="799"/>
      </w:pPr>
      <w:r>
        <w:t>Future, global HR should develop a post-M&amp;A strategy for integrating global and local HR staff and processes as soon as the strategic goals for the M&amp;A and the information from the due diligence are available.</w:t>
      </w:r>
    </w:p>
    <w:p w14:paraId="1BFE4463" w14:textId="77777777" w:rsidR="007266F7" w:rsidRDefault="00F578E3">
      <w:pPr>
        <w:pStyle w:val="BodyText"/>
        <w:spacing w:before="184"/>
        <w:ind w:left="1499"/>
      </w:pPr>
      <w:r>
        <w:t>In order to obtain meaningful data on an organization's culture. It is often necessary</w:t>
      </w:r>
    </w:p>
    <w:p w14:paraId="04925918" w14:textId="77777777" w:rsidR="007266F7" w:rsidRDefault="00F578E3">
      <w:pPr>
        <w:pStyle w:val="BodyText"/>
        <w:spacing w:before="60" w:line="297" w:lineRule="auto"/>
        <w:ind w:left="1499" w:right="768"/>
      </w:pPr>
      <w:r>
        <w:t>to look below the surface. An informant is someone who provides information on how the organization operates; but it is often necessary to probe more deeply to get beyond a standard response. The interviewer should recognize that the individual may be operating from a position of uncertainty, fear or hostility. That may affect his or her answers. Certainly the ability to understand the interviewer's language would be a prerequisite to participation, and a written report is preferable to an oral summary.</w:t>
      </w:r>
    </w:p>
    <w:p w14:paraId="7D7099FF" w14:textId="77777777" w:rsidR="007266F7" w:rsidRDefault="00F578E3">
      <w:pPr>
        <w:pStyle w:val="BodyText"/>
        <w:spacing w:line="275" w:lineRule="exact"/>
        <w:ind w:left="1499"/>
      </w:pPr>
      <w:r>
        <w:t>But without obtaining in-depth information, the cultural due diligence exercise is</w:t>
      </w:r>
    </w:p>
    <w:p w14:paraId="63D0D940" w14:textId="77777777" w:rsidR="007266F7" w:rsidRDefault="00F578E3">
      <w:pPr>
        <w:pStyle w:val="BodyText"/>
        <w:spacing w:before="75" w:line="295" w:lineRule="auto"/>
        <w:ind w:left="1499" w:right="1192"/>
        <w:jc w:val="both"/>
      </w:pPr>
      <w:r>
        <w:rPr>
          <w:spacing w:val="2"/>
        </w:rPr>
        <w:t>meaningless.</w:t>
      </w:r>
      <w:r>
        <w:rPr>
          <w:spacing w:val="-18"/>
        </w:rPr>
        <w:t xml:space="preserve"> </w:t>
      </w:r>
      <w:r>
        <w:t>Finally,</w:t>
      </w:r>
      <w:r>
        <w:rPr>
          <w:spacing w:val="-16"/>
        </w:rPr>
        <w:t xml:space="preserve"> </w:t>
      </w:r>
      <w:r>
        <w:t>there</w:t>
      </w:r>
      <w:r>
        <w:rPr>
          <w:spacing w:val="-12"/>
        </w:rPr>
        <w:t xml:space="preserve"> </w:t>
      </w:r>
      <w:r>
        <w:rPr>
          <w:spacing w:val="4"/>
        </w:rPr>
        <w:t>is</w:t>
      </w:r>
      <w:r>
        <w:rPr>
          <w:spacing w:val="-18"/>
        </w:rPr>
        <w:t xml:space="preserve"> </w:t>
      </w:r>
      <w:r>
        <w:t>a</w:t>
      </w:r>
      <w:r>
        <w:rPr>
          <w:spacing w:val="-24"/>
        </w:rPr>
        <w:t xml:space="preserve"> </w:t>
      </w:r>
      <w:r>
        <w:t>good</w:t>
      </w:r>
      <w:r>
        <w:rPr>
          <w:spacing w:val="-1"/>
        </w:rPr>
        <w:t xml:space="preserve"> </w:t>
      </w:r>
      <w:r>
        <w:rPr>
          <w:spacing w:val="-3"/>
        </w:rPr>
        <w:t>chance</w:t>
      </w:r>
      <w:r>
        <w:rPr>
          <w:spacing w:val="23"/>
        </w:rPr>
        <w:t xml:space="preserve"> </w:t>
      </w:r>
      <w:r>
        <w:t>that</w:t>
      </w:r>
      <w:r>
        <w:rPr>
          <w:spacing w:val="-3"/>
        </w:rPr>
        <w:t xml:space="preserve"> </w:t>
      </w:r>
      <w:r>
        <w:t>informants</w:t>
      </w:r>
      <w:r>
        <w:rPr>
          <w:spacing w:val="-19"/>
        </w:rPr>
        <w:t xml:space="preserve"> </w:t>
      </w:r>
      <w:r>
        <w:t>from</w:t>
      </w:r>
      <w:r>
        <w:rPr>
          <w:spacing w:val="-2"/>
        </w:rPr>
        <w:t xml:space="preserve"> </w:t>
      </w:r>
      <w:r>
        <w:rPr>
          <w:spacing w:val="3"/>
        </w:rPr>
        <w:t>different</w:t>
      </w:r>
      <w:r>
        <w:rPr>
          <w:spacing w:val="-20"/>
        </w:rPr>
        <w:t xml:space="preserve"> </w:t>
      </w:r>
      <w:r>
        <w:t>parts</w:t>
      </w:r>
      <w:r>
        <w:rPr>
          <w:spacing w:val="-19"/>
        </w:rPr>
        <w:t xml:space="preserve"> </w:t>
      </w:r>
      <w:r>
        <w:t>of the</w:t>
      </w:r>
      <w:r>
        <w:rPr>
          <w:spacing w:val="5"/>
        </w:rPr>
        <w:t xml:space="preserve"> </w:t>
      </w:r>
      <w:r>
        <w:t>organization</w:t>
      </w:r>
      <w:r>
        <w:rPr>
          <w:spacing w:val="-19"/>
        </w:rPr>
        <w:t xml:space="preserve"> </w:t>
      </w:r>
      <w:r>
        <w:t>may</w:t>
      </w:r>
      <w:r>
        <w:rPr>
          <w:spacing w:val="-18"/>
        </w:rPr>
        <w:t xml:space="preserve"> </w:t>
      </w:r>
      <w:r>
        <w:rPr>
          <w:spacing w:val="2"/>
        </w:rPr>
        <w:t>give</w:t>
      </w:r>
      <w:r>
        <w:rPr>
          <w:spacing w:val="-13"/>
        </w:rPr>
        <w:t xml:space="preserve"> </w:t>
      </w:r>
      <w:r>
        <w:t>very</w:t>
      </w:r>
      <w:r>
        <w:rPr>
          <w:spacing w:val="-1"/>
        </w:rPr>
        <w:t xml:space="preserve"> </w:t>
      </w:r>
      <w:r>
        <w:rPr>
          <w:spacing w:val="3"/>
        </w:rPr>
        <w:t>different</w:t>
      </w:r>
      <w:r>
        <w:rPr>
          <w:spacing w:val="-21"/>
        </w:rPr>
        <w:t xml:space="preserve"> </w:t>
      </w:r>
      <w:r>
        <w:t>responses.</w:t>
      </w:r>
      <w:r>
        <w:rPr>
          <w:spacing w:val="-18"/>
        </w:rPr>
        <w:t xml:space="preserve"> </w:t>
      </w:r>
      <w:r>
        <w:t>And</w:t>
      </w:r>
      <w:r>
        <w:rPr>
          <w:spacing w:val="-19"/>
        </w:rPr>
        <w:t xml:space="preserve"> </w:t>
      </w:r>
      <w:r>
        <w:t>a</w:t>
      </w:r>
      <w:r>
        <w:rPr>
          <w:spacing w:val="-8"/>
        </w:rPr>
        <w:t xml:space="preserve"> </w:t>
      </w:r>
      <w:r>
        <w:t>group</w:t>
      </w:r>
      <w:r>
        <w:rPr>
          <w:spacing w:val="-2"/>
        </w:rPr>
        <w:t xml:space="preserve"> </w:t>
      </w:r>
      <w:r>
        <w:t>consensus</w:t>
      </w:r>
      <w:r>
        <w:rPr>
          <w:spacing w:val="-19"/>
        </w:rPr>
        <w:t xml:space="preserve"> </w:t>
      </w:r>
      <w:r>
        <w:t>may</w:t>
      </w:r>
      <w:r>
        <w:rPr>
          <w:spacing w:val="-1"/>
        </w:rPr>
        <w:t xml:space="preserve"> </w:t>
      </w:r>
      <w:r>
        <w:t xml:space="preserve">be </w:t>
      </w:r>
      <w:r>
        <w:rPr>
          <w:spacing w:val="3"/>
        </w:rPr>
        <w:t>neither</w:t>
      </w:r>
      <w:r>
        <w:rPr>
          <w:spacing w:val="-27"/>
        </w:rPr>
        <w:t xml:space="preserve"> </w:t>
      </w:r>
      <w:r>
        <w:t>achievable</w:t>
      </w:r>
      <w:r>
        <w:rPr>
          <w:spacing w:val="-15"/>
        </w:rPr>
        <w:t xml:space="preserve"> </w:t>
      </w:r>
      <w:r>
        <w:t>nor</w:t>
      </w:r>
      <w:r>
        <w:rPr>
          <w:spacing w:val="-27"/>
        </w:rPr>
        <w:t xml:space="preserve"> </w:t>
      </w:r>
      <w:r>
        <w:rPr>
          <w:spacing w:val="2"/>
        </w:rPr>
        <w:t>desirable.</w:t>
      </w:r>
    </w:p>
    <w:p w14:paraId="5E2B51C7" w14:textId="77777777" w:rsidR="007266F7" w:rsidRDefault="00F578E3">
      <w:pPr>
        <w:pStyle w:val="BodyText"/>
        <w:spacing w:before="168" w:line="302" w:lineRule="auto"/>
        <w:ind w:left="1499" w:right="869"/>
      </w:pPr>
      <w:r>
        <w:t>The speed of integration will depend on how well the management and employees of both groups are informed and prepared. The global HR integration plan should include:</w:t>
      </w:r>
    </w:p>
    <w:p w14:paraId="3EED1DDA" w14:textId="77777777" w:rsidR="007266F7" w:rsidRDefault="00F578E3">
      <w:pPr>
        <w:pStyle w:val="ListParagraph"/>
        <w:numPr>
          <w:ilvl w:val="0"/>
          <w:numId w:val="33"/>
        </w:numPr>
        <w:tabs>
          <w:tab w:val="left" w:pos="1835"/>
          <w:tab w:val="left" w:pos="1836"/>
        </w:tabs>
        <w:spacing w:before="146"/>
        <w:ind w:hanging="482"/>
        <w:rPr>
          <w:sz w:val="24"/>
        </w:rPr>
      </w:pPr>
      <w:r>
        <w:rPr>
          <w:sz w:val="24"/>
        </w:rPr>
        <w:t>Designating</w:t>
      </w:r>
      <w:r>
        <w:rPr>
          <w:spacing w:val="-45"/>
          <w:sz w:val="24"/>
        </w:rPr>
        <w:t xml:space="preserve"> </w:t>
      </w:r>
      <w:r>
        <w:rPr>
          <w:sz w:val="24"/>
        </w:rPr>
        <w:t xml:space="preserve">integration </w:t>
      </w:r>
      <w:r>
        <w:rPr>
          <w:spacing w:val="2"/>
          <w:sz w:val="24"/>
        </w:rPr>
        <w:t>leaders</w:t>
      </w:r>
    </w:p>
    <w:p w14:paraId="299F16E1" w14:textId="77777777" w:rsidR="007266F7" w:rsidRDefault="00F578E3">
      <w:pPr>
        <w:pStyle w:val="ListParagraph"/>
        <w:numPr>
          <w:ilvl w:val="0"/>
          <w:numId w:val="33"/>
        </w:numPr>
        <w:tabs>
          <w:tab w:val="left" w:pos="1835"/>
          <w:tab w:val="left" w:pos="1836"/>
        </w:tabs>
        <w:spacing w:before="238"/>
        <w:ind w:hanging="482"/>
        <w:rPr>
          <w:sz w:val="24"/>
        </w:rPr>
      </w:pPr>
      <w:r>
        <w:rPr>
          <w:sz w:val="24"/>
        </w:rPr>
        <w:t>Securing management</w:t>
      </w:r>
      <w:r>
        <w:rPr>
          <w:spacing w:val="-43"/>
          <w:sz w:val="24"/>
        </w:rPr>
        <w:t xml:space="preserve"> </w:t>
      </w:r>
      <w:r>
        <w:rPr>
          <w:sz w:val="24"/>
        </w:rPr>
        <w:t>support and resources</w:t>
      </w:r>
    </w:p>
    <w:p w14:paraId="573D71AE" w14:textId="77777777" w:rsidR="007266F7" w:rsidRDefault="00F578E3">
      <w:pPr>
        <w:pStyle w:val="ListParagraph"/>
        <w:numPr>
          <w:ilvl w:val="0"/>
          <w:numId w:val="33"/>
        </w:numPr>
        <w:tabs>
          <w:tab w:val="left" w:pos="1835"/>
          <w:tab w:val="left" w:pos="1836"/>
        </w:tabs>
        <w:spacing w:before="239" w:line="285" w:lineRule="auto"/>
        <w:ind w:right="1050"/>
        <w:rPr>
          <w:sz w:val="24"/>
        </w:rPr>
      </w:pPr>
      <w:r>
        <w:rPr>
          <w:spacing w:val="3"/>
          <w:sz w:val="24"/>
        </w:rPr>
        <w:t>Developing</w:t>
      </w:r>
      <w:r>
        <w:rPr>
          <w:spacing w:val="-17"/>
          <w:sz w:val="24"/>
        </w:rPr>
        <w:t xml:space="preserve"> </w:t>
      </w:r>
      <w:r>
        <w:rPr>
          <w:sz w:val="24"/>
        </w:rPr>
        <w:t>integration</w:t>
      </w:r>
      <w:r>
        <w:rPr>
          <w:spacing w:val="-14"/>
          <w:sz w:val="24"/>
        </w:rPr>
        <w:t xml:space="preserve"> </w:t>
      </w:r>
      <w:r>
        <w:rPr>
          <w:sz w:val="24"/>
        </w:rPr>
        <w:t>and</w:t>
      </w:r>
      <w:r>
        <w:rPr>
          <w:spacing w:val="-13"/>
          <w:sz w:val="24"/>
        </w:rPr>
        <w:t xml:space="preserve"> </w:t>
      </w:r>
      <w:r>
        <w:rPr>
          <w:sz w:val="24"/>
        </w:rPr>
        <w:t>communication</w:t>
      </w:r>
      <w:r>
        <w:rPr>
          <w:spacing w:val="-13"/>
          <w:sz w:val="24"/>
        </w:rPr>
        <w:t xml:space="preserve"> </w:t>
      </w:r>
      <w:r>
        <w:rPr>
          <w:sz w:val="24"/>
        </w:rPr>
        <w:t>plans,</w:t>
      </w:r>
      <w:r>
        <w:rPr>
          <w:spacing w:val="-11"/>
          <w:sz w:val="24"/>
        </w:rPr>
        <w:t xml:space="preserve"> </w:t>
      </w:r>
      <w:r>
        <w:rPr>
          <w:spacing w:val="2"/>
          <w:sz w:val="24"/>
        </w:rPr>
        <w:t>setting</w:t>
      </w:r>
      <w:r>
        <w:rPr>
          <w:spacing w:val="-17"/>
          <w:sz w:val="24"/>
        </w:rPr>
        <w:t xml:space="preserve"> </w:t>
      </w:r>
      <w:r>
        <w:rPr>
          <w:sz w:val="24"/>
        </w:rPr>
        <w:t>measurable</w:t>
      </w:r>
      <w:r>
        <w:rPr>
          <w:spacing w:val="-6"/>
          <w:sz w:val="24"/>
        </w:rPr>
        <w:t xml:space="preserve"> </w:t>
      </w:r>
      <w:r>
        <w:rPr>
          <w:spacing w:val="2"/>
          <w:sz w:val="24"/>
        </w:rPr>
        <w:t>objectives for</w:t>
      </w:r>
      <w:r>
        <w:rPr>
          <w:spacing w:val="-10"/>
          <w:sz w:val="24"/>
        </w:rPr>
        <w:t xml:space="preserve"> </w:t>
      </w:r>
      <w:r>
        <w:rPr>
          <w:sz w:val="24"/>
        </w:rPr>
        <w:t>integration,</w:t>
      </w:r>
      <w:r>
        <w:rPr>
          <w:spacing w:val="-18"/>
          <w:sz w:val="24"/>
        </w:rPr>
        <w:t xml:space="preserve"> </w:t>
      </w:r>
      <w:r>
        <w:rPr>
          <w:sz w:val="24"/>
        </w:rPr>
        <w:t>and</w:t>
      </w:r>
      <w:r>
        <w:rPr>
          <w:spacing w:val="-21"/>
          <w:sz w:val="24"/>
        </w:rPr>
        <w:t xml:space="preserve"> </w:t>
      </w:r>
      <w:r>
        <w:rPr>
          <w:spacing w:val="2"/>
          <w:sz w:val="24"/>
        </w:rPr>
        <w:t>establishing</w:t>
      </w:r>
      <w:r>
        <w:rPr>
          <w:spacing w:val="-24"/>
          <w:sz w:val="24"/>
        </w:rPr>
        <w:t xml:space="preserve"> </w:t>
      </w:r>
      <w:r>
        <w:rPr>
          <w:sz w:val="24"/>
        </w:rPr>
        <w:t>a</w:t>
      </w:r>
      <w:r>
        <w:rPr>
          <w:spacing w:val="-25"/>
          <w:sz w:val="24"/>
        </w:rPr>
        <w:t xml:space="preserve"> </w:t>
      </w:r>
      <w:r>
        <w:rPr>
          <w:spacing w:val="2"/>
          <w:sz w:val="24"/>
        </w:rPr>
        <w:t>realistic</w:t>
      </w:r>
      <w:r>
        <w:rPr>
          <w:spacing w:val="-28"/>
          <w:sz w:val="24"/>
        </w:rPr>
        <w:t xml:space="preserve"> </w:t>
      </w:r>
      <w:r>
        <w:rPr>
          <w:sz w:val="24"/>
        </w:rPr>
        <w:t>time</w:t>
      </w:r>
      <w:r>
        <w:rPr>
          <w:spacing w:val="-14"/>
          <w:sz w:val="24"/>
        </w:rPr>
        <w:t xml:space="preserve"> </w:t>
      </w:r>
      <w:r>
        <w:rPr>
          <w:spacing w:val="4"/>
          <w:sz w:val="24"/>
        </w:rPr>
        <w:t>line</w:t>
      </w:r>
    </w:p>
    <w:p w14:paraId="6B3F0609" w14:textId="77777777" w:rsidR="007266F7" w:rsidRDefault="00F578E3">
      <w:pPr>
        <w:pStyle w:val="BodyText"/>
        <w:spacing w:before="199"/>
        <w:ind w:left="1499"/>
      </w:pPr>
      <w:r>
        <w:t>The key to implementing the integration is speed. The longer the process of</w:t>
      </w:r>
    </w:p>
    <w:p w14:paraId="6BD781B3" w14:textId="77777777" w:rsidR="007266F7" w:rsidRDefault="007266F7">
      <w:pPr>
        <w:sectPr w:rsidR="007266F7">
          <w:pgSz w:w="11910" w:h="16840"/>
          <w:pgMar w:top="1080" w:right="580" w:bottom="280" w:left="600" w:header="885" w:footer="0" w:gutter="0"/>
          <w:cols w:space="720"/>
        </w:sectPr>
      </w:pPr>
    </w:p>
    <w:p w14:paraId="4597A8BD" w14:textId="77777777" w:rsidR="007266F7" w:rsidRDefault="007266F7">
      <w:pPr>
        <w:pStyle w:val="BodyText"/>
        <w:spacing w:before="7"/>
        <w:rPr>
          <w:sz w:val="26"/>
        </w:rPr>
      </w:pPr>
    </w:p>
    <w:p w14:paraId="6631261C" w14:textId="77777777" w:rsidR="007266F7" w:rsidRDefault="00F578E3">
      <w:pPr>
        <w:pStyle w:val="BodyText"/>
        <w:spacing w:before="51" w:line="295" w:lineRule="auto"/>
        <w:ind w:left="1499" w:right="1072"/>
      </w:pPr>
      <w:r>
        <w:t>integration, the less value the acquisition delivers. Since post-M&amp;A integration generally means streamlining the workforce and reconciling multiple compensation systems, global HR focuses on:</w:t>
      </w:r>
    </w:p>
    <w:p w14:paraId="068FFD02" w14:textId="77777777" w:rsidR="007266F7" w:rsidRDefault="00F578E3">
      <w:pPr>
        <w:pStyle w:val="ListParagraph"/>
        <w:numPr>
          <w:ilvl w:val="0"/>
          <w:numId w:val="33"/>
        </w:numPr>
        <w:tabs>
          <w:tab w:val="left" w:pos="1835"/>
          <w:tab w:val="left" w:pos="1836"/>
        </w:tabs>
        <w:spacing w:before="156"/>
        <w:ind w:hanging="482"/>
        <w:rPr>
          <w:sz w:val="24"/>
        </w:rPr>
      </w:pPr>
      <w:r>
        <w:rPr>
          <w:sz w:val="24"/>
        </w:rPr>
        <w:t>Communicate</w:t>
      </w:r>
      <w:r>
        <w:rPr>
          <w:spacing w:val="-16"/>
          <w:sz w:val="24"/>
        </w:rPr>
        <w:t xml:space="preserve"> </w:t>
      </w:r>
      <w:r>
        <w:rPr>
          <w:spacing w:val="2"/>
          <w:sz w:val="24"/>
        </w:rPr>
        <w:t>honestly</w:t>
      </w:r>
      <w:r>
        <w:rPr>
          <w:spacing w:val="-20"/>
          <w:sz w:val="24"/>
        </w:rPr>
        <w:t xml:space="preserve"> </w:t>
      </w:r>
      <w:r>
        <w:rPr>
          <w:sz w:val="24"/>
        </w:rPr>
        <w:t>and</w:t>
      </w:r>
      <w:r>
        <w:rPr>
          <w:spacing w:val="-5"/>
          <w:sz w:val="24"/>
        </w:rPr>
        <w:t xml:space="preserve"> </w:t>
      </w:r>
      <w:r>
        <w:rPr>
          <w:sz w:val="24"/>
        </w:rPr>
        <w:t>quickly,</w:t>
      </w:r>
      <w:r>
        <w:rPr>
          <w:spacing w:val="-19"/>
          <w:sz w:val="24"/>
        </w:rPr>
        <w:t xml:space="preserve"> </w:t>
      </w:r>
      <w:r>
        <w:rPr>
          <w:spacing w:val="2"/>
          <w:sz w:val="24"/>
        </w:rPr>
        <w:t>before</w:t>
      </w:r>
      <w:r>
        <w:rPr>
          <w:spacing w:val="-15"/>
          <w:sz w:val="24"/>
        </w:rPr>
        <w:t xml:space="preserve"> </w:t>
      </w:r>
      <w:r>
        <w:rPr>
          <w:sz w:val="24"/>
        </w:rPr>
        <w:t>incorrect</w:t>
      </w:r>
      <w:r>
        <w:rPr>
          <w:spacing w:val="-23"/>
          <w:sz w:val="24"/>
        </w:rPr>
        <w:t xml:space="preserve"> </w:t>
      </w:r>
      <w:r>
        <w:rPr>
          <w:sz w:val="24"/>
        </w:rPr>
        <w:t>rumors</w:t>
      </w:r>
      <w:r>
        <w:rPr>
          <w:spacing w:val="-5"/>
          <w:sz w:val="24"/>
        </w:rPr>
        <w:t xml:space="preserve"> </w:t>
      </w:r>
      <w:r>
        <w:rPr>
          <w:sz w:val="24"/>
        </w:rPr>
        <w:t>spread</w:t>
      </w:r>
      <w:r>
        <w:rPr>
          <w:spacing w:val="-5"/>
          <w:sz w:val="24"/>
        </w:rPr>
        <w:t xml:space="preserve"> </w:t>
      </w:r>
      <w:r>
        <w:rPr>
          <w:sz w:val="24"/>
        </w:rPr>
        <w:t>and</w:t>
      </w:r>
      <w:r>
        <w:rPr>
          <w:spacing w:val="-5"/>
          <w:sz w:val="24"/>
        </w:rPr>
        <w:t xml:space="preserve"> </w:t>
      </w:r>
      <w:r>
        <w:rPr>
          <w:sz w:val="24"/>
        </w:rPr>
        <w:t>take</w:t>
      </w:r>
      <w:r>
        <w:rPr>
          <w:spacing w:val="-15"/>
          <w:sz w:val="24"/>
        </w:rPr>
        <w:t xml:space="preserve"> </w:t>
      </w:r>
      <w:r>
        <w:rPr>
          <w:spacing w:val="2"/>
          <w:sz w:val="24"/>
        </w:rPr>
        <w:t>hold</w:t>
      </w:r>
    </w:p>
    <w:p w14:paraId="5CE9DA5D" w14:textId="77777777" w:rsidR="007266F7" w:rsidRDefault="00F578E3">
      <w:pPr>
        <w:pStyle w:val="ListParagraph"/>
        <w:numPr>
          <w:ilvl w:val="0"/>
          <w:numId w:val="33"/>
        </w:numPr>
        <w:tabs>
          <w:tab w:val="left" w:pos="1835"/>
          <w:tab w:val="left" w:pos="1836"/>
        </w:tabs>
        <w:spacing w:before="239" w:line="292" w:lineRule="auto"/>
        <w:ind w:right="1192"/>
        <w:rPr>
          <w:sz w:val="24"/>
        </w:rPr>
      </w:pPr>
      <w:r>
        <w:rPr>
          <w:spacing w:val="-4"/>
          <w:sz w:val="24"/>
        </w:rPr>
        <w:t>Make</w:t>
      </w:r>
      <w:r>
        <w:rPr>
          <w:spacing w:val="2"/>
          <w:sz w:val="24"/>
        </w:rPr>
        <w:t xml:space="preserve"> required</w:t>
      </w:r>
      <w:r>
        <w:rPr>
          <w:spacing w:val="-20"/>
          <w:sz w:val="24"/>
        </w:rPr>
        <w:t xml:space="preserve"> </w:t>
      </w:r>
      <w:r>
        <w:rPr>
          <w:sz w:val="24"/>
        </w:rPr>
        <w:t>changes</w:t>
      </w:r>
      <w:r>
        <w:rPr>
          <w:spacing w:val="-5"/>
          <w:sz w:val="24"/>
        </w:rPr>
        <w:t xml:space="preserve"> </w:t>
      </w:r>
      <w:r>
        <w:rPr>
          <w:spacing w:val="3"/>
          <w:sz w:val="24"/>
        </w:rPr>
        <w:t>quickly-where</w:t>
      </w:r>
      <w:r>
        <w:rPr>
          <w:spacing w:val="-29"/>
          <w:sz w:val="24"/>
        </w:rPr>
        <w:t xml:space="preserve"> </w:t>
      </w:r>
      <w:r>
        <w:rPr>
          <w:spacing w:val="2"/>
          <w:sz w:val="24"/>
        </w:rPr>
        <w:t>this</w:t>
      </w:r>
      <w:r>
        <w:rPr>
          <w:spacing w:val="-21"/>
          <w:sz w:val="24"/>
        </w:rPr>
        <w:t xml:space="preserve"> </w:t>
      </w:r>
      <w:r>
        <w:rPr>
          <w:spacing w:val="4"/>
          <w:sz w:val="24"/>
        </w:rPr>
        <w:t>is</w:t>
      </w:r>
      <w:r>
        <w:rPr>
          <w:spacing w:val="-21"/>
          <w:sz w:val="24"/>
        </w:rPr>
        <w:t xml:space="preserve"> </w:t>
      </w:r>
      <w:r>
        <w:rPr>
          <w:spacing w:val="3"/>
          <w:sz w:val="24"/>
        </w:rPr>
        <w:t>possible.</w:t>
      </w:r>
      <w:r>
        <w:rPr>
          <w:spacing w:val="-19"/>
          <w:sz w:val="24"/>
        </w:rPr>
        <w:t xml:space="preserve"> </w:t>
      </w:r>
      <w:r>
        <w:rPr>
          <w:sz w:val="24"/>
        </w:rPr>
        <w:t>Part</w:t>
      </w:r>
      <w:r>
        <w:rPr>
          <w:spacing w:val="-23"/>
          <w:sz w:val="24"/>
        </w:rPr>
        <w:t xml:space="preserve"> </w:t>
      </w:r>
      <w:r>
        <w:rPr>
          <w:sz w:val="24"/>
        </w:rPr>
        <w:t>of</w:t>
      </w:r>
      <w:r>
        <w:rPr>
          <w:spacing w:val="1"/>
          <w:sz w:val="24"/>
        </w:rPr>
        <w:t xml:space="preserve"> </w:t>
      </w:r>
      <w:r>
        <w:rPr>
          <w:sz w:val="24"/>
        </w:rPr>
        <w:t>the</w:t>
      </w:r>
      <w:r>
        <w:rPr>
          <w:spacing w:val="3"/>
          <w:sz w:val="24"/>
        </w:rPr>
        <w:t xml:space="preserve"> </w:t>
      </w:r>
      <w:r>
        <w:rPr>
          <w:spacing w:val="4"/>
          <w:sz w:val="24"/>
        </w:rPr>
        <w:t>due</w:t>
      </w:r>
      <w:r>
        <w:rPr>
          <w:spacing w:val="-15"/>
          <w:sz w:val="24"/>
        </w:rPr>
        <w:t xml:space="preserve"> </w:t>
      </w:r>
      <w:r>
        <w:rPr>
          <w:spacing w:val="3"/>
          <w:sz w:val="24"/>
        </w:rPr>
        <w:t xml:space="preserve">diligence </w:t>
      </w:r>
      <w:r>
        <w:rPr>
          <w:sz w:val="24"/>
        </w:rPr>
        <w:t xml:space="preserve">process </w:t>
      </w:r>
      <w:r>
        <w:rPr>
          <w:spacing w:val="4"/>
          <w:sz w:val="24"/>
        </w:rPr>
        <w:t xml:space="preserve">is identifying </w:t>
      </w:r>
      <w:r>
        <w:rPr>
          <w:sz w:val="24"/>
        </w:rPr>
        <w:t xml:space="preserve">restrictions on implementation, such as </w:t>
      </w:r>
      <w:r>
        <w:rPr>
          <w:spacing w:val="2"/>
          <w:sz w:val="24"/>
        </w:rPr>
        <w:t xml:space="preserve">laws affecting </w:t>
      </w:r>
      <w:r>
        <w:rPr>
          <w:sz w:val="24"/>
        </w:rPr>
        <w:t>acquired</w:t>
      </w:r>
      <w:r>
        <w:rPr>
          <w:spacing w:val="-21"/>
          <w:sz w:val="24"/>
        </w:rPr>
        <w:t xml:space="preserve"> </w:t>
      </w:r>
      <w:r>
        <w:rPr>
          <w:sz w:val="24"/>
        </w:rPr>
        <w:t>rights,</w:t>
      </w:r>
      <w:r>
        <w:rPr>
          <w:spacing w:val="-1"/>
          <w:sz w:val="24"/>
        </w:rPr>
        <w:t xml:space="preserve"> </w:t>
      </w:r>
      <w:r>
        <w:rPr>
          <w:sz w:val="24"/>
        </w:rPr>
        <w:t>workforce</w:t>
      </w:r>
      <w:r>
        <w:rPr>
          <w:spacing w:val="-14"/>
          <w:sz w:val="24"/>
        </w:rPr>
        <w:t xml:space="preserve"> </w:t>
      </w:r>
      <w:r>
        <w:rPr>
          <w:sz w:val="24"/>
        </w:rPr>
        <w:t>terminations,</w:t>
      </w:r>
      <w:r>
        <w:rPr>
          <w:spacing w:val="-18"/>
          <w:sz w:val="24"/>
        </w:rPr>
        <w:t xml:space="preserve"> </w:t>
      </w:r>
      <w:r>
        <w:rPr>
          <w:sz w:val="24"/>
        </w:rPr>
        <w:t>and</w:t>
      </w:r>
      <w:r>
        <w:rPr>
          <w:spacing w:val="-20"/>
          <w:sz w:val="24"/>
        </w:rPr>
        <w:t xml:space="preserve"> </w:t>
      </w:r>
      <w:r>
        <w:rPr>
          <w:spacing w:val="2"/>
          <w:sz w:val="24"/>
        </w:rPr>
        <w:t>job</w:t>
      </w:r>
      <w:r>
        <w:rPr>
          <w:spacing w:val="-4"/>
          <w:sz w:val="24"/>
        </w:rPr>
        <w:t xml:space="preserve"> </w:t>
      </w:r>
      <w:r>
        <w:rPr>
          <w:sz w:val="24"/>
        </w:rPr>
        <w:t>reassignments</w:t>
      </w:r>
    </w:p>
    <w:p w14:paraId="126B1B2C" w14:textId="77777777" w:rsidR="007266F7" w:rsidRDefault="00F578E3">
      <w:pPr>
        <w:pStyle w:val="ListParagraph"/>
        <w:numPr>
          <w:ilvl w:val="0"/>
          <w:numId w:val="33"/>
        </w:numPr>
        <w:tabs>
          <w:tab w:val="left" w:pos="1835"/>
          <w:tab w:val="left" w:pos="1836"/>
        </w:tabs>
        <w:spacing w:before="180" w:line="285" w:lineRule="auto"/>
        <w:ind w:right="1037"/>
        <w:rPr>
          <w:sz w:val="24"/>
        </w:rPr>
      </w:pPr>
      <w:r>
        <w:rPr>
          <w:sz w:val="24"/>
        </w:rPr>
        <w:t>Support</w:t>
      </w:r>
      <w:r>
        <w:rPr>
          <w:spacing w:val="-7"/>
          <w:sz w:val="24"/>
        </w:rPr>
        <w:t xml:space="preserve"> </w:t>
      </w:r>
      <w:r>
        <w:rPr>
          <w:spacing w:val="2"/>
          <w:sz w:val="24"/>
        </w:rPr>
        <w:t>efforts</w:t>
      </w:r>
      <w:r>
        <w:rPr>
          <w:spacing w:val="-20"/>
          <w:sz w:val="24"/>
        </w:rPr>
        <w:t xml:space="preserve"> </w:t>
      </w:r>
      <w:r>
        <w:rPr>
          <w:sz w:val="24"/>
        </w:rPr>
        <w:t>to</w:t>
      </w:r>
      <w:r>
        <w:rPr>
          <w:spacing w:val="-6"/>
          <w:sz w:val="24"/>
        </w:rPr>
        <w:t xml:space="preserve"> </w:t>
      </w:r>
      <w:r>
        <w:rPr>
          <w:spacing w:val="3"/>
          <w:sz w:val="24"/>
        </w:rPr>
        <w:t>blend</w:t>
      </w:r>
      <w:r>
        <w:rPr>
          <w:spacing w:val="-20"/>
          <w:sz w:val="24"/>
        </w:rPr>
        <w:t xml:space="preserve"> </w:t>
      </w:r>
      <w:r>
        <w:rPr>
          <w:sz w:val="24"/>
        </w:rPr>
        <w:t>or</w:t>
      </w:r>
      <w:r>
        <w:rPr>
          <w:spacing w:val="-9"/>
          <w:sz w:val="24"/>
        </w:rPr>
        <w:t xml:space="preserve"> </w:t>
      </w:r>
      <w:r>
        <w:rPr>
          <w:spacing w:val="2"/>
          <w:sz w:val="24"/>
        </w:rPr>
        <w:t>revise</w:t>
      </w:r>
      <w:r>
        <w:rPr>
          <w:spacing w:val="-15"/>
          <w:sz w:val="24"/>
        </w:rPr>
        <w:t xml:space="preserve"> </w:t>
      </w:r>
      <w:r>
        <w:rPr>
          <w:sz w:val="24"/>
        </w:rPr>
        <w:t>work</w:t>
      </w:r>
      <w:r>
        <w:rPr>
          <w:spacing w:val="-19"/>
          <w:sz w:val="24"/>
        </w:rPr>
        <w:t xml:space="preserve"> </w:t>
      </w:r>
      <w:r>
        <w:rPr>
          <w:spacing w:val="2"/>
          <w:sz w:val="24"/>
        </w:rPr>
        <w:t>processes-perhaps</w:t>
      </w:r>
      <w:r>
        <w:rPr>
          <w:spacing w:val="-21"/>
          <w:sz w:val="24"/>
        </w:rPr>
        <w:t xml:space="preserve"> </w:t>
      </w:r>
      <w:r>
        <w:rPr>
          <w:sz w:val="24"/>
        </w:rPr>
        <w:t>by</w:t>
      </w:r>
      <w:r>
        <w:rPr>
          <w:spacing w:val="-19"/>
          <w:sz w:val="24"/>
        </w:rPr>
        <w:t xml:space="preserve"> </w:t>
      </w:r>
      <w:r>
        <w:rPr>
          <w:spacing w:val="2"/>
          <w:sz w:val="24"/>
        </w:rPr>
        <w:t>using</w:t>
      </w:r>
      <w:r>
        <w:rPr>
          <w:spacing w:val="-8"/>
          <w:sz w:val="24"/>
        </w:rPr>
        <w:t xml:space="preserve"> </w:t>
      </w:r>
      <w:r>
        <w:rPr>
          <w:sz w:val="24"/>
        </w:rPr>
        <w:t>cross</w:t>
      </w:r>
      <w:r>
        <w:rPr>
          <w:spacing w:val="-4"/>
          <w:sz w:val="24"/>
        </w:rPr>
        <w:t xml:space="preserve"> </w:t>
      </w:r>
      <w:r>
        <w:rPr>
          <w:sz w:val="24"/>
        </w:rPr>
        <w:t>cultural task</w:t>
      </w:r>
      <w:r>
        <w:rPr>
          <w:spacing w:val="-4"/>
          <w:sz w:val="24"/>
        </w:rPr>
        <w:t xml:space="preserve"> </w:t>
      </w:r>
      <w:r>
        <w:rPr>
          <w:sz w:val="24"/>
        </w:rPr>
        <w:t>forces</w:t>
      </w:r>
    </w:p>
    <w:p w14:paraId="31FE245A" w14:textId="77777777" w:rsidR="007266F7" w:rsidRDefault="00F578E3">
      <w:pPr>
        <w:pStyle w:val="ListParagraph"/>
        <w:numPr>
          <w:ilvl w:val="0"/>
          <w:numId w:val="33"/>
        </w:numPr>
        <w:tabs>
          <w:tab w:val="left" w:pos="1835"/>
          <w:tab w:val="left" w:pos="1836"/>
        </w:tabs>
        <w:spacing w:before="186"/>
        <w:ind w:hanging="482"/>
        <w:rPr>
          <w:sz w:val="24"/>
        </w:rPr>
      </w:pPr>
      <w:r>
        <w:rPr>
          <w:noProof/>
        </w:rPr>
        <w:drawing>
          <wp:anchor distT="0" distB="0" distL="0" distR="0" simplePos="0" relativeHeight="251613696" behindDoc="1" locked="0" layoutInCell="1" allowOverlap="1" wp14:anchorId="1B6BAA21" wp14:editId="0C6A7C5F">
            <wp:simplePos x="0" y="0"/>
            <wp:positionH relativeFrom="page">
              <wp:posOffset>818737</wp:posOffset>
            </wp:positionH>
            <wp:positionV relativeFrom="paragraph">
              <wp:posOffset>262692</wp:posOffset>
            </wp:positionV>
            <wp:extent cx="2037323" cy="1047749"/>
            <wp:effectExtent l="0" t="0" r="0" b="0"/>
            <wp:wrapNone/>
            <wp:docPr id="1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sz w:val="24"/>
        </w:rPr>
        <w:t>Providing</w:t>
      </w:r>
      <w:r>
        <w:rPr>
          <w:spacing w:val="-21"/>
          <w:sz w:val="24"/>
        </w:rPr>
        <w:t xml:space="preserve"> </w:t>
      </w:r>
      <w:r>
        <w:rPr>
          <w:sz w:val="24"/>
        </w:rPr>
        <w:t>training</w:t>
      </w:r>
      <w:r>
        <w:rPr>
          <w:spacing w:val="-24"/>
          <w:sz w:val="24"/>
        </w:rPr>
        <w:t xml:space="preserve"> </w:t>
      </w:r>
      <w:r>
        <w:rPr>
          <w:spacing w:val="4"/>
          <w:sz w:val="24"/>
        </w:rPr>
        <w:t>in</w:t>
      </w:r>
      <w:r>
        <w:rPr>
          <w:spacing w:val="-21"/>
          <w:sz w:val="24"/>
        </w:rPr>
        <w:t xml:space="preserve"> </w:t>
      </w:r>
      <w:r>
        <w:rPr>
          <w:spacing w:val="3"/>
          <w:sz w:val="24"/>
        </w:rPr>
        <w:t>new</w:t>
      </w:r>
      <w:r>
        <w:rPr>
          <w:spacing w:val="-2"/>
          <w:sz w:val="24"/>
        </w:rPr>
        <w:t xml:space="preserve"> </w:t>
      </w:r>
      <w:r>
        <w:rPr>
          <w:sz w:val="24"/>
        </w:rPr>
        <w:t>jobs</w:t>
      </w:r>
      <w:r>
        <w:rPr>
          <w:spacing w:val="-20"/>
          <w:sz w:val="24"/>
        </w:rPr>
        <w:t xml:space="preserve"> </w:t>
      </w:r>
      <w:r>
        <w:rPr>
          <w:sz w:val="24"/>
        </w:rPr>
        <w:t>and</w:t>
      </w:r>
      <w:r>
        <w:rPr>
          <w:spacing w:val="11"/>
          <w:sz w:val="24"/>
        </w:rPr>
        <w:t xml:space="preserve"> </w:t>
      </w:r>
      <w:r>
        <w:rPr>
          <w:sz w:val="24"/>
        </w:rPr>
        <w:t>processes</w:t>
      </w:r>
    </w:p>
    <w:p w14:paraId="7DC56177" w14:textId="77777777" w:rsidR="007266F7" w:rsidRDefault="00F578E3">
      <w:pPr>
        <w:pStyle w:val="ListParagraph"/>
        <w:numPr>
          <w:ilvl w:val="0"/>
          <w:numId w:val="33"/>
        </w:numPr>
        <w:tabs>
          <w:tab w:val="left" w:pos="1835"/>
          <w:tab w:val="left" w:pos="1836"/>
        </w:tabs>
        <w:spacing w:before="239" w:line="285" w:lineRule="auto"/>
        <w:ind w:right="1005"/>
        <w:rPr>
          <w:sz w:val="24"/>
        </w:rPr>
      </w:pPr>
      <w:r>
        <w:rPr>
          <w:sz w:val="24"/>
        </w:rPr>
        <w:t>Ensures</w:t>
      </w:r>
      <w:r>
        <w:rPr>
          <w:spacing w:val="-5"/>
          <w:sz w:val="24"/>
        </w:rPr>
        <w:t xml:space="preserve"> </w:t>
      </w:r>
      <w:r>
        <w:rPr>
          <w:sz w:val="24"/>
        </w:rPr>
        <w:t>that</w:t>
      </w:r>
      <w:r>
        <w:rPr>
          <w:spacing w:val="-6"/>
          <w:sz w:val="24"/>
        </w:rPr>
        <w:t xml:space="preserve"> </w:t>
      </w:r>
      <w:r>
        <w:rPr>
          <w:spacing w:val="2"/>
          <w:sz w:val="24"/>
        </w:rPr>
        <w:t>stakeholders-</w:t>
      </w:r>
      <w:r>
        <w:rPr>
          <w:spacing w:val="-16"/>
          <w:sz w:val="24"/>
        </w:rPr>
        <w:t xml:space="preserve"> </w:t>
      </w:r>
      <w:r>
        <w:rPr>
          <w:sz w:val="24"/>
        </w:rPr>
        <w:t>such</w:t>
      </w:r>
      <w:r>
        <w:rPr>
          <w:spacing w:val="-20"/>
          <w:sz w:val="24"/>
        </w:rPr>
        <w:t xml:space="preserve"> </w:t>
      </w:r>
      <w:r>
        <w:rPr>
          <w:sz w:val="24"/>
        </w:rPr>
        <w:t>as</w:t>
      </w:r>
      <w:r>
        <w:rPr>
          <w:spacing w:val="-5"/>
          <w:sz w:val="24"/>
        </w:rPr>
        <w:t xml:space="preserve"> </w:t>
      </w:r>
      <w:r>
        <w:rPr>
          <w:sz w:val="24"/>
        </w:rPr>
        <w:t>vendors</w:t>
      </w:r>
      <w:r>
        <w:rPr>
          <w:spacing w:val="-20"/>
          <w:sz w:val="24"/>
        </w:rPr>
        <w:t xml:space="preserve"> </w:t>
      </w:r>
      <w:r>
        <w:rPr>
          <w:sz w:val="24"/>
        </w:rPr>
        <w:t>or</w:t>
      </w:r>
      <w:r>
        <w:rPr>
          <w:spacing w:val="-10"/>
          <w:sz w:val="24"/>
        </w:rPr>
        <w:t xml:space="preserve"> </w:t>
      </w:r>
      <w:r>
        <w:rPr>
          <w:spacing w:val="2"/>
          <w:sz w:val="24"/>
        </w:rPr>
        <w:t>supply</w:t>
      </w:r>
      <w:r>
        <w:rPr>
          <w:spacing w:val="-19"/>
          <w:sz w:val="24"/>
        </w:rPr>
        <w:t xml:space="preserve"> </w:t>
      </w:r>
      <w:r>
        <w:rPr>
          <w:sz w:val="24"/>
        </w:rPr>
        <w:t>chain</w:t>
      </w:r>
      <w:r>
        <w:rPr>
          <w:spacing w:val="12"/>
          <w:sz w:val="24"/>
        </w:rPr>
        <w:t xml:space="preserve"> </w:t>
      </w:r>
      <w:r>
        <w:rPr>
          <w:sz w:val="24"/>
        </w:rPr>
        <w:t>partners</w:t>
      </w:r>
      <w:r>
        <w:rPr>
          <w:spacing w:val="-21"/>
          <w:sz w:val="24"/>
        </w:rPr>
        <w:t xml:space="preserve"> </w:t>
      </w:r>
      <w:r>
        <w:rPr>
          <w:sz w:val="24"/>
        </w:rPr>
        <w:t>and</w:t>
      </w:r>
      <w:r>
        <w:rPr>
          <w:spacing w:val="12"/>
          <w:sz w:val="24"/>
        </w:rPr>
        <w:t xml:space="preserve"> </w:t>
      </w:r>
      <w:r>
        <w:rPr>
          <w:spacing w:val="2"/>
          <w:sz w:val="24"/>
        </w:rPr>
        <w:t xml:space="preserve">affected </w:t>
      </w:r>
      <w:r>
        <w:rPr>
          <w:sz w:val="24"/>
        </w:rPr>
        <w:t>communities-are</w:t>
      </w:r>
      <w:r>
        <w:rPr>
          <w:spacing w:val="-14"/>
          <w:sz w:val="24"/>
        </w:rPr>
        <w:t xml:space="preserve"> </w:t>
      </w:r>
      <w:r>
        <w:rPr>
          <w:spacing w:val="2"/>
          <w:sz w:val="24"/>
        </w:rPr>
        <w:t>included</w:t>
      </w:r>
      <w:r>
        <w:rPr>
          <w:spacing w:val="-20"/>
          <w:sz w:val="24"/>
        </w:rPr>
        <w:t xml:space="preserve"> </w:t>
      </w:r>
      <w:r>
        <w:rPr>
          <w:spacing w:val="4"/>
          <w:sz w:val="24"/>
        </w:rPr>
        <w:t>in</w:t>
      </w:r>
      <w:r>
        <w:rPr>
          <w:spacing w:val="-20"/>
          <w:sz w:val="24"/>
        </w:rPr>
        <w:t xml:space="preserve"> </w:t>
      </w:r>
      <w:r>
        <w:rPr>
          <w:sz w:val="24"/>
        </w:rPr>
        <w:t>both</w:t>
      </w:r>
      <w:r>
        <w:rPr>
          <w:spacing w:val="-20"/>
          <w:sz w:val="24"/>
        </w:rPr>
        <w:t xml:space="preserve"> </w:t>
      </w:r>
      <w:r>
        <w:rPr>
          <w:spacing w:val="2"/>
          <w:sz w:val="24"/>
        </w:rPr>
        <w:t>planning</w:t>
      </w:r>
      <w:r>
        <w:rPr>
          <w:spacing w:val="-23"/>
          <w:sz w:val="24"/>
        </w:rPr>
        <w:t xml:space="preserve"> </w:t>
      </w:r>
      <w:r>
        <w:rPr>
          <w:sz w:val="24"/>
        </w:rPr>
        <w:t>and</w:t>
      </w:r>
      <w:r>
        <w:rPr>
          <w:spacing w:val="13"/>
          <w:sz w:val="24"/>
        </w:rPr>
        <w:t xml:space="preserve"> </w:t>
      </w:r>
      <w:r>
        <w:rPr>
          <w:sz w:val="24"/>
        </w:rPr>
        <w:t>implementation.</w:t>
      </w:r>
    </w:p>
    <w:p w14:paraId="18390B18" w14:textId="77777777" w:rsidR="007266F7" w:rsidRDefault="00F578E3">
      <w:pPr>
        <w:pStyle w:val="BodyText"/>
        <w:spacing w:before="199" w:line="295" w:lineRule="auto"/>
        <w:ind w:left="1499" w:right="847"/>
      </w:pPr>
      <w:r>
        <w:t xml:space="preserve">The </w:t>
      </w:r>
      <w:r>
        <w:rPr>
          <w:spacing w:val="-6"/>
        </w:rPr>
        <w:t xml:space="preserve">M&amp;A </w:t>
      </w:r>
      <w:r>
        <w:rPr>
          <w:spacing w:val="2"/>
        </w:rPr>
        <w:t xml:space="preserve">should </w:t>
      </w:r>
      <w:r>
        <w:t xml:space="preserve">be considered a strategic </w:t>
      </w:r>
      <w:r>
        <w:rPr>
          <w:spacing w:val="2"/>
        </w:rPr>
        <w:t xml:space="preserve">business </w:t>
      </w:r>
      <w:r>
        <w:t xml:space="preserve">activity that must be </w:t>
      </w:r>
      <w:r>
        <w:rPr>
          <w:spacing w:val="2"/>
        </w:rPr>
        <w:t xml:space="preserve">evaluated, </w:t>
      </w:r>
      <w:r>
        <w:t>so</w:t>
      </w:r>
      <w:r>
        <w:rPr>
          <w:spacing w:val="-4"/>
        </w:rPr>
        <w:t xml:space="preserve"> </w:t>
      </w:r>
      <w:r>
        <w:t>that</w:t>
      </w:r>
      <w:r>
        <w:rPr>
          <w:spacing w:val="11"/>
        </w:rPr>
        <w:t xml:space="preserve"> </w:t>
      </w:r>
      <w:r>
        <w:t>the</w:t>
      </w:r>
      <w:r>
        <w:rPr>
          <w:spacing w:val="-13"/>
        </w:rPr>
        <w:t xml:space="preserve"> </w:t>
      </w:r>
      <w:r>
        <w:t>organization</w:t>
      </w:r>
      <w:r>
        <w:rPr>
          <w:spacing w:val="-20"/>
        </w:rPr>
        <w:t xml:space="preserve"> </w:t>
      </w:r>
      <w:r>
        <w:rPr>
          <w:spacing w:val="-3"/>
        </w:rPr>
        <w:t>can</w:t>
      </w:r>
      <w:r>
        <w:rPr>
          <w:spacing w:val="14"/>
        </w:rPr>
        <w:t xml:space="preserve"> </w:t>
      </w:r>
      <w:r>
        <w:t>learn</w:t>
      </w:r>
      <w:r>
        <w:rPr>
          <w:spacing w:val="-20"/>
        </w:rPr>
        <w:t xml:space="preserve"> </w:t>
      </w:r>
      <w:r>
        <w:t>from</w:t>
      </w:r>
      <w:r>
        <w:rPr>
          <w:spacing w:val="-4"/>
        </w:rPr>
        <w:t xml:space="preserve"> </w:t>
      </w:r>
      <w:r>
        <w:t>the</w:t>
      </w:r>
      <w:r>
        <w:rPr>
          <w:spacing w:val="5"/>
        </w:rPr>
        <w:t xml:space="preserve"> </w:t>
      </w:r>
      <w:r>
        <w:t>process.</w:t>
      </w:r>
      <w:r>
        <w:rPr>
          <w:spacing w:val="-4"/>
        </w:rPr>
        <w:t xml:space="preserve"> </w:t>
      </w:r>
      <w:r>
        <w:t>In</w:t>
      </w:r>
      <w:r>
        <w:rPr>
          <w:spacing w:val="-3"/>
        </w:rPr>
        <w:t xml:space="preserve"> </w:t>
      </w:r>
      <w:r>
        <w:t>the</w:t>
      </w:r>
      <w:r>
        <w:rPr>
          <w:spacing w:val="4"/>
        </w:rPr>
        <w:t xml:space="preserve"> </w:t>
      </w:r>
      <w:r>
        <w:rPr>
          <w:spacing w:val="2"/>
        </w:rPr>
        <w:t>period</w:t>
      </w:r>
      <w:r>
        <w:rPr>
          <w:spacing w:val="-19"/>
        </w:rPr>
        <w:t xml:space="preserve"> </w:t>
      </w:r>
      <w:r>
        <w:t>after</w:t>
      </w:r>
      <w:r>
        <w:rPr>
          <w:spacing w:val="-9"/>
        </w:rPr>
        <w:t xml:space="preserve"> </w:t>
      </w:r>
      <w:r>
        <w:t>the</w:t>
      </w:r>
      <w:r>
        <w:rPr>
          <w:spacing w:val="5"/>
        </w:rPr>
        <w:t xml:space="preserve"> </w:t>
      </w:r>
      <w:r>
        <w:t>merger,</w:t>
      </w:r>
      <w:r>
        <w:rPr>
          <w:spacing w:val="-18"/>
        </w:rPr>
        <w:t xml:space="preserve"> </w:t>
      </w:r>
      <w:r>
        <w:rPr>
          <w:spacing w:val="-3"/>
        </w:rPr>
        <w:t xml:space="preserve">HR </w:t>
      </w:r>
      <w:r>
        <w:t xml:space="preserve">monitors </w:t>
      </w:r>
      <w:r>
        <w:rPr>
          <w:spacing w:val="2"/>
        </w:rPr>
        <w:t xml:space="preserve">for </w:t>
      </w:r>
      <w:r>
        <w:t xml:space="preserve">signs of problems and responds appropriately. It </w:t>
      </w:r>
      <w:r>
        <w:rPr>
          <w:spacing w:val="3"/>
        </w:rPr>
        <w:t xml:space="preserve">implements </w:t>
      </w:r>
      <w:r>
        <w:t xml:space="preserve">various aspects of "glue technology," such as communicating </w:t>
      </w:r>
      <w:r>
        <w:rPr>
          <w:spacing w:val="2"/>
        </w:rPr>
        <w:t xml:space="preserve">mission </w:t>
      </w:r>
      <w:r>
        <w:t xml:space="preserve">and </w:t>
      </w:r>
      <w:r>
        <w:rPr>
          <w:spacing w:val="2"/>
        </w:rPr>
        <w:t xml:space="preserve">values, </w:t>
      </w:r>
      <w:r>
        <w:t xml:space="preserve">to </w:t>
      </w:r>
      <w:r>
        <w:rPr>
          <w:spacing w:val="3"/>
        </w:rPr>
        <w:t xml:space="preserve">build </w:t>
      </w:r>
      <w:r>
        <w:t>cohesion.</w:t>
      </w:r>
      <w:r>
        <w:rPr>
          <w:spacing w:val="-19"/>
        </w:rPr>
        <w:t xml:space="preserve"> </w:t>
      </w:r>
      <w:r>
        <w:t>It</w:t>
      </w:r>
      <w:r>
        <w:rPr>
          <w:spacing w:val="-1"/>
        </w:rPr>
        <w:t xml:space="preserve"> </w:t>
      </w:r>
      <w:r>
        <w:rPr>
          <w:spacing w:val="2"/>
        </w:rPr>
        <w:t>begins</w:t>
      </w:r>
      <w:r>
        <w:rPr>
          <w:spacing w:val="-19"/>
        </w:rPr>
        <w:t xml:space="preserve"> </w:t>
      </w:r>
      <w:r>
        <w:t>the</w:t>
      </w:r>
      <w:r>
        <w:rPr>
          <w:spacing w:val="5"/>
        </w:rPr>
        <w:t xml:space="preserve"> </w:t>
      </w:r>
      <w:r>
        <w:t>process</w:t>
      </w:r>
      <w:r>
        <w:rPr>
          <w:spacing w:val="-20"/>
        </w:rPr>
        <w:t xml:space="preserve"> </w:t>
      </w:r>
      <w:r>
        <w:t>of</w:t>
      </w:r>
      <w:r>
        <w:rPr>
          <w:spacing w:val="3"/>
        </w:rPr>
        <w:t xml:space="preserve"> </w:t>
      </w:r>
      <w:r>
        <w:t>analyzing</w:t>
      </w:r>
      <w:r>
        <w:rPr>
          <w:spacing w:val="-23"/>
        </w:rPr>
        <w:t xml:space="preserve"> </w:t>
      </w:r>
      <w:r>
        <w:rPr>
          <w:spacing w:val="2"/>
        </w:rPr>
        <w:t>its</w:t>
      </w:r>
      <w:r>
        <w:rPr>
          <w:spacing w:val="-3"/>
        </w:rPr>
        <w:t xml:space="preserve"> </w:t>
      </w:r>
      <w:r>
        <w:t>strategy</w:t>
      </w:r>
      <w:r>
        <w:rPr>
          <w:spacing w:val="-18"/>
        </w:rPr>
        <w:t xml:space="preserve"> </w:t>
      </w:r>
      <w:r>
        <w:t>and</w:t>
      </w:r>
      <w:r>
        <w:rPr>
          <w:spacing w:val="14"/>
        </w:rPr>
        <w:t xml:space="preserve"> </w:t>
      </w:r>
      <w:r>
        <w:rPr>
          <w:spacing w:val="2"/>
        </w:rPr>
        <w:t>evaluating</w:t>
      </w:r>
      <w:r>
        <w:rPr>
          <w:spacing w:val="-23"/>
        </w:rPr>
        <w:t xml:space="preserve"> </w:t>
      </w:r>
      <w:r>
        <w:rPr>
          <w:spacing w:val="2"/>
        </w:rPr>
        <w:t>its</w:t>
      </w:r>
      <w:r>
        <w:rPr>
          <w:spacing w:val="-19"/>
        </w:rPr>
        <w:t xml:space="preserve"> </w:t>
      </w:r>
      <w:r>
        <w:t>success,</w:t>
      </w:r>
    </w:p>
    <w:p w14:paraId="5F6B4ABE" w14:textId="77777777" w:rsidR="007266F7" w:rsidRDefault="00F578E3">
      <w:pPr>
        <w:pStyle w:val="BodyText"/>
        <w:spacing w:before="8"/>
        <w:ind w:left="1499"/>
      </w:pPr>
      <w:r>
        <w:t>with an eye toward identifying best practices for future M&amp;As.</w:t>
      </w:r>
    </w:p>
    <w:p w14:paraId="321F4F9D" w14:textId="77777777" w:rsidR="007266F7" w:rsidRDefault="007266F7">
      <w:pPr>
        <w:pStyle w:val="BodyText"/>
        <w:rPr>
          <w:sz w:val="18"/>
        </w:rPr>
      </w:pPr>
    </w:p>
    <w:p w14:paraId="763E05C9" w14:textId="77777777" w:rsidR="007266F7" w:rsidRDefault="00F578E3">
      <w:pPr>
        <w:pStyle w:val="Heading2"/>
        <w:numPr>
          <w:ilvl w:val="0"/>
          <w:numId w:val="32"/>
        </w:numPr>
        <w:tabs>
          <w:tab w:val="left" w:pos="1066"/>
        </w:tabs>
      </w:pPr>
      <w:bookmarkStart w:id="13" w:name="_TOC_250023"/>
      <w:r>
        <w:rPr>
          <w:spacing w:val="-4"/>
        </w:rPr>
        <w:t xml:space="preserve">HR </w:t>
      </w:r>
      <w:r>
        <w:t>Integration in global</w:t>
      </w:r>
      <w:r>
        <w:rPr>
          <w:spacing w:val="19"/>
        </w:rPr>
        <w:t xml:space="preserve"> </w:t>
      </w:r>
      <w:bookmarkEnd w:id="13"/>
      <w:r>
        <w:t>M&amp;A</w:t>
      </w:r>
    </w:p>
    <w:p w14:paraId="4470E25C" w14:textId="77777777" w:rsidR="007266F7" w:rsidRDefault="007266F7">
      <w:pPr>
        <w:pStyle w:val="BodyText"/>
        <w:spacing w:before="9"/>
        <w:rPr>
          <w:b/>
          <w:sz w:val="29"/>
        </w:rPr>
      </w:pPr>
    </w:p>
    <w:p w14:paraId="39A8C474" w14:textId="77777777" w:rsidR="007266F7" w:rsidRDefault="00F578E3">
      <w:pPr>
        <w:pStyle w:val="BodyText"/>
        <w:spacing w:before="1" w:line="297" w:lineRule="auto"/>
        <w:ind w:left="1082" w:right="787"/>
      </w:pPr>
      <w:r>
        <w:t>Human resource management policies are frequently neglected as a functional strategy to help companies integrate M&amp;As. More salient have been policies associated with business strategy, structure, market selection and product development. Researcher proposed a process model that focuses on human resource integration in cross-border M&amp;As, based on a synthesis of the above literature reviews. The model is designed to advance discourse on the nature and sequence of integration interventions in promoting favorable M&amp;A</w:t>
      </w:r>
    </w:p>
    <w:p w14:paraId="1A857899" w14:textId="77777777" w:rsidR="007266F7" w:rsidRDefault="00F578E3">
      <w:pPr>
        <w:pStyle w:val="BodyText"/>
        <w:spacing w:line="259" w:lineRule="exact"/>
        <w:ind w:left="1082"/>
      </w:pPr>
      <w:r>
        <w:t>outcomes.</w:t>
      </w:r>
    </w:p>
    <w:p w14:paraId="0D7052FD" w14:textId="77777777" w:rsidR="007266F7" w:rsidRDefault="007266F7">
      <w:pPr>
        <w:pStyle w:val="BodyText"/>
        <w:spacing w:before="9"/>
        <w:rPr>
          <w:sz w:val="29"/>
        </w:rPr>
      </w:pPr>
    </w:p>
    <w:p w14:paraId="292C5960" w14:textId="77777777" w:rsidR="007266F7" w:rsidRDefault="00F578E3">
      <w:pPr>
        <w:pStyle w:val="BodyText"/>
        <w:spacing w:line="292" w:lineRule="auto"/>
        <w:ind w:left="1082" w:right="898"/>
      </w:pPr>
      <w:r>
        <w:t>The cross-border M&amp;As has five stage process for HR integration as following: performing culture and human resource due diligence, communicating the logic of the M&amp;A, bridging national culture distance, reconciling organizational culture differences and determining best practices to be implemented.</w:t>
      </w:r>
    </w:p>
    <w:p w14:paraId="256D8AD3" w14:textId="77777777" w:rsidR="007266F7" w:rsidRDefault="007266F7">
      <w:pPr>
        <w:spacing w:line="292" w:lineRule="auto"/>
        <w:sectPr w:rsidR="007266F7">
          <w:pgSz w:w="11910" w:h="16840"/>
          <w:pgMar w:top="1080" w:right="580" w:bottom="280" w:left="600" w:header="885" w:footer="0" w:gutter="0"/>
          <w:cols w:space="720"/>
        </w:sectPr>
      </w:pPr>
    </w:p>
    <w:p w14:paraId="7673770C" w14:textId="77777777" w:rsidR="007266F7" w:rsidRDefault="007266F7">
      <w:pPr>
        <w:pStyle w:val="BodyText"/>
        <w:rPr>
          <w:sz w:val="20"/>
        </w:rPr>
      </w:pPr>
    </w:p>
    <w:p w14:paraId="46AB029E" w14:textId="77777777" w:rsidR="007266F7" w:rsidRDefault="007266F7">
      <w:pPr>
        <w:pStyle w:val="BodyText"/>
        <w:rPr>
          <w:sz w:val="15"/>
        </w:rPr>
      </w:pPr>
    </w:p>
    <w:p w14:paraId="29903999" w14:textId="77777777" w:rsidR="007266F7" w:rsidRDefault="003546B1">
      <w:pPr>
        <w:pStyle w:val="BodyText"/>
        <w:ind w:left="978"/>
        <w:rPr>
          <w:sz w:val="20"/>
        </w:rPr>
      </w:pPr>
      <w:r>
        <w:rPr>
          <w:sz w:val="20"/>
        </w:rPr>
      </w:r>
      <w:r>
        <w:rPr>
          <w:sz w:val="20"/>
        </w:rPr>
        <w:pict w14:anchorId="57490BCD">
          <v:group id="_x0000_s1339" style="width:440.35pt;height:49.15pt;mso-position-horizontal-relative:char;mso-position-vertical-relative:line" coordsize="8807,983">
            <v:shape id="_x0000_s1349" type="#_x0000_t75" style="position:absolute;top:38;width:1997;height:945">
              <v:imagedata r:id="rId65" o:title=""/>
            </v:shape>
            <v:shape id="_x0000_s1348" type="#_x0000_t75" style="position:absolute;left:1601;width:2123;height:983">
              <v:imagedata r:id="rId66" o:title=""/>
            </v:shape>
            <v:shape id="_x0000_s1347" type="#_x0000_t75" style="position:absolute;left:3298;width:2123;height:983">
              <v:imagedata r:id="rId67" o:title=""/>
            </v:shape>
            <v:shape id="_x0000_s1346" type="#_x0000_t75" style="position:absolute;left:4996;width:2123;height:983">
              <v:imagedata r:id="rId66" o:title=""/>
            </v:shape>
            <v:shape id="_x0000_s1345" type="#_x0000_t75" style="position:absolute;left:6694;width:2113;height:983">
              <v:imagedata r:id="rId68" o:title=""/>
            </v:shape>
            <v:shape id="_x0000_s1344" type="#_x0000_t202" style="position:absolute;left:290;top:381;width:1214;height:244" filled="f" stroked="f">
              <v:textbox inset="0,0,0,0">
                <w:txbxContent>
                  <w:p w14:paraId="042E22A3" w14:textId="77777777" w:rsidR="007266F7" w:rsidRDefault="00F578E3">
                    <w:pPr>
                      <w:spacing w:line="244" w:lineRule="exact"/>
                      <w:rPr>
                        <w:rFonts w:ascii="Arial Black"/>
                        <w:sz w:val="18"/>
                      </w:rPr>
                    </w:pPr>
                    <w:r>
                      <w:rPr>
                        <w:rFonts w:ascii="Arial Black"/>
                        <w:w w:val="90"/>
                        <w:sz w:val="18"/>
                      </w:rPr>
                      <w:t>Due</w:t>
                    </w:r>
                    <w:r>
                      <w:rPr>
                        <w:rFonts w:ascii="Arial Black"/>
                        <w:spacing w:val="-31"/>
                        <w:w w:val="90"/>
                        <w:sz w:val="18"/>
                      </w:rPr>
                      <w:t xml:space="preserve"> </w:t>
                    </w:r>
                    <w:r>
                      <w:rPr>
                        <w:rFonts w:ascii="Arial Black"/>
                        <w:w w:val="90"/>
                        <w:sz w:val="18"/>
                      </w:rPr>
                      <w:t>Diligence</w:t>
                    </w:r>
                  </w:p>
                </w:txbxContent>
              </v:textbox>
            </v:shape>
            <v:shape id="_x0000_s1343" type="#_x0000_t202" style="position:absolute;left:2112;top:368;width:1404;height:245" filled="f" stroked="f">
              <v:textbox inset="0,0,0,0">
                <w:txbxContent>
                  <w:p w14:paraId="2FBF4996" w14:textId="77777777" w:rsidR="007266F7" w:rsidRDefault="00F578E3">
                    <w:pPr>
                      <w:spacing w:line="244" w:lineRule="exact"/>
                      <w:rPr>
                        <w:rFonts w:ascii="Arial Black"/>
                        <w:sz w:val="18"/>
                      </w:rPr>
                    </w:pPr>
                    <w:r>
                      <w:rPr>
                        <w:rFonts w:ascii="Arial Black"/>
                        <w:w w:val="90"/>
                        <w:sz w:val="18"/>
                      </w:rPr>
                      <w:t>Communication</w:t>
                    </w:r>
                  </w:p>
                </w:txbxContent>
              </v:textbox>
            </v:shape>
            <v:shape id="_x0000_s1342" type="#_x0000_t202" style="position:absolute;left:4000;top:152;width:752;height:679" filled="f" stroked="f">
              <v:textbox inset="0,0,0,0">
                <w:txbxContent>
                  <w:p w14:paraId="6093B989" w14:textId="77777777" w:rsidR="007266F7" w:rsidRDefault="00F578E3">
                    <w:pPr>
                      <w:spacing w:before="27" w:line="206" w:lineRule="auto"/>
                      <w:ind w:left="9" w:right="18" w:hanging="10"/>
                      <w:jc w:val="both"/>
                      <w:rPr>
                        <w:rFonts w:ascii="Arial Black"/>
                        <w:sz w:val="18"/>
                      </w:rPr>
                    </w:pPr>
                    <w:r>
                      <w:rPr>
                        <w:rFonts w:ascii="Arial Black"/>
                        <w:w w:val="85"/>
                        <w:sz w:val="18"/>
                      </w:rPr>
                      <w:t xml:space="preserve">National </w:t>
                    </w:r>
                    <w:r>
                      <w:rPr>
                        <w:rFonts w:ascii="Arial Black"/>
                        <w:w w:val="95"/>
                        <w:sz w:val="18"/>
                      </w:rPr>
                      <w:t xml:space="preserve">culture </w:t>
                    </w:r>
                    <w:r>
                      <w:rPr>
                        <w:rFonts w:ascii="Arial Black"/>
                        <w:w w:val="85"/>
                        <w:sz w:val="18"/>
                      </w:rPr>
                      <w:t>learning</w:t>
                    </w:r>
                  </w:p>
                </w:txbxContent>
              </v:textbox>
            </v:shape>
            <v:shape id="_x0000_s1341" type="#_x0000_t202" style="position:absolute;left:5437;top:152;width:1292;height:679" filled="f" stroked="f">
              <v:textbox inset="0,0,0,0">
                <w:txbxContent>
                  <w:p w14:paraId="56AB9FCA" w14:textId="77777777" w:rsidR="007266F7" w:rsidRDefault="00F578E3">
                    <w:pPr>
                      <w:spacing w:before="27" w:line="206" w:lineRule="auto"/>
                      <w:ind w:left="9" w:right="27"/>
                      <w:jc w:val="center"/>
                      <w:rPr>
                        <w:rFonts w:ascii="Arial Black"/>
                        <w:sz w:val="18"/>
                      </w:rPr>
                    </w:pPr>
                    <w:r>
                      <w:rPr>
                        <w:rFonts w:ascii="Arial Black"/>
                        <w:w w:val="85"/>
                        <w:sz w:val="18"/>
                      </w:rPr>
                      <w:t xml:space="preserve">Organizational </w:t>
                    </w:r>
                    <w:r>
                      <w:rPr>
                        <w:rFonts w:ascii="Arial Black"/>
                        <w:sz w:val="18"/>
                      </w:rPr>
                      <w:t>culture learning</w:t>
                    </w:r>
                  </w:p>
                </w:txbxContent>
              </v:textbox>
            </v:shape>
            <v:shape id="_x0000_s1340" type="#_x0000_t202" style="position:absolute;left:7386;top:260;width:782;height:466" filled="f" stroked="f">
              <v:textbox inset="0,0,0,0">
                <w:txbxContent>
                  <w:p w14:paraId="43DB269A" w14:textId="77777777" w:rsidR="007266F7" w:rsidRDefault="00F578E3">
                    <w:pPr>
                      <w:spacing w:before="25" w:line="208" w:lineRule="auto"/>
                      <w:ind w:firstLine="192"/>
                      <w:rPr>
                        <w:rFonts w:ascii="Arial Black"/>
                        <w:sz w:val="18"/>
                      </w:rPr>
                    </w:pPr>
                    <w:r>
                      <w:rPr>
                        <w:rFonts w:ascii="Arial Black"/>
                        <w:w w:val="95"/>
                        <w:sz w:val="18"/>
                      </w:rPr>
                      <w:t xml:space="preserve">Best </w:t>
                    </w:r>
                    <w:r>
                      <w:rPr>
                        <w:rFonts w:ascii="Arial Black"/>
                        <w:w w:val="80"/>
                        <w:sz w:val="18"/>
                      </w:rPr>
                      <w:t>practices</w:t>
                    </w:r>
                  </w:p>
                </w:txbxContent>
              </v:textbox>
            </v:shape>
            <w10:anchorlock/>
          </v:group>
        </w:pict>
      </w:r>
    </w:p>
    <w:p w14:paraId="1CFE6007" w14:textId="77777777" w:rsidR="007266F7" w:rsidRDefault="007266F7">
      <w:pPr>
        <w:pStyle w:val="BodyText"/>
        <w:spacing w:before="8"/>
        <w:rPr>
          <w:sz w:val="4"/>
        </w:rPr>
      </w:pPr>
    </w:p>
    <w:p w14:paraId="65B69DEB" w14:textId="77777777" w:rsidR="007266F7" w:rsidRDefault="003546B1">
      <w:pPr>
        <w:ind w:left="997"/>
        <w:rPr>
          <w:sz w:val="20"/>
        </w:rPr>
      </w:pPr>
      <w:r>
        <w:rPr>
          <w:sz w:val="20"/>
        </w:rPr>
      </w:r>
      <w:r>
        <w:rPr>
          <w:sz w:val="20"/>
        </w:rPr>
        <w:pict w14:anchorId="1E7E5FCD">
          <v:group id="_x0000_s1335" style="width:76.25pt;height:99.25pt;mso-position-horizontal-relative:char;mso-position-vertical-relative:line" coordsize="1525,1985">
            <v:shape id="_x0000_s1338" type="#_x0000_t75" style="position:absolute;top:19;width:1525;height:1966">
              <v:imagedata r:id="rId69" o:title=""/>
            </v:shape>
            <v:shape id="_x0000_s1337" type="#_x0000_t75" style="position:absolute;left:4;top:4;width:1515;height:1947">
              <v:imagedata r:id="rId70" o:title=""/>
            </v:shape>
            <v:shape id="_x0000_s1336" type="#_x0000_t202" style="position:absolute;left:4;top:4;width:1515;height:1947" filled="f" strokecolor="#497dba" strokeweight=".17025mm">
              <v:textbox inset="0,0,0,0">
                <w:txbxContent>
                  <w:p w14:paraId="37D86774" w14:textId="77777777" w:rsidR="007266F7" w:rsidRDefault="007266F7">
                    <w:pPr>
                      <w:rPr>
                        <w:sz w:val="20"/>
                      </w:rPr>
                    </w:pPr>
                  </w:p>
                  <w:p w14:paraId="04059141" w14:textId="77777777" w:rsidR="007266F7" w:rsidRDefault="007266F7">
                    <w:pPr>
                      <w:spacing w:before="8"/>
                      <w:rPr>
                        <w:sz w:val="21"/>
                      </w:rPr>
                    </w:pPr>
                  </w:p>
                  <w:p w14:paraId="64A2225C" w14:textId="77777777" w:rsidR="007266F7" w:rsidRDefault="00F578E3">
                    <w:pPr>
                      <w:spacing w:line="208" w:lineRule="auto"/>
                      <w:ind w:left="8" w:right="112"/>
                      <w:rPr>
                        <w:rFonts w:ascii="Arial Black"/>
                        <w:sz w:val="15"/>
                      </w:rPr>
                    </w:pPr>
                    <w:r>
                      <w:rPr>
                        <w:rFonts w:ascii="Arial Black"/>
                        <w:w w:val="90"/>
                        <w:sz w:val="15"/>
                      </w:rPr>
                      <w:t xml:space="preserve">Determine general </w:t>
                    </w:r>
                    <w:r>
                      <w:rPr>
                        <w:rFonts w:ascii="Arial Black"/>
                        <w:sz w:val="15"/>
                      </w:rPr>
                      <w:t xml:space="preserve">integration challenges and begin creating </w:t>
                    </w:r>
                    <w:r>
                      <w:rPr>
                        <w:rFonts w:ascii="Arial Black"/>
                        <w:w w:val="85"/>
                        <w:sz w:val="15"/>
                      </w:rPr>
                      <w:t>transition structure</w:t>
                    </w:r>
                  </w:p>
                </w:txbxContent>
              </v:textbox>
            </v:shape>
            <w10:anchorlock/>
          </v:group>
        </w:pict>
      </w:r>
      <w:r w:rsidR="00F578E3">
        <w:rPr>
          <w:rFonts w:ascii="Times New Roman"/>
          <w:spacing w:val="45"/>
          <w:sz w:val="20"/>
        </w:rPr>
        <w:t xml:space="preserve"> </w:t>
      </w:r>
      <w:r>
        <w:rPr>
          <w:spacing w:val="45"/>
          <w:sz w:val="20"/>
        </w:rPr>
      </w:r>
      <w:r>
        <w:rPr>
          <w:spacing w:val="45"/>
          <w:sz w:val="20"/>
        </w:rPr>
        <w:pict w14:anchorId="0EB83DF7">
          <v:group id="_x0000_s1331" style="width:80.55pt;height:97.35pt;mso-position-horizontal-relative:char;mso-position-vertical-relative:line" coordsize="1611,1947">
            <v:shape id="_x0000_s1334" type="#_x0000_t75" style="position:absolute;top:19;width:1611;height:1927">
              <v:imagedata r:id="rId71" o:title=""/>
            </v:shape>
            <v:shape id="_x0000_s1333" type="#_x0000_t75" style="position:absolute;left:4;top:4;width:1602;height:1908">
              <v:imagedata r:id="rId72" o:title=""/>
            </v:shape>
            <v:shape id="_x0000_s1332" type="#_x0000_t202" style="position:absolute;left:4;top:4;width:1602;height:1908" filled="f" strokecolor="#92d050" strokeweight=".17022mm">
              <v:textbox inset="0,0,0,0">
                <w:txbxContent>
                  <w:p w14:paraId="7D2BBBB2" w14:textId="77777777" w:rsidR="007266F7" w:rsidRDefault="007266F7">
                    <w:pPr>
                      <w:rPr>
                        <w:rFonts w:ascii="Times New Roman"/>
                        <w:sz w:val="20"/>
                      </w:rPr>
                    </w:pPr>
                  </w:p>
                  <w:p w14:paraId="11CCA59C" w14:textId="77777777" w:rsidR="007266F7" w:rsidRDefault="007266F7">
                    <w:pPr>
                      <w:spacing w:before="10"/>
                      <w:rPr>
                        <w:rFonts w:ascii="Times New Roman"/>
                        <w:sz w:val="29"/>
                      </w:rPr>
                    </w:pPr>
                  </w:p>
                  <w:p w14:paraId="72FA1494" w14:textId="77777777" w:rsidR="007266F7" w:rsidRDefault="00F578E3">
                    <w:pPr>
                      <w:spacing w:line="208" w:lineRule="auto"/>
                      <w:ind w:left="45" w:right="1"/>
                      <w:rPr>
                        <w:rFonts w:ascii="Arial Black"/>
                        <w:sz w:val="15"/>
                      </w:rPr>
                    </w:pPr>
                    <w:r>
                      <w:rPr>
                        <w:rFonts w:ascii="Arial Black"/>
                        <w:w w:val="95"/>
                        <w:sz w:val="15"/>
                      </w:rPr>
                      <w:t xml:space="preserve">Communicate logic </w:t>
                    </w:r>
                    <w:r>
                      <w:rPr>
                        <w:rFonts w:ascii="Arial Black"/>
                        <w:sz w:val="15"/>
                      </w:rPr>
                      <w:t>of</w:t>
                    </w:r>
                    <w:r>
                      <w:rPr>
                        <w:rFonts w:ascii="Arial Black"/>
                        <w:spacing w:val="-25"/>
                        <w:sz w:val="15"/>
                      </w:rPr>
                      <w:t xml:space="preserve"> </w:t>
                    </w:r>
                    <w:r>
                      <w:rPr>
                        <w:rFonts w:ascii="Arial Black"/>
                        <w:sz w:val="15"/>
                      </w:rPr>
                      <w:t>the</w:t>
                    </w:r>
                    <w:r>
                      <w:rPr>
                        <w:rFonts w:ascii="Arial Black"/>
                        <w:spacing w:val="-24"/>
                        <w:sz w:val="15"/>
                      </w:rPr>
                      <w:t xml:space="preserve"> </w:t>
                    </w:r>
                    <w:r>
                      <w:rPr>
                        <w:rFonts w:ascii="Arial Black"/>
                        <w:sz w:val="15"/>
                      </w:rPr>
                      <w:t>M&amp;A</w:t>
                    </w:r>
                    <w:r>
                      <w:rPr>
                        <w:rFonts w:ascii="Arial Black"/>
                        <w:spacing w:val="-25"/>
                        <w:sz w:val="15"/>
                      </w:rPr>
                      <w:t xml:space="preserve"> </w:t>
                    </w:r>
                    <w:r>
                      <w:rPr>
                        <w:rFonts w:ascii="Arial Black"/>
                        <w:sz w:val="15"/>
                      </w:rPr>
                      <w:t xml:space="preserve">through immediate, honest and consistent </w:t>
                    </w:r>
                    <w:r>
                      <w:rPr>
                        <w:rFonts w:ascii="Arial Black"/>
                        <w:w w:val="95"/>
                        <w:sz w:val="15"/>
                      </w:rPr>
                      <w:t>information</w:t>
                    </w:r>
                    <w:r>
                      <w:rPr>
                        <w:rFonts w:ascii="Arial Black"/>
                        <w:spacing w:val="-28"/>
                        <w:w w:val="95"/>
                        <w:sz w:val="15"/>
                      </w:rPr>
                      <w:t xml:space="preserve"> </w:t>
                    </w:r>
                    <w:r>
                      <w:rPr>
                        <w:rFonts w:ascii="Arial Black"/>
                        <w:w w:val="95"/>
                        <w:sz w:val="15"/>
                      </w:rPr>
                      <w:t>sharing</w:t>
                    </w:r>
                  </w:p>
                </w:txbxContent>
              </v:textbox>
            </v:shape>
            <w10:anchorlock/>
          </v:group>
        </w:pict>
      </w:r>
      <w:r w:rsidR="00F578E3">
        <w:rPr>
          <w:rFonts w:ascii="Times New Roman"/>
          <w:spacing w:val="26"/>
          <w:sz w:val="20"/>
        </w:rPr>
        <w:t xml:space="preserve"> </w:t>
      </w:r>
      <w:r>
        <w:rPr>
          <w:spacing w:val="26"/>
          <w:sz w:val="20"/>
        </w:rPr>
      </w:r>
      <w:r>
        <w:rPr>
          <w:spacing w:val="26"/>
          <w:sz w:val="20"/>
        </w:rPr>
        <w:pict w14:anchorId="72DFAFDB">
          <v:group id="_x0000_s1327" style="width:80.55pt;height:97.35pt;mso-position-horizontal-relative:char;mso-position-vertical-relative:line" coordsize="1611,1947">
            <v:shape id="_x0000_s1330" type="#_x0000_t75" style="position:absolute;top:19;width:1611;height:1927">
              <v:imagedata r:id="rId73" o:title=""/>
            </v:shape>
            <v:shape id="_x0000_s1329" type="#_x0000_t75" style="position:absolute;left:4;top:4;width:1602;height:1908">
              <v:imagedata r:id="rId74" o:title=""/>
            </v:shape>
            <v:shape id="_x0000_s1328" type="#_x0000_t202" style="position:absolute;left:4;top:4;width:1602;height:1908" filled="f" strokecolor="#497dba" strokeweight=".17022mm">
              <v:textbox inset="0,0,0,0">
                <w:txbxContent>
                  <w:p w14:paraId="03F2DB31" w14:textId="77777777" w:rsidR="007266F7" w:rsidRDefault="007266F7">
                    <w:pPr>
                      <w:rPr>
                        <w:rFonts w:ascii="Times New Roman"/>
                        <w:sz w:val="20"/>
                      </w:rPr>
                    </w:pPr>
                  </w:p>
                  <w:p w14:paraId="16CF8F31" w14:textId="77777777" w:rsidR="007266F7" w:rsidRDefault="007266F7">
                    <w:pPr>
                      <w:spacing w:before="9"/>
                      <w:rPr>
                        <w:rFonts w:ascii="Times New Roman"/>
                      </w:rPr>
                    </w:pPr>
                  </w:p>
                  <w:p w14:paraId="33B4FA9B" w14:textId="77777777" w:rsidR="007266F7" w:rsidRDefault="00F578E3">
                    <w:pPr>
                      <w:spacing w:line="211" w:lineRule="auto"/>
                      <w:ind w:left="76" w:right="79"/>
                      <w:rPr>
                        <w:rFonts w:ascii="Arial Black"/>
                        <w:sz w:val="15"/>
                      </w:rPr>
                    </w:pPr>
                    <w:r>
                      <w:rPr>
                        <w:rFonts w:ascii="Arial Black"/>
                        <w:sz w:val="15"/>
                      </w:rPr>
                      <w:t xml:space="preserve">Bridge national culture distance through deep </w:t>
                    </w:r>
                    <w:r>
                      <w:rPr>
                        <w:rFonts w:ascii="Arial Black"/>
                        <w:w w:val="95"/>
                        <w:sz w:val="15"/>
                      </w:rPr>
                      <w:t xml:space="preserve">learning of social values, norms and </w:t>
                    </w:r>
                    <w:r>
                      <w:rPr>
                        <w:rFonts w:ascii="Arial Black"/>
                        <w:sz w:val="15"/>
                      </w:rPr>
                      <w:t>beliefs</w:t>
                    </w:r>
                  </w:p>
                </w:txbxContent>
              </v:textbox>
            </v:shape>
            <w10:anchorlock/>
          </v:group>
        </w:pict>
      </w:r>
      <w:r w:rsidR="00F578E3">
        <w:rPr>
          <w:rFonts w:ascii="Times New Roman"/>
          <w:spacing w:val="16"/>
          <w:sz w:val="20"/>
        </w:rPr>
        <w:t xml:space="preserve"> </w:t>
      </w:r>
      <w:r>
        <w:rPr>
          <w:spacing w:val="16"/>
          <w:sz w:val="20"/>
        </w:rPr>
      </w:r>
      <w:r>
        <w:rPr>
          <w:spacing w:val="16"/>
          <w:sz w:val="20"/>
        </w:rPr>
        <w:pict w14:anchorId="2D1BB06F">
          <v:group id="_x0000_s1323" style="width:81.05pt;height:97.35pt;mso-position-horizontal-relative:char;mso-position-vertical-relative:line" coordsize="1621,1947">
            <v:shape id="_x0000_s1326" type="#_x0000_t75" style="position:absolute;top:19;width:1621;height:1927">
              <v:imagedata r:id="rId75" o:title=""/>
            </v:shape>
            <v:shape id="_x0000_s1325" type="#_x0000_t75" style="position:absolute;left:4;top:4;width:1611;height:1908">
              <v:imagedata r:id="rId76" o:title=""/>
            </v:shape>
            <v:shape id="_x0000_s1324" type="#_x0000_t202" style="position:absolute;left:4;top:4;width:1611;height:1908" filled="f" strokecolor="#92d050" strokeweight=".17022mm">
              <v:textbox inset="0,0,0,0">
                <w:txbxContent>
                  <w:p w14:paraId="0D2958FB" w14:textId="77777777" w:rsidR="007266F7" w:rsidRDefault="007266F7">
                    <w:pPr>
                      <w:rPr>
                        <w:rFonts w:ascii="Times New Roman"/>
                        <w:sz w:val="20"/>
                      </w:rPr>
                    </w:pPr>
                  </w:p>
                  <w:p w14:paraId="0647510E" w14:textId="77777777" w:rsidR="007266F7" w:rsidRDefault="007266F7">
                    <w:pPr>
                      <w:spacing w:before="8"/>
                      <w:rPr>
                        <w:rFonts w:ascii="Times New Roman"/>
                        <w:sz w:val="20"/>
                      </w:rPr>
                    </w:pPr>
                  </w:p>
                  <w:p w14:paraId="78FD3E94" w14:textId="77777777" w:rsidR="007266F7" w:rsidRDefault="00F578E3">
                    <w:pPr>
                      <w:spacing w:line="211" w:lineRule="auto"/>
                      <w:ind w:left="79" w:right="10"/>
                      <w:rPr>
                        <w:rFonts w:ascii="Arial Black"/>
                        <w:sz w:val="15"/>
                      </w:rPr>
                    </w:pPr>
                    <w:r>
                      <w:rPr>
                        <w:rFonts w:ascii="Arial Black"/>
                        <w:sz w:val="15"/>
                      </w:rPr>
                      <w:t xml:space="preserve">Reconcile organizational </w:t>
                    </w:r>
                    <w:r>
                      <w:rPr>
                        <w:rFonts w:ascii="Arial Black"/>
                        <w:w w:val="95"/>
                        <w:sz w:val="15"/>
                      </w:rPr>
                      <w:t xml:space="preserve">culture differences </w:t>
                    </w:r>
                    <w:r>
                      <w:rPr>
                        <w:rFonts w:ascii="Arial Black"/>
                        <w:sz w:val="15"/>
                      </w:rPr>
                      <w:t xml:space="preserve">through deep </w:t>
                    </w:r>
                    <w:r>
                      <w:rPr>
                        <w:rFonts w:ascii="Arial Black"/>
                        <w:w w:val="90"/>
                        <w:sz w:val="15"/>
                      </w:rPr>
                      <w:t xml:space="preserve">learning of business </w:t>
                    </w:r>
                    <w:r>
                      <w:rPr>
                        <w:rFonts w:ascii="Arial Black"/>
                        <w:sz w:val="15"/>
                      </w:rPr>
                      <w:t>values, norms and beliefs.</w:t>
                    </w:r>
                  </w:p>
                </w:txbxContent>
              </v:textbox>
            </v:shape>
            <w10:anchorlock/>
          </v:group>
        </w:pict>
      </w:r>
      <w:r w:rsidR="00F578E3">
        <w:rPr>
          <w:rFonts w:ascii="Times New Roman"/>
          <w:spacing w:val="16"/>
          <w:sz w:val="20"/>
        </w:rPr>
        <w:t xml:space="preserve"> </w:t>
      </w:r>
      <w:r>
        <w:rPr>
          <w:spacing w:val="16"/>
          <w:sz w:val="20"/>
        </w:rPr>
      </w:r>
      <w:r>
        <w:rPr>
          <w:spacing w:val="16"/>
          <w:sz w:val="20"/>
        </w:rPr>
        <w:pict w14:anchorId="00D5B952">
          <v:group id="_x0000_s1319" style="width:97.45pt;height:97.35pt;mso-position-horizontal-relative:char;mso-position-vertical-relative:line" coordsize="1949,1947">
            <v:shape id="_x0000_s1322" type="#_x0000_t75" style="position:absolute;top:19;width:1949;height:1927">
              <v:imagedata r:id="rId77" o:title=""/>
            </v:shape>
            <v:shape id="_x0000_s1321" type="#_x0000_t75" style="position:absolute;left:4;top:4;width:1939;height:1908">
              <v:imagedata r:id="rId78" o:title=""/>
            </v:shape>
            <v:shape id="_x0000_s1320" type="#_x0000_t202" style="position:absolute;left:4;top:4;width:1939;height:1908" filled="f" strokecolor="#497dba" strokeweight=".17022mm">
              <v:textbox inset="0,0,0,0">
                <w:txbxContent>
                  <w:p w14:paraId="6703C5AF" w14:textId="77777777" w:rsidR="007266F7" w:rsidRDefault="007266F7">
                    <w:pPr>
                      <w:rPr>
                        <w:rFonts w:ascii="Times New Roman"/>
                        <w:sz w:val="20"/>
                      </w:rPr>
                    </w:pPr>
                  </w:p>
                  <w:p w14:paraId="16C3B8DF" w14:textId="77777777" w:rsidR="007266F7" w:rsidRDefault="007266F7">
                    <w:pPr>
                      <w:spacing w:before="8"/>
                      <w:rPr>
                        <w:rFonts w:ascii="Times New Roman"/>
                        <w:sz w:val="20"/>
                      </w:rPr>
                    </w:pPr>
                  </w:p>
                  <w:p w14:paraId="6D9804DF" w14:textId="77777777" w:rsidR="007266F7" w:rsidRDefault="00F578E3">
                    <w:pPr>
                      <w:spacing w:line="211" w:lineRule="auto"/>
                      <w:ind w:left="219" w:right="198"/>
                      <w:rPr>
                        <w:rFonts w:ascii="Arial Black"/>
                        <w:sz w:val="15"/>
                      </w:rPr>
                    </w:pPr>
                    <w:r>
                      <w:rPr>
                        <w:rFonts w:ascii="Arial Black"/>
                        <w:sz w:val="15"/>
                      </w:rPr>
                      <w:t xml:space="preserve">Jointly determine </w:t>
                    </w:r>
                    <w:r>
                      <w:rPr>
                        <w:rFonts w:ascii="Arial Black"/>
                        <w:w w:val="95"/>
                        <w:sz w:val="15"/>
                      </w:rPr>
                      <w:t xml:space="preserve">practices that best </w:t>
                    </w:r>
                    <w:r>
                      <w:rPr>
                        <w:rFonts w:ascii="Arial Black"/>
                        <w:w w:val="88"/>
                        <w:sz w:val="15"/>
                      </w:rPr>
                      <w:t>f</w:t>
                    </w:r>
                    <w:r>
                      <w:rPr>
                        <w:rFonts w:ascii="Arial Black"/>
                        <w:w w:val="80"/>
                        <w:sz w:val="15"/>
                      </w:rPr>
                      <w:t>i</w:t>
                    </w:r>
                    <w:r>
                      <w:rPr>
                        <w:rFonts w:ascii="Arial Black"/>
                        <w:w w:val="84"/>
                        <w:sz w:val="15"/>
                      </w:rPr>
                      <w:t>t</w:t>
                    </w:r>
                    <w:r>
                      <w:rPr>
                        <w:rFonts w:ascii="Arial Black"/>
                        <w:sz w:val="15"/>
                      </w:rPr>
                      <w:t xml:space="preserve"> </w:t>
                    </w:r>
                    <w:r>
                      <w:rPr>
                        <w:rFonts w:ascii="Arial Black"/>
                        <w:w w:val="97"/>
                        <w:sz w:val="15"/>
                      </w:rPr>
                      <w:t>go</w:t>
                    </w:r>
                    <w:r>
                      <w:rPr>
                        <w:rFonts w:ascii="Arial Black"/>
                        <w:w w:val="84"/>
                        <w:sz w:val="15"/>
                      </w:rPr>
                      <w:t>a</w:t>
                    </w:r>
                    <w:r>
                      <w:rPr>
                        <w:rFonts w:ascii="Arial Black"/>
                        <w:w w:val="80"/>
                        <w:sz w:val="15"/>
                      </w:rPr>
                      <w:t>l</w:t>
                    </w:r>
                    <w:r>
                      <w:rPr>
                        <w:rFonts w:ascii="Arial Black"/>
                        <w:w w:val="76"/>
                        <w:sz w:val="15"/>
                      </w:rPr>
                      <w:t>s</w:t>
                    </w:r>
                    <w:r>
                      <w:rPr>
                        <w:rFonts w:ascii="Arial Black"/>
                        <w:w w:val="154"/>
                        <w:sz w:val="15"/>
                      </w:rPr>
                      <w:t>/</w:t>
                    </w:r>
                    <w:r>
                      <w:rPr>
                        <w:rFonts w:ascii="Arial Black"/>
                        <w:w w:val="85"/>
                        <w:sz w:val="15"/>
                      </w:rPr>
                      <w:t>cu</w:t>
                    </w:r>
                    <w:r>
                      <w:rPr>
                        <w:rFonts w:ascii="Arial Black"/>
                        <w:w w:val="80"/>
                        <w:sz w:val="15"/>
                      </w:rPr>
                      <w:t>l</w:t>
                    </w:r>
                    <w:r>
                      <w:rPr>
                        <w:rFonts w:ascii="Arial Black"/>
                        <w:w w:val="84"/>
                        <w:sz w:val="15"/>
                      </w:rPr>
                      <w:t>t</w:t>
                    </w:r>
                    <w:r>
                      <w:rPr>
                        <w:rFonts w:ascii="Arial Black"/>
                        <w:w w:val="94"/>
                        <w:sz w:val="15"/>
                      </w:rPr>
                      <w:t>u</w:t>
                    </w:r>
                    <w:r>
                      <w:rPr>
                        <w:rFonts w:ascii="Arial Black"/>
                        <w:w w:val="86"/>
                        <w:sz w:val="15"/>
                      </w:rPr>
                      <w:t>re</w:t>
                    </w:r>
                    <w:r>
                      <w:rPr>
                        <w:rFonts w:ascii="Arial Black"/>
                        <w:sz w:val="15"/>
                      </w:rPr>
                      <w:t xml:space="preserve"> </w:t>
                    </w:r>
                    <w:r>
                      <w:rPr>
                        <w:rFonts w:ascii="Arial Black"/>
                        <w:w w:val="97"/>
                        <w:sz w:val="15"/>
                      </w:rPr>
                      <w:t>o</w:t>
                    </w:r>
                    <w:r>
                      <w:rPr>
                        <w:rFonts w:ascii="Arial Black"/>
                        <w:w w:val="88"/>
                        <w:sz w:val="15"/>
                      </w:rPr>
                      <w:t xml:space="preserve">f </w:t>
                    </w:r>
                    <w:r>
                      <w:rPr>
                        <w:rFonts w:ascii="Arial Black"/>
                        <w:sz w:val="15"/>
                      </w:rPr>
                      <w:t xml:space="preserve">the new </w:t>
                    </w:r>
                    <w:r>
                      <w:rPr>
                        <w:rFonts w:ascii="Arial Black"/>
                        <w:w w:val="90"/>
                        <w:sz w:val="15"/>
                      </w:rPr>
                      <w:t xml:space="preserve">organization. Origin </w:t>
                    </w:r>
                    <w:r>
                      <w:rPr>
                        <w:rFonts w:ascii="Arial Black"/>
                        <w:sz w:val="15"/>
                      </w:rPr>
                      <w:t>of practices is not important</w:t>
                    </w:r>
                  </w:p>
                </w:txbxContent>
              </v:textbox>
            </v:shape>
            <w10:anchorlock/>
          </v:group>
        </w:pict>
      </w:r>
    </w:p>
    <w:p w14:paraId="29D5351C" w14:textId="77777777" w:rsidR="007266F7" w:rsidRDefault="007266F7">
      <w:pPr>
        <w:pStyle w:val="BodyText"/>
        <w:spacing w:before="2"/>
        <w:rPr>
          <w:sz w:val="6"/>
        </w:rPr>
      </w:pPr>
    </w:p>
    <w:p w14:paraId="73634CDC" w14:textId="77777777" w:rsidR="007266F7" w:rsidRDefault="003546B1">
      <w:pPr>
        <w:ind w:left="997"/>
        <w:rPr>
          <w:sz w:val="20"/>
        </w:rPr>
      </w:pPr>
      <w:r>
        <w:rPr>
          <w:sz w:val="20"/>
        </w:rPr>
      </w:r>
      <w:r>
        <w:rPr>
          <w:sz w:val="20"/>
        </w:rPr>
        <w:pict w14:anchorId="22E537D1">
          <v:group id="_x0000_s1315" style="width:76.25pt;height:48.7pt;mso-position-horizontal-relative:char;mso-position-vertical-relative:line" coordsize="1525,974">
            <v:shape id="_x0000_s1318" type="#_x0000_t75" style="position:absolute;top:19;width:1525;height:954">
              <v:imagedata r:id="rId79" o:title=""/>
            </v:shape>
            <v:shape id="_x0000_s1317" type="#_x0000_t75" style="position:absolute;left:4;top:4;width:1515;height:935">
              <v:imagedata r:id="rId80" o:title=""/>
            </v:shape>
            <v:shape id="_x0000_s1316" type="#_x0000_t202" style="position:absolute;left:4;top:4;width:1515;height:935" filled="f" strokecolor="#497dba" strokeweight=".17017mm">
              <v:textbox inset="0,0,0,0">
                <w:txbxContent>
                  <w:p w14:paraId="2031C92E" w14:textId="77777777" w:rsidR="007266F7" w:rsidRDefault="007266F7">
                    <w:pPr>
                      <w:spacing w:before="9"/>
                      <w:rPr>
                        <w:sz w:val="21"/>
                      </w:rPr>
                    </w:pPr>
                  </w:p>
                  <w:p w14:paraId="30FF9ACA" w14:textId="77777777" w:rsidR="007266F7" w:rsidRDefault="00F578E3">
                    <w:pPr>
                      <w:spacing w:before="1" w:line="197" w:lineRule="exact"/>
                      <w:ind w:left="346"/>
                      <w:rPr>
                        <w:rFonts w:ascii="Arial Black"/>
                        <w:sz w:val="15"/>
                      </w:rPr>
                    </w:pPr>
                    <w:r>
                      <w:rPr>
                        <w:rFonts w:ascii="Arial Black"/>
                        <w:sz w:val="15"/>
                      </w:rPr>
                      <w:t>Initial M&amp;A</w:t>
                    </w:r>
                  </w:p>
                  <w:p w14:paraId="58E2103F" w14:textId="77777777" w:rsidR="007266F7" w:rsidRDefault="00F578E3">
                    <w:pPr>
                      <w:spacing w:line="197" w:lineRule="exact"/>
                      <w:ind w:left="337"/>
                      <w:rPr>
                        <w:rFonts w:ascii="Arial Black"/>
                        <w:sz w:val="15"/>
                      </w:rPr>
                    </w:pPr>
                    <w:r>
                      <w:rPr>
                        <w:rFonts w:ascii="Arial Black"/>
                        <w:sz w:val="15"/>
                      </w:rPr>
                      <w:t>assessment</w:t>
                    </w:r>
                  </w:p>
                </w:txbxContent>
              </v:textbox>
            </v:shape>
            <w10:anchorlock/>
          </v:group>
        </w:pict>
      </w:r>
      <w:r w:rsidR="00F578E3">
        <w:rPr>
          <w:rFonts w:ascii="Times New Roman"/>
          <w:spacing w:val="45"/>
          <w:sz w:val="20"/>
        </w:rPr>
        <w:t xml:space="preserve"> </w:t>
      </w:r>
      <w:r>
        <w:rPr>
          <w:spacing w:val="45"/>
          <w:sz w:val="20"/>
        </w:rPr>
      </w:r>
      <w:r>
        <w:rPr>
          <w:spacing w:val="45"/>
          <w:sz w:val="20"/>
        </w:rPr>
        <w:pict w14:anchorId="2C9D6351">
          <v:group id="_x0000_s1311" style="width:80.55pt;height:48.7pt;mso-position-horizontal-relative:char;mso-position-vertical-relative:line" coordsize="1611,974">
            <v:shape id="_x0000_s1314" type="#_x0000_t75" style="position:absolute;top:19;width:1611;height:954">
              <v:imagedata r:id="rId81" o:title=""/>
            </v:shape>
            <v:shape id="_x0000_s1313" type="#_x0000_t75" style="position:absolute;left:4;top:4;width:1602;height:935">
              <v:imagedata r:id="rId82" o:title=""/>
            </v:shape>
            <v:shape id="_x0000_s1312" type="#_x0000_t202" style="position:absolute;left:4;top:4;width:1602;height:935" filled="f" strokecolor="#92d050" strokeweight=".17017mm">
              <v:textbox inset="0,0,0,0">
                <w:txbxContent>
                  <w:p w14:paraId="62FEC70C" w14:textId="77777777" w:rsidR="007266F7" w:rsidRDefault="007266F7">
                    <w:pPr>
                      <w:rPr>
                        <w:rFonts w:ascii="Times New Roman"/>
                        <w:sz w:val="24"/>
                      </w:rPr>
                    </w:pPr>
                  </w:p>
                  <w:p w14:paraId="63270713" w14:textId="77777777" w:rsidR="007266F7" w:rsidRDefault="00F578E3">
                    <w:pPr>
                      <w:ind w:left="88" w:right="39"/>
                      <w:jc w:val="center"/>
                      <w:rPr>
                        <w:rFonts w:ascii="Arial Black"/>
                        <w:sz w:val="15"/>
                      </w:rPr>
                    </w:pPr>
                    <w:r>
                      <w:rPr>
                        <w:rFonts w:ascii="Arial Black"/>
                        <w:w w:val="95"/>
                        <w:sz w:val="15"/>
                      </w:rPr>
                      <w:t>Positive employee</w:t>
                    </w:r>
                  </w:p>
                  <w:p w14:paraId="6B475D6F" w14:textId="77777777" w:rsidR="007266F7" w:rsidRDefault="00F578E3">
                    <w:pPr>
                      <w:spacing w:before="11"/>
                      <w:ind w:left="82" w:right="39"/>
                      <w:jc w:val="center"/>
                      <w:rPr>
                        <w:rFonts w:ascii="Arial Black"/>
                        <w:sz w:val="15"/>
                      </w:rPr>
                    </w:pPr>
                    <w:r>
                      <w:rPr>
                        <w:rFonts w:ascii="Arial Black"/>
                        <w:sz w:val="15"/>
                      </w:rPr>
                      <w:t>mindsets</w:t>
                    </w:r>
                  </w:p>
                </w:txbxContent>
              </v:textbox>
            </v:shape>
            <w10:anchorlock/>
          </v:group>
        </w:pict>
      </w:r>
      <w:r w:rsidR="00F578E3">
        <w:rPr>
          <w:rFonts w:ascii="Times New Roman"/>
          <w:spacing w:val="26"/>
          <w:sz w:val="20"/>
        </w:rPr>
        <w:t xml:space="preserve"> </w:t>
      </w:r>
      <w:r>
        <w:rPr>
          <w:spacing w:val="26"/>
          <w:sz w:val="20"/>
        </w:rPr>
      </w:r>
      <w:r>
        <w:rPr>
          <w:spacing w:val="26"/>
          <w:sz w:val="20"/>
        </w:rPr>
        <w:pict w14:anchorId="3FAA8324">
          <v:group id="_x0000_s1307" style="width:122.05pt;height:48.7pt;mso-position-horizontal-relative:char;mso-position-vertical-relative:line" coordsize="2441,974">
            <v:shape id="_x0000_s1310" type="#_x0000_t75" style="position:absolute;top:19;width:2441;height:954">
              <v:imagedata r:id="rId83" o:title=""/>
            </v:shape>
            <v:shape id="_x0000_s1309" type="#_x0000_t75" style="position:absolute;left:4;top:4;width:2431;height:935">
              <v:imagedata r:id="rId84" o:title=""/>
            </v:shape>
            <v:shape id="_x0000_s1308" type="#_x0000_t202" style="position:absolute;left:4;top:4;width:2431;height:935" filled="f" strokecolor="#497dba" strokeweight=".17014mm">
              <v:textbox inset="0,0,0,0">
                <w:txbxContent>
                  <w:p w14:paraId="267444E1" w14:textId="77777777" w:rsidR="007266F7" w:rsidRDefault="007266F7">
                    <w:pPr>
                      <w:rPr>
                        <w:rFonts w:ascii="Times New Roman"/>
                        <w:sz w:val="24"/>
                      </w:rPr>
                    </w:pPr>
                  </w:p>
                  <w:p w14:paraId="558345F3" w14:textId="77777777" w:rsidR="007266F7" w:rsidRDefault="00F578E3">
                    <w:pPr>
                      <w:ind w:left="666"/>
                      <w:rPr>
                        <w:rFonts w:ascii="Arial Black" w:hAnsi="Arial Black"/>
                        <w:sz w:val="15"/>
                      </w:rPr>
                    </w:pPr>
                    <w:r>
                      <w:rPr>
                        <w:rFonts w:ascii="Arial Black" w:hAnsi="Arial Black"/>
                        <w:sz w:val="15"/>
                      </w:rPr>
                      <w:t>Acquirer–target</w:t>
                    </w:r>
                  </w:p>
                  <w:p w14:paraId="281F6FCB" w14:textId="77777777" w:rsidR="007266F7" w:rsidRDefault="00F578E3">
                    <w:pPr>
                      <w:spacing w:before="11"/>
                      <w:ind w:left="762"/>
                      <w:rPr>
                        <w:rFonts w:ascii="Arial Black"/>
                        <w:sz w:val="15"/>
                      </w:rPr>
                    </w:pPr>
                    <w:r>
                      <w:rPr>
                        <w:rFonts w:ascii="Arial Black"/>
                        <w:sz w:val="15"/>
                      </w:rPr>
                      <w:t>compatibility</w:t>
                    </w:r>
                  </w:p>
                </w:txbxContent>
              </v:textbox>
            </v:shape>
            <w10:anchorlock/>
          </v:group>
        </w:pict>
      </w:r>
      <w:r w:rsidR="00F578E3">
        <w:rPr>
          <w:rFonts w:ascii="Times New Roman"/>
          <w:spacing w:val="64"/>
          <w:sz w:val="20"/>
        </w:rPr>
        <w:t xml:space="preserve"> </w:t>
      </w:r>
      <w:r>
        <w:rPr>
          <w:spacing w:val="64"/>
          <w:position w:val="2"/>
          <w:sz w:val="20"/>
        </w:rPr>
      </w:r>
      <w:r>
        <w:rPr>
          <w:spacing w:val="64"/>
          <w:position w:val="2"/>
          <w:sz w:val="20"/>
        </w:rPr>
        <w:pict w14:anchorId="4459F5FF">
          <v:group id="_x0000_s1303" style="width:137pt;height:48.7pt;mso-position-horizontal-relative:char;mso-position-vertical-relative:line" coordsize="2740,974">
            <v:shape id="_x0000_s1306" type="#_x0000_t75" style="position:absolute;top:19;width:2740;height:954">
              <v:imagedata r:id="rId85" o:title=""/>
            </v:shape>
            <v:shape id="_x0000_s1305" type="#_x0000_t75" style="position:absolute;left:4;top:4;width:2730;height:935">
              <v:imagedata r:id="rId86" o:title=""/>
            </v:shape>
            <v:shape id="_x0000_s1304" type="#_x0000_t202" style="position:absolute;left:4;top:4;width:2730;height:935" filled="f" strokecolor="#92d050" strokeweight=".17014mm">
              <v:textbox inset="0,0,0,0">
                <w:txbxContent>
                  <w:p w14:paraId="6992C881" w14:textId="77777777" w:rsidR="007266F7" w:rsidRDefault="007266F7">
                    <w:pPr>
                      <w:spacing w:before="9"/>
                      <w:rPr>
                        <w:rFonts w:ascii="Times New Roman"/>
                        <w:sz w:val="24"/>
                      </w:rPr>
                    </w:pPr>
                  </w:p>
                  <w:p w14:paraId="3F22DD5F" w14:textId="77777777" w:rsidR="007266F7" w:rsidRDefault="00F578E3">
                    <w:pPr>
                      <w:spacing w:line="197" w:lineRule="exact"/>
                      <w:ind w:left="298" w:right="142"/>
                      <w:jc w:val="center"/>
                      <w:rPr>
                        <w:rFonts w:ascii="Arial Black"/>
                        <w:sz w:val="15"/>
                      </w:rPr>
                    </w:pPr>
                    <w:r>
                      <w:rPr>
                        <w:rFonts w:ascii="Arial Black"/>
                        <w:w w:val="105"/>
                        <w:sz w:val="15"/>
                      </w:rPr>
                      <w:t>Common focus / mutuality</w:t>
                    </w:r>
                  </w:p>
                  <w:p w14:paraId="37935D8E" w14:textId="77777777" w:rsidR="007266F7" w:rsidRDefault="00F578E3">
                    <w:pPr>
                      <w:spacing w:line="197" w:lineRule="exact"/>
                      <w:ind w:left="285" w:right="142"/>
                      <w:jc w:val="center"/>
                      <w:rPr>
                        <w:rFonts w:ascii="Arial Black"/>
                        <w:sz w:val="15"/>
                      </w:rPr>
                    </w:pPr>
                    <w:r>
                      <w:rPr>
                        <w:rFonts w:ascii="Arial Black"/>
                        <w:sz w:val="15"/>
                      </w:rPr>
                      <w:t>of interest</w:t>
                    </w:r>
                  </w:p>
                </w:txbxContent>
              </v:textbox>
            </v:shape>
            <w10:anchorlock/>
          </v:group>
        </w:pict>
      </w:r>
    </w:p>
    <w:p w14:paraId="43887E05" w14:textId="77777777" w:rsidR="007266F7" w:rsidRDefault="007266F7">
      <w:pPr>
        <w:pStyle w:val="BodyText"/>
        <w:spacing w:before="11"/>
        <w:rPr>
          <w:sz w:val="28"/>
        </w:rPr>
      </w:pPr>
    </w:p>
    <w:p w14:paraId="66576772" w14:textId="77777777" w:rsidR="007266F7" w:rsidRDefault="00F578E3">
      <w:pPr>
        <w:pStyle w:val="BodyText"/>
        <w:spacing w:before="52"/>
        <w:ind w:left="1408" w:right="1409"/>
        <w:jc w:val="center"/>
      </w:pPr>
      <w:r>
        <w:rPr>
          <w:noProof/>
        </w:rPr>
        <w:drawing>
          <wp:anchor distT="0" distB="0" distL="0" distR="0" simplePos="0" relativeHeight="251614720" behindDoc="1" locked="0" layoutInCell="1" allowOverlap="1" wp14:anchorId="4A3F1E70" wp14:editId="727F909E">
            <wp:simplePos x="0" y="0"/>
            <wp:positionH relativeFrom="page">
              <wp:posOffset>818737</wp:posOffset>
            </wp:positionH>
            <wp:positionV relativeFrom="paragraph">
              <wp:posOffset>-227002</wp:posOffset>
            </wp:positionV>
            <wp:extent cx="2037323" cy="1047749"/>
            <wp:effectExtent l="0" t="0" r="0" b="0"/>
            <wp:wrapNone/>
            <wp:docPr id="1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2.png"/>
                    <pic:cNvPicPr/>
                  </pic:nvPicPr>
                  <pic:blipFill>
                    <a:blip r:embed="rId8" cstate="print"/>
                    <a:stretch>
                      <a:fillRect/>
                    </a:stretch>
                  </pic:blipFill>
                  <pic:spPr>
                    <a:xfrm>
                      <a:off x="0" y="0"/>
                      <a:ext cx="2037323" cy="1047749"/>
                    </a:xfrm>
                    <a:prstGeom prst="rect">
                      <a:avLst/>
                    </a:prstGeom>
                  </pic:spPr>
                </pic:pic>
              </a:graphicData>
            </a:graphic>
          </wp:anchor>
        </w:drawing>
      </w:r>
      <w:r>
        <w:t>HR Integration Process in Global M&amp;A</w:t>
      </w:r>
    </w:p>
    <w:p w14:paraId="42287441" w14:textId="77777777" w:rsidR="007266F7" w:rsidRDefault="007266F7">
      <w:pPr>
        <w:pStyle w:val="BodyText"/>
        <w:spacing w:before="9"/>
        <w:rPr>
          <w:sz w:val="29"/>
        </w:rPr>
      </w:pPr>
    </w:p>
    <w:p w14:paraId="2500B469" w14:textId="77777777" w:rsidR="007266F7" w:rsidRDefault="00F578E3">
      <w:pPr>
        <w:pStyle w:val="BodyText"/>
        <w:spacing w:line="288" w:lineRule="auto"/>
        <w:ind w:left="826" w:right="847"/>
      </w:pPr>
      <w:r>
        <w:t>Source: Goulet, P.K. &amp; Schweiger, D.M. (2006). Managing culture and human resources in mergers and acquisitions at Günter K. Stahl and Ingmar Björkman “Handbook of Research in International Human Resource Management’, 2006, p405-429.</w:t>
      </w:r>
    </w:p>
    <w:p w14:paraId="2715EEF9" w14:textId="77777777" w:rsidR="007266F7" w:rsidRDefault="007266F7">
      <w:pPr>
        <w:pStyle w:val="BodyText"/>
        <w:spacing w:before="10"/>
        <w:rPr>
          <w:sz w:val="23"/>
        </w:rPr>
      </w:pPr>
    </w:p>
    <w:p w14:paraId="0F7D7D3C" w14:textId="77777777" w:rsidR="007266F7" w:rsidRDefault="00F578E3">
      <w:pPr>
        <w:pStyle w:val="ListParagraph"/>
        <w:numPr>
          <w:ilvl w:val="1"/>
          <w:numId w:val="32"/>
        </w:numPr>
        <w:tabs>
          <w:tab w:val="left" w:pos="1499"/>
        </w:tabs>
        <w:ind w:hanging="417"/>
        <w:rPr>
          <w:sz w:val="24"/>
        </w:rPr>
      </w:pPr>
      <w:r>
        <w:rPr>
          <w:sz w:val="24"/>
        </w:rPr>
        <w:t>Performing</w:t>
      </w:r>
      <w:r>
        <w:rPr>
          <w:spacing w:val="-24"/>
          <w:sz w:val="24"/>
        </w:rPr>
        <w:t xml:space="preserve"> </w:t>
      </w:r>
      <w:r>
        <w:rPr>
          <w:sz w:val="24"/>
        </w:rPr>
        <w:t>culture</w:t>
      </w:r>
      <w:r>
        <w:rPr>
          <w:spacing w:val="-15"/>
          <w:sz w:val="24"/>
        </w:rPr>
        <w:t xml:space="preserve"> </w:t>
      </w:r>
      <w:r>
        <w:rPr>
          <w:sz w:val="24"/>
        </w:rPr>
        <w:t>and</w:t>
      </w:r>
      <w:r>
        <w:rPr>
          <w:spacing w:val="-5"/>
          <w:sz w:val="24"/>
        </w:rPr>
        <w:t xml:space="preserve"> </w:t>
      </w:r>
      <w:r>
        <w:rPr>
          <w:sz w:val="24"/>
        </w:rPr>
        <w:t>human</w:t>
      </w:r>
      <w:r>
        <w:rPr>
          <w:spacing w:val="-5"/>
          <w:sz w:val="24"/>
        </w:rPr>
        <w:t xml:space="preserve"> </w:t>
      </w:r>
      <w:r>
        <w:rPr>
          <w:sz w:val="24"/>
        </w:rPr>
        <w:t>resource</w:t>
      </w:r>
      <w:r>
        <w:rPr>
          <w:spacing w:val="2"/>
          <w:sz w:val="24"/>
        </w:rPr>
        <w:t xml:space="preserve"> </w:t>
      </w:r>
      <w:r>
        <w:rPr>
          <w:sz w:val="24"/>
        </w:rPr>
        <w:t>due</w:t>
      </w:r>
      <w:r>
        <w:rPr>
          <w:spacing w:val="-15"/>
          <w:sz w:val="24"/>
        </w:rPr>
        <w:t xml:space="preserve"> </w:t>
      </w:r>
      <w:r>
        <w:rPr>
          <w:spacing w:val="3"/>
          <w:sz w:val="24"/>
        </w:rPr>
        <w:t>diligence</w:t>
      </w:r>
    </w:p>
    <w:p w14:paraId="5C3A11CE" w14:textId="77777777" w:rsidR="007266F7" w:rsidRDefault="007266F7">
      <w:pPr>
        <w:pStyle w:val="BodyText"/>
        <w:spacing w:before="10"/>
        <w:rPr>
          <w:sz w:val="29"/>
        </w:rPr>
      </w:pPr>
    </w:p>
    <w:p w14:paraId="3AC9EFB7" w14:textId="77777777" w:rsidR="007266F7" w:rsidRDefault="00F578E3">
      <w:pPr>
        <w:pStyle w:val="BodyText"/>
        <w:spacing w:line="302" w:lineRule="auto"/>
        <w:ind w:left="1499" w:right="809"/>
      </w:pPr>
      <w:r>
        <w:t>As soon as it is known that there is an interest in acquiring a company, a closed course of negotiation is usually begun; most of the flow of information between the two</w:t>
      </w:r>
    </w:p>
    <w:p w14:paraId="6FFE1E30" w14:textId="77777777" w:rsidR="007266F7" w:rsidRDefault="00F578E3">
      <w:pPr>
        <w:pStyle w:val="BodyText"/>
        <w:spacing w:line="275" w:lineRule="exact"/>
        <w:ind w:left="1499"/>
      </w:pPr>
      <w:r>
        <w:t>partners ends, apart from what the negotiators discuss among themselves and the</w:t>
      </w:r>
    </w:p>
    <w:p w14:paraId="02D9080F" w14:textId="77777777" w:rsidR="007266F7" w:rsidRDefault="00F578E3">
      <w:pPr>
        <w:pStyle w:val="BodyText"/>
        <w:spacing w:before="75" w:line="290" w:lineRule="auto"/>
        <w:ind w:left="1499" w:right="956"/>
      </w:pPr>
      <w:r>
        <w:t>publicly available information. In addition often only a few specialist employees are involved in the negotiations, making it difficult to conduct a broader, pre-M&amp;A study of culture in the companies involved. Therefore, although the effects of cultural differences can be present as early as the negotiation stage of an M&amp;A, they will be perceived more clearly and will be more accurately assessed during the period of post-M&amp;A management.</w:t>
      </w:r>
    </w:p>
    <w:p w14:paraId="5B16DB39" w14:textId="77777777" w:rsidR="007266F7" w:rsidRDefault="007266F7">
      <w:pPr>
        <w:pStyle w:val="BodyText"/>
        <w:spacing w:before="3"/>
        <w:rPr>
          <w:sz w:val="25"/>
        </w:rPr>
      </w:pPr>
    </w:p>
    <w:p w14:paraId="16E50742" w14:textId="77777777" w:rsidR="007266F7" w:rsidRDefault="00F578E3">
      <w:pPr>
        <w:pStyle w:val="BodyText"/>
        <w:spacing w:line="297" w:lineRule="auto"/>
        <w:ind w:left="1499" w:right="741"/>
      </w:pPr>
      <w:r>
        <w:t>Even so, there are a few actions that the acquirer can take prior to the deal announcement to get the integration process off on a good footing. A general national culture analysis can be performed by acquirers to determine, for example, how each firm may be culturally predisposed in their approach to problem solving.</w:t>
      </w:r>
    </w:p>
    <w:p w14:paraId="6B542885" w14:textId="77777777" w:rsidR="007266F7" w:rsidRDefault="00F578E3">
      <w:pPr>
        <w:pStyle w:val="BodyText"/>
        <w:spacing w:line="288" w:lineRule="auto"/>
        <w:ind w:left="1499" w:right="1651"/>
      </w:pPr>
      <w:r>
        <w:t>Understanding the implications of these types of cultural differences will help determine the effectiveness of alternative integration strategies.</w:t>
      </w:r>
    </w:p>
    <w:p w14:paraId="16A36357" w14:textId="77777777" w:rsidR="007266F7" w:rsidRDefault="007266F7">
      <w:pPr>
        <w:pStyle w:val="BodyText"/>
      </w:pPr>
    </w:p>
    <w:p w14:paraId="1526BF2C" w14:textId="77777777" w:rsidR="007266F7" w:rsidRDefault="00F578E3">
      <w:pPr>
        <w:pStyle w:val="BodyText"/>
        <w:spacing w:line="288" w:lineRule="auto"/>
        <w:ind w:left="1499" w:right="847"/>
      </w:pPr>
      <w:r>
        <w:t>Although organizational culture is unique to each firm and less transparent than national culture, organizational culture differences can also be generally assessed</w:t>
      </w:r>
    </w:p>
    <w:p w14:paraId="0A80C82A" w14:textId="77777777" w:rsidR="007266F7" w:rsidRDefault="007266F7">
      <w:pPr>
        <w:spacing w:line="288" w:lineRule="auto"/>
        <w:sectPr w:rsidR="007266F7">
          <w:pgSz w:w="11910" w:h="16840"/>
          <w:pgMar w:top="1080" w:right="580" w:bottom="280" w:left="600" w:header="885" w:footer="0" w:gutter="0"/>
          <w:cols w:space="720"/>
        </w:sectPr>
      </w:pPr>
    </w:p>
    <w:p w14:paraId="098BAA2F" w14:textId="77777777" w:rsidR="007266F7" w:rsidRDefault="007266F7">
      <w:pPr>
        <w:pStyle w:val="BodyText"/>
        <w:spacing w:before="7"/>
        <w:rPr>
          <w:sz w:val="26"/>
        </w:rPr>
      </w:pPr>
    </w:p>
    <w:p w14:paraId="4E0C8605" w14:textId="77777777" w:rsidR="007266F7" w:rsidRDefault="00F578E3">
      <w:pPr>
        <w:pStyle w:val="BodyText"/>
        <w:spacing w:before="51" w:line="295" w:lineRule="auto"/>
        <w:ind w:left="1499" w:right="791"/>
      </w:pPr>
      <w:r>
        <w:t>through a variety of secondary and primary sources. Secondary sources include information gleaned from the Internet, publications, and speeches by target management, and interviews with acquirer employees and other trusted business brokers who are knowledgeable about the target firm. Primary sources include observation of target management behaviors during M&amp;A meetings and negotiations, examination of target documents (for example, organizational charts, human resource management policies, meeting minutes) and interviews with and surveys of target managers and employees. However, at this stage, access to primary sources and</w:t>
      </w:r>
    </w:p>
    <w:p w14:paraId="517E4974" w14:textId="77777777" w:rsidR="007266F7" w:rsidRDefault="00F578E3">
      <w:pPr>
        <w:pStyle w:val="BodyText"/>
        <w:spacing w:before="1" w:line="288" w:lineRule="auto"/>
        <w:ind w:left="1499" w:right="799"/>
      </w:pPr>
      <w:r>
        <w:t>depth of cultural assessment may be very limited, requiring the acquirer to settle for a more generalized view of the target’s culture in assessing cultural differences and</w:t>
      </w:r>
    </w:p>
    <w:p w14:paraId="74D4C699" w14:textId="77777777" w:rsidR="007266F7" w:rsidRDefault="00F578E3">
      <w:pPr>
        <w:pStyle w:val="BodyText"/>
        <w:spacing w:before="1"/>
        <w:ind w:left="1499"/>
      </w:pPr>
      <w:r>
        <w:t>determining the effectiveness of alternative integration strategies.</w:t>
      </w:r>
    </w:p>
    <w:p w14:paraId="21D3C528" w14:textId="77777777" w:rsidR="007266F7" w:rsidRDefault="007266F7">
      <w:pPr>
        <w:pStyle w:val="BodyText"/>
        <w:spacing w:before="9"/>
        <w:rPr>
          <w:sz w:val="29"/>
        </w:rPr>
      </w:pPr>
    </w:p>
    <w:p w14:paraId="543F66D2" w14:textId="77777777" w:rsidR="007266F7" w:rsidRDefault="00F578E3">
      <w:pPr>
        <w:pStyle w:val="BodyText"/>
        <w:spacing w:line="292" w:lineRule="auto"/>
        <w:ind w:left="1499" w:right="799"/>
      </w:pPr>
      <w:r>
        <w:rPr>
          <w:noProof/>
        </w:rPr>
        <w:drawing>
          <wp:anchor distT="0" distB="0" distL="0" distR="0" simplePos="0" relativeHeight="251615744" behindDoc="1" locked="0" layoutInCell="1" allowOverlap="1" wp14:anchorId="22DBE6C0" wp14:editId="69301636">
            <wp:simplePos x="0" y="0"/>
            <wp:positionH relativeFrom="page">
              <wp:posOffset>818737</wp:posOffset>
            </wp:positionH>
            <wp:positionV relativeFrom="paragraph">
              <wp:posOffset>-46408</wp:posOffset>
            </wp:positionV>
            <wp:extent cx="2037323" cy="1047749"/>
            <wp:effectExtent l="0" t="0" r="0" b="0"/>
            <wp:wrapNone/>
            <wp:docPr id="1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2.png"/>
                    <pic:cNvPicPr/>
                  </pic:nvPicPr>
                  <pic:blipFill>
                    <a:blip r:embed="rId8" cstate="print"/>
                    <a:stretch>
                      <a:fillRect/>
                    </a:stretch>
                  </pic:blipFill>
                  <pic:spPr>
                    <a:xfrm>
                      <a:off x="0" y="0"/>
                      <a:ext cx="2037323" cy="1047749"/>
                    </a:xfrm>
                    <a:prstGeom prst="rect">
                      <a:avLst/>
                    </a:prstGeom>
                  </pic:spPr>
                </pic:pic>
              </a:graphicData>
            </a:graphic>
          </wp:anchor>
        </w:drawing>
      </w:r>
      <w:r>
        <w:t>Additionally acquirer middle managers should be involved at this early stage of the M&amp;A process to generate buy-in of integration problems and process. It also helps acquirer top managers to assess further the nature of integration and potential synergies, and to further refine the strategic vision for the M&amp;A. An integration manager, preferably an acquirer executive, who has a deep understanding of the acquirer and is well-connected to key resource holders, should also be selected at this stage. This individual should have strong communication and networking skills, which will be used to forge social connections between the merging firms and to establish integration teams of acquirer and target employees once the deal is announced. The integration teams will be responsible for integration at the functional level within the new organization.</w:t>
      </w:r>
    </w:p>
    <w:p w14:paraId="1F587795" w14:textId="77777777" w:rsidR="007266F7" w:rsidRDefault="007266F7">
      <w:pPr>
        <w:pStyle w:val="BodyText"/>
        <w:spacing w:before="4"/>
      </w:pPr>
    </w:p>
    <w:p w14:paraId="1FF05B2F" w14:textId="77777777" w:rsidR="007266F7" w:rsidRDefault="00F578E3">
      <w:pPr>
        <w:pStyle w:val="ListParagraph"/>
        <w:numPr>
          <w:ilvl w:val="1"/>
          <w:numId w:val="32"/>
        </w:numPr>
        <w:tabs>
          <w:tab w:val="left" w:pos="1499"/>
        </w:tabs>
        <w:ind w:hanging="417"/>
        <w:rPr>
          <w:sz w:val="24"/>
        </w:rPr>
      </w:pPr>
      <w:r>
        <w:rPr>
          <w:sz w:val="24"/>
        </w:rPr>
        <w:t>Communicating</w:t>
      </w:r>
      <w:r>
        <w:rPr>
          <w:spacing w:val="-24"/>
          <w:sz w:val="24"/>
        </w:rPr>
        <w:t xml:space="preserve"> </w:t>
      </w:r>
      <w:r>
        <w:rPr>
          <w:sz w:val="24"/>
        </w:rPr>
        <w:t>the</w:t>
      </w:r>
      <w:r>
        <w:rPr>
          <w:spacing w:val="2"/>
          <w:sz w:val="24"/>
        </w:rPr>
        <w:t xml:space="preserve"> </w:t>
      </w:r>
      <w:r>
        <w:rPr>
          <w:spacing w:val="3"/>
          <w:sz w:val="24"/>
        </w:rPr>
        <w:t>logic</w:t>
      </w:r>
      <w:r>
        <w:rPr>
          <w:spacing w:val="-12"/>
          <w:sz w:val="24"/>
        </w:rPr>
        <w:t xml:space="preserve"> </w:t>
      </w:r>
      <w:r>
        <w:rPr>
          <w:sz w:val="24"/>
        </w:rPr>
        <w:t>of the</w:t>
      </w:r>
      <w:r>
        <w:rPr>
          <w:spacing w:val="-15"/>
          <w:sz w:val="24"/>
        </w:rPr>
        <w:t xml:space="preserve"> </w:t>
      </w:r>
      <w:r>
        <w:rPr>
          <w:spacing w:val="-6"/>
          <w:sz w:val="24"/>
        </w:rPr>
        <w:t>M&amp;A</w:t>
      </w:r>
    </w:p>
    <w:p w14:paraId="62E6DB8F" w14:textId="77777777" w:rsidR="007266F7" w:rsidRDefault="007266F7">
      <w:pPr>
        <w:pStyle w:val="BodyText"/>
        <w:spacing w:before="9"/>
        <w:rPr>
          <w:sz w:val="29"/>
        </w:rPr>
      </w:pPr>
    </w:p>
    <w:p w14:paraId="4D81F3B6" w14:textId="77777777" w:rsidR="007266F7" w:rsidRDefault="00F578E3">
      <w:pPr>
        <w:pStyle w:val="BodyText"/>
        <w:spacing w:line="295" w:lineRule="auto"/>
        <w:ind w:left="1515" w:right="741"/>
      </w:pPr>
      <w:r>
        <w:t>Immediately following the deal announcement, the acquirer should communicate the logic of the M&amp;A to employees of both firms to mitigate negative pre-integration mindsets. Employees need to understand the rationale, or vision, behind this strategic transaction, given that it will affect their work environment, and possibly how they perform their jobs. Acquirer communication that is honest and consistent will help to allay some of the initial uncertainty and anxiety that M&amp;As create, and begin to elicit employee trust and confidence in acquirer management that is needed to influence favorably employee mindsets. Merger previews and workshops should be used as</w:t>
      </w:r>
    </w:p>
    <w:p w14:paraId="0D6F6323" w14:textId="77777777" w:rsidR="007266F7" w:rsidRDefault="00F578E3">
      <w:pPr>
        <w:pStyle w:val="BodyText"/>
        <w:spacing w:line="288" w:lineRule="auto"/>
        <w:ind w:left="1515" w:right="849"/>
      </w:pPr>
      <w:r>
        <w:t>interventions to ensure complete and accurate communication, and to encourage employees to explore opportunities in the M&amp;A. Identifying, retaining and supporting integration entrepreneurs should begin in this stage, as should training for both firms in national intercultural understanding.</w:t>
      </w:r>
    </w:p>
    <w:p w14:paraId="053AFD46" w14:textId="77777777" w:rsidR="007266F7" w:rsidRDefault="007266F7">
      <w:pPr>
        <w:spacing w:line="288" w:lineRule="auto"/>
        <w:sectPr w:rsidR="007266F7">
          <w:pgSz w:w="11910" w:h="16840"/>
          <w:pgMar w:top="1080" w:right="580" w:bottom="280" w:left="600" w:header="885" w:footer="0" w:gutter="0"/>
          <w:cols w:space="720"/>
        </w:sectPr>
      </w:pPr>
    </w:p>
    <w:p w14:paraId="43132BD0" w14:textId="77777777" w:rsidR="007266F7" w:rsidRDefault="007266F7">
      <w:pPr>
        <w:pStyle w:val="BodyText"/>
        <w:spacing w:before="3"/>
        <w:rPr>
          <w:sz w:val="25"/>
        </w:rPr>
      </w:pPr>
    </w:p>
    <w:p w14:paraId="5184AC0B" w14:textId="77777777" w:rsidR="007266F7" w:rsidRDefault="00F578E3">
      <w:pPr>
        <w:pStyle w:val="ListParagraph"/>
        <w:numPr>
          <w:ilvl w:val="1"/>
          <w:numId w:val="32"/>
        </w:numPr>
        <w:tabs>
          <w:tab w:val="left" w:pos="1499"/>
        </w:tabs>
        <w:spacing w:before="52"/>
        <w:ind w:hanging="417"/>
        <w:rPr>
          <w:sz w:val="24"/>
        </w:rPr>
      </w:pPr>
      <w:r>
        <w:rPr>
          <w:sz w:val="24"/>
        </w:rPr>
        <w:t>Bridging</w:t>
      </w:r>
      <w:r>
        <w:rPr>
          <w:spacing w:val="-7"/>
          <w:sz w:val="24"/>
        </w:rPr>
        <w:t xml:space="preserve"> </w:t>
      </w:r>
      <w:r>
        <w:rPr>
          <w:sz w:val="24"/>
        </w:rPr>
        <w:t>national</w:t>
      </w:r>
      <w:r>
        <w:rPr>
          <w:spacing w:val="-12"/>
          <w:sz w:val="24"/>
        </w:rPr>
        <w:t xml:space="preserve"> </w:t>
      </w:r>
      <w:r>
        <w:rPr>
          <w:sz w:val="24"/>
        </w:rPr>
        <w:t>culture</w:t>
      </w:r>
      <w:r>
        <w:rPr>
          <w:spacing w:val="-13"/>
          <w:sz w:val="24"/>
        </w:rPr>
        <w:t xml:space="preserve"> </w:t>
      </w:r>
      <w:r>
        <w:rPr>
          <w:sz w:val="24"/>
        </w:rPr>
        <w:t>distance</w:t>
      </w:r>
      <w:r>
        <w:rPr>
          <w:spacing w:val="4"/>
          <w:sz w:val="24"/>
        </w:rPr>
        <w:t xml:space="preserve"> </w:t>
      </w:r>
      <w:r>
        <w:rPr>
          <w:sz w:val="24"/>
        </w:rPr>
        <w:t>and</w:t>
      </w:r>
      <w:r>
        <w:rPr>
          <w:spacing w:val="-3"/>
          <w:sz w:val="24"/>
        </w:rPr>
        <w:t xml:space="preserve"> </w:t>
      </w:r>
      <w:r>
        <w:rPr>
          <w:sz w:val="24"/>
        </w:rPr>
        <w:t>reconciling</w:t>
      </w:r>
      <w:r>
        <w:rPr>
          <w:spacing w:val="-23"/>
          <w:sz w:val="24"/>
        </w:rPr>
        <w:t xml:space="preserve"> </w:t>
      </w:r>
      <w:r>
        <w:rPr>
          <w:sz w:val="24"/>
        </w:rPr>
        <w:t>organizational</w:t>
      </w:r>
      <w:r>
        <w:rPr>
          <w:spacing w:val="-12"/>
          <w:sz w:val="24"/>
        </w:rPr>
        <w:t xml:space="preserve"> </w:t>
      </w:r>
      <w:r>
        <w:rPr>
          <w:sz w:val="24"/>
        </w:rPr>
        <w:t>culture</w:t>
      </w:r>
      <w:r>
        <w:rPr>
          <w:spacing w:val="-14"/>
          <w:sz w:val="24"/>
        </w:rPr>
        <w:t xml:space="preserve"> </w:t>
      </w:r>
      <w:r>
        <w:rPr>
          <w:sz w:val="24"/>
        </w:rPr>
        <w:t>differences</w:t>
      </w:r>
    </w:p>
    <w:p w14:paraId="69C907E5" w14:textId="77777777" w:rsidR="007266F7" w:rsidRDefault="007266F7">
      <w:pPr>
        <w:pStyle w:val="BodyText"/>
        <w:spacing w:before="9"/>
        <w:rPr>
          <w:sz w:val="29"/>
        </w:rPr>
      </w:pPr>
    </w:p>
    <w:p w14:paraId="6040DD97" w14:textId="77777777" w:rsidR="007266F7" w:rsidRDefault="00F578E3">
      <w:pPr>
        <w:pStyle w:val="BodyText"/>
        <w:spacing w:line="292" w:lineRule="auto"/>
        <w:ind w:left="1499" w:right="847"/>
      </w:pPr>
      <w:r>
        <w:t>No two firms have the same organizational culture, because each firm’s culture is uniquely shaped by its members’ shared history and experiences. Cultural differences and the need to reconcile those differences will therefore exist in all M&amp;As. Cross - border M&amp;As create an additional dimension of complexity in that national culture distance between the acquirer and target will also need to be managed.</w:t>
      </w:r>
    </w:p>
    <w:p w14:paraId="3381DE4C" w14:textId="77777777" w:rsidR="007266F7" w:rsidRDefault="007266F7">
      <w:pPr>
        <w:pStyle w:val="BodyText"/>
        <w:spacing w:before="2"/>
      </w:pPr>
    </w:p>
    <w:p w14:paraId="1839C76E" w14:textId="77777777" w:rsidR="007266F7" w:rsidRDefault="00F578E3">
      <w:pPr>
        <w:pStyle w:val="BodyText"/>
        <w:spacing w:line="292" w:lineRule="auto"/>
        <w:ind w:left="1499" w:right="912"/>
      </w:pPr>
      <w:r>
        <w:rPr>
          <w:noProof/>
        </w:rPr>
        <w:drawing>
          <wp:anchor distT="0" distB="0" distL="0" distR="0" simplePos="0" relativeHeight="251616768" behindDoc="1" locked="0" layoutInCell="1" allowOverlap="1" wp14:anchorId="74D0F3E0" wp14:editId="0F28C58D">
            <wp:simplePos x="0" y="0"/>
            <wp:positionH relativeFrom="page">
              <wp:posOffset>818737</wp:posOffset>
            </wp:positionH>
            <wp:positionV relativeFrom="paragraph">
              <wp:posOffset>919807</wp:posOffset>
            </wp:positionV>
            <wp:extent cx="2037323" cy="1047749"/>
            <wp:effectExtent l="0" t="0" r="0" b="0"/>
            <wp:wrapNone/>
            <wp:docPr id="1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2.png"/>
                    <pic:cNvPicPr/>
                  </pic:nvPicPr>
                  <pic:blipFill>
                    <a:blip r:embed="rId8" cstate="print"/>
                    <a:stretch>
                      <a:fillRect/>
                    </a:stretch>
                  </pic:blipFill>
                  <pic:spPr>
                    <a:xfrm>
                      <a:off x="0" y="0"/>
                      <a:ext cx="2037323" cy="1047749"/>
                    </a:xfrm>
                    <a:prstGeom prst="rect">
                      <a:avLst/>
                    </a:prstGeom>
                  </pic:spPr>
                </pic:pic>
              </a:graphicData>
            </a:graphic>
          </wp:anchor>
        </w:drawing>
      </w:r>
      <w:r>
        <w:t>Research indicates that national and organizational culture should not be treated in isolation, which further complicates the integration process. Performance was an outcome of access to diverse routines and practices (organizational culture characteristics) that are embedded in national culture. Moreover, in domestic M&amp;As, differences in organizational culture have been found to affect adversely attitudinal and behavioral variables that are believed to cause conflict and poor post-M&amp;A performance, whereas, in cross-border M&amp;As, differences in organizational culture have been found to have a positive effect on variables believed to aid synergy realization.</w:t>
      </w:r>
    </w:p>
    <w:p w14:paraId="7BA474D0" w14:textId="77777777" w:rsidR="007266F7" w:rsidRDefault="007266F7">
      <w:pPr>
        <w:pStyle w:val="BodyText"/>
        <w:spacing w:before="1"/>
        <w:rPr>
          <w:sz w:val="25"/>
        </w:rPr>
      </w:pPr>
    </w:p>
    <w:p w14:paraId="6F22560E" w14:textId="77777777" w:rsidR="007266F7" w:rsidRDefault="00F578E3">
      <w:pPr>
        <w:pStyle w:val="BodyText"/>
        <w:spacing w:before="1" w:line="295" w:lineRule="auto"/>
        <w:ind w:left="1499" w:right="769"/>
      </w:pPr>
      <w:r>
        <w:t>Some cultural problems associated with M&amp;As are amplified in domestic, rather than cross-border, settings. Cross-border M&amp;As have even been found to reduce marginally employee resistance. Combination potential may be more complementary and,</w:t>
      </w:r>
    </w:p>
    <w:p w14:paraId="134C5917" w14:textId="77777777" w:rsidR="007266F7" w:rsidRDefault="00F578E3">
      <w:pPr>
        <w:pStyle w:val="BodyText"/>
        <w:spacing w:line="288" w:lineRule="auto"/>
        <w:ind w:left="1499" w:right="887"/>
      </w:pPr>
      <w:r>
        <w:t>thus, less threatening in cross-border M&amp;As than in domestic M&amp;As with overlapping operations. Cultural differences that can negatively affect integration in domestic M&amp;As may be more carefully attended to in cross border M&amp;As.</w:t>
      </w:r>
    </w:p>
    <w:p w14:paraId="73028086" w14:textId="77777777" w:rsidR="007266F7" w:rsidRDefault="007266F7">
      <w:pPr>
        <w:pStyle w:val="BodyText"/>
        <w:spacing w:before="5"/>
      </w:pPr>
    </w:p>
    <w:p w14:paraId="42098539" w14:textId="77777777" w:rsidR="007266F7" w:rsidRDefault="00F578E3">
      <w:pPr>
        <w:pStyle w:val="BodyText"/>
        <w:spacing w:line="297" w:lineRule="auto"/>
        <w:ind w:left="1499" w:right="741"/>
      </w:pPr>
      <w:r>
        <w:t>Early on during integration, differences in national culture are perceived to be more acceptable to M&amp;A partners than differences in organizational culture: whereas in the former these differences may be perceived as complementary or perhaps tolerable, in the latter they may be perceived as a form of risk that needs to be controlled.</w:t>
      </w:r>
    </w:p>
    <w:p w14:paraId="0248AEF5" w14:textId="77777777" w:rsidR="007266F7" w:rsidRDefault="00F578E3">
      <w:pPr>
        <w:pStyle w:val="BodyText"/>
        <w:spacing w:line="288" w:lineRule="auto"/>
        <w:ind w:left="1499" w:right="847"/>
      </w:pPr>
      <w:r>
        <w:t>Differences s in national culture are also more evident to the acquirer at the time of the deal. Therefore they may be factored into the M&amp;A decision and given greater attention early on during integration.</w:t>
      </w:r>
    </w:p>
    <w:p w14:paraId="396C98EA" w14:textId="77777777" w:rsidR="007266F7" w:rsidRDefault="007266F7">
      <w:pPr>
        <w:pStyle w:val="BodyText"/>
        <w:spacing w:before="2"/>
      </w:pPr>
    </w:p>
    <w:p w14:paraId="16330D6C" w14:textId="77777777" w:rsidR="007266F7" w:rsidRDefault="00F578E3">
      <w:pPr>
        <w:pStyle w:val="BodyText"/>
        <w:spacing w:line="297" w:lineRule="auto"/>
        <w:ind w:left="1499" w:right="780"/>
      </w:pPr>
      <w:r>
        <w:t>M&amp;A partners are more accepting of and more attentive to national culture distance, and therefore are predisposed to working toward developing shared understandings involving these cultural differences. An initial focus on national culture distance will be a good starting point for engaging employee involvement in the new organization, promoting employee understanding of the new organization’s business reality, encouraging employee cooperation between firms and developing employee trust in</w:t>
      </w:r>
    </w:p>
    <w:p w14:paraId="3F96AC7F" w14:textId="77777777" w:rsidR="007266F7" w:rsidRDefault="00F578E3">
      <w:pPr>
        <w:pStyle w:val="BodyText"/>
        <w:spacing w:line="275" w:lineRule="exact"/>
        <w:ind w:left="1499"/>
      </w:pPr>
      <w:r>
        <w:t>the new organization’s management. More important, given that some organizational</w:t>
      </w:r>
    </w:p>
    <w:p w14:paraId="126449D3" w14:textId="77777777" w:rsidR="007266F7" w:rsidRDefault="007266F7">
      <w:pPr>
        <w:spacing w:line="275" w:lineRule="exact"/>
        <w:sectPr w:rsidR="007266F7">
          <w:pgSz w:w="11910" w:h="16840"/>
          <w:pgMar w:top="1080" w:right="580" w:bottom="280" w:left="600" w:header="885" w:footer="0" w:gutter="0"/>
          <w:cols w:space="720"/>
        </w:sectPr>
      </w:pPr>
    </w:p>
    <w:p w14:paraId="2C70D448" w14:textId="77777777" w:rsidR="007266F7" w:rsidRDefault="007266F7">
      <w:pPr>
        <w:pStyle w:val="BodyText"/>
        <w:spacing w:before="7"/>
        <w:rPr>
          <w:sz w:val="26"/>
        </w:rPr>
      </w:pPr>
    </w:p>
    <w:p w14:paraId="7F8CA392" w14:textId="77777777" w:rsidR="007266F7" w:rsidRDefault="00F578E3">
      <w:pPr>
        <w:pStyle w:val="BodyText"/>
        <w:spacing w:before="51" w:line="288" w:lineRule="auto"/>
        <w:ind w:left="1499" w:right="741"/>
      </w:pPr>
      <w:r>
        <w:t>values are rooted in values of national culture, it is necessary to gain an understanding of differences in national culture before differences in organizational culture can be understood and reconciled.</w:t>
      </w:r>
    </w:p>
    <w:p w14:paraId="516C1AF0" w14:textId="77777777" w:rsidR="007266F7" w:rsidRDefault="007266F7">
      <w:pPr>
        <w:pStyle w:val="BodyText"/>
        <w:spacing w:before="2"/>
        <w:rPr>
          <w:sz w:val="25"/>
        </w:rPr>
      </w:pPr>
    </w:p>
    <w:p w14:paraId="3B524F9D" w14:textId="77777777" w:rsidR="007266F7" w:rsidRDefault="00F578E3">
      <w:pPr>
        <w:pStyle w:val="BodyText"/>
        <w:spacing w:line="292" w:lineRule="auto"/>
        <w:ind w:left="1499" w:right="741"/>
      </w:pPr>
      <w:r>
        <w:t>Understanding why values of national culture are important to each M&amp;A partner will help the two merging firms perceive national culture differences to be more complementary in nature, and therefore more capable of providing a foundation upon which the new organization’s culture can be constructed. National culture learning</w:t>
      </w:r>
    </w:p>
    <w:p w14:paraId="5FC51F7D" w14:textId="77777777" w:rsidR="007266F7" w:rsidRDefault="00F578E3">
      <w:pPr>
        <w:pStyle w:val="BodyText"/>
        <w:spacing w:before="12" w:line="288" w:lineRule="auto"/>
        <w:ind w:left="1499" w:right="741"/>
      </w:pPr>
      <w:r>
        <w:rPr>
          <w:noProof/>
        </w:rPr>
        <w:drawing>
          <wp:anchor distT="0" distB="0" distL="0" distR="0" simplePos="0" relativeHeight="251617792" behindDoc="1" locked="0" layoutInCell="1" allowOverlap="1" wp14:anchorId="2A2F585D" wp14:editId="755DACB7">
            <wp:simplePos x="0" y="0"/>
            <wp:positionH relativeFrom="page">
              <wp:posOffset>818737</wp:posOffset>
            </wp:positionH>
            <wp:positionV relativeFrom="paragraph">
              <wp:posOffset>876246</wp:posOffset>
            </wp:positionV>
            <wp:extent cx="2037323" cy="1047749"/>
            <wp:effectExtent l="0" t="0" r="0" b="0"/>
            <wp:wrapNone/>
            <wp:docPr id="1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2.png"/>
                    <pic:cNvPicPr/>
                  </pic:nvPicPr>
                  <pic:blipFill>
                    <a:blip r:embed="rId8" cstate="print"/>
                    <a:stretch>
                      <a:fillRect/>
                    </a:stretch>
                  </pic:blipFill>
                  <pic:spPr>
                    <a:xfrm>
                      <a:off x="0" y="0"/>
                      <a:ext cx="2037323" cy="1047749"/>
                    </a:xfrm>
                    <a:prstGeom prst="rect">
                      <a:avLst/>
                    </a:prstGeom>
                  </pic:spPr>
                </pic:pic>
              </a:graphicData>
            </a:graphic>
          </wp:anchor>
        </w:drawing>
      </w:r>
      <w:r>
        <w:t>interventions involving cultural learning mirroring exercises at all levels of anticipated human integration should be implemented early after the M&amp;A to communicate to employees in both firms that bridging national culture distance is a serious matter and fully supported by top management.</w:t>
      </w:r>
    </w:p>
    <w:p w14:paraId="2855D601" w14:textId="77777777" w:rsidR="007266F7" w:rsidRDefault="007266F7">
      <w:pPr>
        <w:pStyle w:val="BodyText"/>
        <w:spacing w:before="2"/>
        <w:rPr>
          <w:sz w:val="25"/>
        </w:rPr>
      </w:pPr>
    </w:p>
    <w:p w14:paraId="7FFFA4CC" w14:textId="77777777" w:rsidR="007266F7" w:rsidRDefault="00F578E3">
      <w:pPr>
        <w:pStyle w:val="BodyText"/>
        <w:spacing w:line="295" w:lineRule="auto"/>
        <w:ind w:left="1499" w:right="847"/>
      </w:pPr>
      <w:r>
        <w:t>Organizational culture learning interventions should be implemented once shared understandings of national culture differences are achieved. Cultural learning mirroring exercises as well as metaphor exercises to support the cultural identity- building process should be implemented at all levels and across each department of anticipated human integration. The depth at which these interventions are implemented supports subsequent learning required at the departmental level to determine best practices in the new organization. Shared understandings of differences between organizational cultures, and how national culture affects these</w:t>
      </w:r>
    </w:p>
    <w:p w14:paraId="0D622E68" w14:textId="77777777" w:rsidR="007266F7" w:rsidRDefault="00F578E3">
      <w:pPr>
        <w:pStyle w:val="BodyText"/>
        <w:spacing w:line="297" w:lineRule="auto"/>
        <w:ind w:left="1499" w:right="809"/>
      </w:pPr>
      <w:r>
        <w:t>differences, will help the acquirer and target develop a common focus for, and mutual interest in, the new organization. Both firms will be working effectively toward a shared identity and acculturation. Difficulties reconciling organizational culture issues may indicate the need for additional work identifying and reconciling issues of</w:t>
      </w:r>
    </w:p>
    <w:p w14:paraId="0A9B0ED8" w14:textId="77777777" w:rsidR="007266F7" w:rsidRDefault="00F578E3">
      <w:pPr>
        <w:pStyle w:val="BodyText"/>
        <w:spacing w:line="265" w:lineRule="exact"/>
        <w:ind w:left="1499"/>
      </w:pPr>
      <w:r>
        <w:t>national culture.</w:t>
      </w:r>
    </w:p>
    <w:p w14:paraId="79953DBF" w14:textId="77777777" w:rsidR="007266F7" w:rsidRDefault="007266F7">
      <w:pPr>
        <w:pStyle w:val="BodyText"/>
        <w:spacing w:before="9"/>
        <w:rPr>
          <w:sz w:val="29"/>
        </w:rPr>
      </w:pPr>
    </w:p>
    <w:p w14:paraId="6D6EBAF3" w14:textId="77777777" w:rsidR="007266F7" w:rsidRDefault="00F578E3">
      <w:pPr>
        <w:pStyle w:val="BodyText"/>
        <w:spacing w:line="292" w:lineRule="auto"/>
        <w:ind w:left="1499" w:right="782"/>
      </w:pPr>
      <w:r>
        <w:t>It is not the objective of cultural learning interventions to dilute national culture values, but to merge effectively values of organizational culture that drive employee perceptions of acceptable business practices. National culture is less malleable than organizational culture, because it is based on social values individuals learn from birth, and these values continue to play a key role in establishing context for employees of both firms after the M&amp;A. As a result, acculturation in cross-border M&amp;As represents organizational culture integration supported by national culture compatibility.</w:t>
      </w:r>
    </w:p>
    <w:p w14:paraId="4C06F224" w14:textId="77777777" w:rsidR="007266F7" w:rsidRDefault="007266F7">
      <w:pPr>
        <w:pStyle w:val="BodyText"/>
        <w:spacing w:before="4"/>
        <w:rPr>
          <w:sz w:val="23"/>
        </w:rPr>
      </w:pPr>
    </w:p>
    <w:p w14:paraId="41841E47" w14:textId="77777777" w:rsidR="007266F7" w:rsidRDefault="00F578E3">
      <w:pPr>
        <w:pStyle w:val="ListParagraph"/>
        <w:numPr>
          <w:ilvl w:val="1"/>
          <w:numId w:val="32"/>
        </w:numPr>
        <w:tabs>
          <w:tab w:val="left" w:pos="1499"/>
        </w:tabs>
        <w:ind w:hanging="417"/>
        <w:rPr>
          <w:sz w:val="24"/>
        </w:rPr>
      </w:pPr>
      <w:r>
        <w:rPr>
          <w:spacing w:val="2"/>
          <w:sz w:val="24"/>
        </w:rPr>
        <w:t>Determining</w:t>
      </w:r>
      <w:r>
        <w:rPr>
          <w:spacing w:val="-24"/>
          <w:sz w:val="24"/>
        </w:rPr>
        <w:t xml:space="preserve"> </w:t>
      </w:r>
      <w:r>
        <w:rPr>
          <w:spacing w:val="2"/>
          <w:sz w:val="24"/>
        </w:rPr>
        <w:t>best</w:t>
      </w:r>
      <w:r>
        <w:rPr>
          <w:spacing w:val="-23"/>
          <w:sz w:val="24"/>
        </w:rPr>
        <w:t xml:space="preserve"> </w:t>
      </w:r>
      <w:r>
        <w:rPr>
          <w:sz w:val="24"/>
        </w:rPr>
        <w:t>practices</w:t>
      </w:r>
    </w:p>
    <w:p w14:paraId="048A6369" w14:textId="77777777" w:rsidR="007266F7" w:rsidRDefault="007266F7">
      <w:pPr>
        <w:pStyle w:val="BodyText"/>
        <w:spacing w:before="10"/>
        <w:rPr>
          <w:sz w:val="29"/>
        </w:rPr>
      </w:pPr>
    </w:p>
    <w:p w14:paraId="4C146FE9" w14:textId="77777777" w:rsidR="007266F7" w:rsidRDefault="00F578E3">
      <w:pPr>
        <w:pStyle w:val="BodyText"/>
        <w:spacing w:line="302" w:lineRule="auto"/>
        <w:ind w:left="1531" w:right="741"/>
      </w:pPr>
      <w:r>
        <w:t>Although managers have been found to focus on task-related criteria when making integration decisions, studies indicate that reconciling cultural issues prior to technical</w:t>
      </w:r>
    </w:p>
    <w:p w14:paraId="47162366" w14:textId="77777777" w:rsidR="007266F7" w:rsidRDefault="007266F7">
      <w:pPr>
        <w:spacing w:line="302" w:lineRule="auto"/>
        <w:sectPr w:rsidR="007266F7">
          <w:pgSz w:w="11910" w:h="16840"/>
          <w:pgMar w:top="1080" w:right="580" w:bottom="280" w:left="600" w:header="885" w:footer="0" w:gutter="0"/>
          <w:cols w:space="720"/>
        </w:sectPr>
      </w:pPr>
    </w:p>
    <w:p w14:paraId="3758CD28" w14:textId="77777777" w:rsidR="007266F7" w:rsidRDefault="007266F7">
      <w:pPr>
        <w:pStyle w:val="BodyText"/>
        <w:spacing w:before="7"/>
        <w:rPr>
          <w:sz w:val="26"/>
        </w:rPr>
      </w:pPr>
    </w:p>
    <w:p w14:paraId="64C34DD9" w14:textId="77777777" w:rsidR="007266F7" w:rsidRDefault="00F578E3">
      <w:pPr>
        <w:pStyle w:val="BodyText"/>
        <w:spacing w:before="51"/>
        <w:ind w:left="1531"/>
      </w:pPr>
      <w:r>
        <w:t>issues smooth the integration process. When the acquirer and target management</w:t>
      </w:r>
    </w:p>
    <w:p w14:paraId="338E6143" w14:textId="77777777" w:rsidR="007266F7" w:rsidRDefault="00F578E3">
      <w:pPr>
        <w:pStyle w:val="BodyText"/>
        <w:spacing w:before="60" w:line="292" w:lineRule="auto"/>
        <w:ind w:left="1531" w:right="741"/>
      </w:pPr>
      <w:r>
        <w:t>teams fist reconcile interpersonal issues (for example, values, philosophy, perceptions of one another), they are better able to manage technical issues and that, when they focus only on the task issues associated with integration early in the integration process, ethnocentric attitudes and defensiveness develop. These negative outcomes contribute to the failure of integration teams. Teams that address interpersonal issues early on perform well.</w:t>
      </w:r>
    </w:p>
    <w:p w14:paraId="78362299" w14:textId="77777777" w:rsidR="007266F7" w:rsidRDefault="007266F7">
      <w:pPr>
        <w:pStyle w:val="BodyText"/>
        <w:spacing w:before="1"/>
        <w:rPr>
          <w:sz w:val="25"/>
        </w:rPr>
      </w:pPr>
    </w:p>
    <w:p w14:paraId="4FDA50ED" w14:textId="77777777" w:rsidR="007266F7" w:rsidRDefault="00F578E3">
      <w:pPr>
        <w:pStyle w:val="BodyText"/>
        <w:spacing w:line="295" w:lineRule="auto"/>
        <w:ind w:left="1531" w:right="779"/>
      </w:pPr>
      <w:r>
        <w:rPr>
          <w:noProof/>
        </w:rPr>
        <w:drawing>
          <wp:anchor distT="0" distB="0" distL="0" distR="0" simplePos="0" relativeHeight="251618816" behindDoc="1" locked="0" layoutInCell="1" allowOverlap="1" wp14:anchorId="25B7ECE1" wp14:editId="1C074C15">
            <wp:simplePos x="0" y="0"/>
            <wp:positionH relativeFrom="page">
              <wp:posOffset>818737</wp:posOffset>
            </wp:positionH>
            <wp:positionV relativeFrom="paragraph">
              <wp:posOffset>868626</wp:posOffset>
            </wp:positionV>
            <wp:extent cx="2037323" cy="1047749"/>
            <wp:effectExtent l="0" t="0" r="0" b="0"/>
            <wp:wrapNone/>
            <wp:docPr id="1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2.png"/>
                    <pic:cNvPicPr/>
                  </pic:nvPicPr>
                  <pic:blipFill>
                    <a:blip r:embed="rId8" cstate="print"/>
                    <a:stretch>
                      <a:fillRect/>
                    </a:stretch>
                  </pic:blipFill>
                  <pic:spPr>
                    <a:xfrm>
                      <a:off x="0" y="0"/>
                      <a:ext cx="2037323" cy="1047749"/>
                    </a:xfrm>
                    <a:prstGeom prst="rect">
                      <a:avLst/>
                    </a:prstGeom>
                  </pic:spPr>
                </pic:pic>
              </a:graphicData>
            </a:graphic>
          </wp:anchor>
        </w:drawing>
      </w:r>
      <w:r>
        <w:t>Once cultural learning has occurred, and a common focus and mutual interest in the new organization have been achieved, the process of reconciling technical issues associated with the tasks of identifying and implementing best practices will be more manageable. Whereas the prior two stages of integration involve deep learning to develop shared understandings of cultural differences, this stage of integration involves shared understandings in action. Departmental meetings involving employees from both firms should be used to identify best practices at the work-unit level. The practices adopted should complement those aspects of culture that have been chosen to achieve the new organization’s goals; however no constraints should be placed on the origin of those practices. Furthermore positions granted to employees to manage the implementation and operation of these practices should be based on capability, not parity. This should minimize the negative effects of autonomy removal during integration by making changes that may affect personal freedoms appear as just. Difficulties determining best practices may indicate the need for</w:t>
      </w:r>
    </w:p>
    <w:p w14:paraId="055F6BFE" w14:textId="77777777" w:rsidR="007266F7" w:rsidRDefault="00F578E3">
      <w:pPr>
        <w:pStyle w:val="BodyText"/>
        <w:spacing w:line="276" w:lineRule="auto"/>
        <w:ind w:left="1531" w:right="847"/>
      </w:pPr>
      <w:r>
        <w:t>additional work identifying and reconciling cultural issues at the organizational and national levels.</w:t>
      </w:r>
    </w:p>
    <w:p w14:paraId="38BEA539" w14:textId="77777777" w:rsidR="007266F7" w:rsidRDefault="007266F7">
      <w:pPr>
        <w:pStyle w:val="BodyText"/>
        <w:spacing w:before="1"/>
        <w:rPr>
          <w:sz w:val="26"/>
        </w:rPr>
      </w:pPr>
    </w:p>
    <w:p w14:paraId="04D54D28" w14:textId="77777777" w:rsidR="007266F7" w:rsidRDefault="00F578E3">
      <w:pPr>
        <w:pStyle w:val="BodyText"/>
        <w:spacing w:line="292" w:lineRule="auto"/>
        <w:ind w:left="1082" w:right="799"/>
      </w:pPr>
      <w:r>
        <w:t>Currently many companies with multinational operations have begun to consider diversity as a global initiative, have developed a global business case, and have extended some programs outside the headquarters country. They often have a dedicated global diversity staff that provides assistance worldwide. But while there is clearly increased focus on diversity outside the headquarters country, for many companies it is less apparent how to approach the challenge, and many organizations struggle with how to expand their ongoing domestic efforts outside the headquarters country.</w:t>
      </w:r>
    </w:p>
    <w:p w14:paraId="05FDBC05" w14:textId="77777777" w:rsidR="007266F7" w:rsidRDefault="007266F7">
      <w:pPr>
        <w:pStyle w:val="BodyText"/>
        <w:spacing w:before="7"/>
      </w:pPr>
    </w:p>
    <w:p w14:paraId="7222C00A" w14:textId="77777777" w:rsidR="007266F7" w:rsidRDefault="00F578E3">
      <w:pPr>
        <w:pStyle w:val="BodyText"/>
        <w:spacing w:before="1"/>
        <w:ind w:left="1082"/>
      </w:pPr>
      <w:r>
        <w:t>More advanced companies have taken the further steps of translating their steps of</w:t>
      </w:r>
    </w:p>
    <w:p w14:paraId="3A2E30A0" w14:textId="77777777" w:rsidR="007266F7" w:rsidRDefault="00F578E3">
      <w:pPr>
        <w:pStyle w:val="BodyText"/>
        <w:spacing w:before="75" w:line="292" w:lineRule="auto"/>
        <w:ind w:left="1082" w:right="830"/>
      </w:pPr>
      <w:r>
        <w:t>translating their diversity definition so that it resonates locally, and have diversity staff outside the headquarters country. These companies have a global diversity council, and host global diversity conferences and events in which staff from various countries regions come together. Often diversity and inclusion issues are integrated into external reports on social responsibility (CSR) issues.</w:t>
      </w:r>
    </w:p>
    <w:p w14:paraId="190C40AB" w14:textId="77777777" w:rsidR="007266F7" w:rsidRDefault="007266F7">
      <w:pPr>
        <w:spacing w:line="292" w:lineRule="auto"/>
        <w:sectPr w:rsidR="007266F7">
          <w:pgSz w:w="11910" w:h="16840"/>
          <w:pgMar w:top="1080" w:right="580" w:bottom="280" w:left="600" w:header="885" w:footer="0" w:gutter="0"/>
          <w:cols w:space="720"/>
        </w:sectPr>
      </w:pPr>
    </w:p>
    <w:p w14:paraId="0619B219" w14:textId="77777777" w:rsidR="007266F7" w:rsidRDefault="007266F7">
      <w:pPr>
        <w:pStyle w:val="BodyText"/>
        <w:spacing w:before="7"/>
        <w:rPr>
          <w:sz w:val="26"/>
        </w:rPr>
      </w:pPr>
    </w:p>
    <w:p w14:paraId="22D2119F" w14:textId="77777777" w:rsidR="007266F7" w:rsidRDefault="00F578E3">
      <w:pPr>
        <w:pStyle w:val="BodyText"/>
        <w:spacing w:before="51" w:line="288" w:lineRule="auto"/>
        <w:ind w:left="1082" w:right="1141"/>
      </w:pPr>
      <w:r>
        <w:t>Best practice companies take global diversity to the local level and adapt programs and policies for each region or country. Additionally, the business case is tailored to and</w:t>
      </w:r>
    </w:p>
    <w:p w14:paraId="6FFABE80" w14:textId="77777777" w:rsidR="007266F7" w:rsidRDefault="00F578E3">
      <w:pPr>
        <w:pStyle w:val="BodyText"/>
        <w:spacing w:before="18" w:line="295" w:lineRule="auto"/>
        <w:ind w:left="1082" w:right="847"/>
      </w:pPr>
      <w:r>
        <w:t>translated for each region, and there is a dedicated diversity officer and council in each region. Senior leaders in each country or region are also outwardly supportive of the initiatives, as global diversity competencies are defined for managers. These companies</w:t>
      </w:r>
    </w:p>
    <w:p w14:paraId="016B281E" w14:textId="77777777" w:rsidR="007266F7" w:rsidRDefault="00F578E3">
      <w:pPr>
        <w:pStyle w:val="BodyText"/>
        <w:spacing w:line="302" w:lineRule="auto"/>
        <w:ind w:left="1082" w:right="977"/>
      </w:pPr>
      <w:r>
        <w:t>may also sponsor affinity groups outside the headquarters country, as well as regional or country-specific conferences. Finally, best practice companies in global diversity realize</w:t>
      </w:r>
    </w:p>
    <w:p w14:paraId="06EEC4DE" w14:textId="77777777" w:rsidR="007266F7" w:rsidRDefault="00F578E3">
      <w:pPr>
        <w:pStyle w:val="BodyText"/>
        <w:spacing w:line="275" w:lineRule="exact"/>
        <w:ind w:left="1082"/>
      </w:pPr>
      <w:r>
        <w:t>that they can improve their headquarters policies and practices by benchmarking with and</w:t>
      </w:r>
    </w:p>
    <w:p w14:paraId="11033472" w14:textId="77777777" w:rsidR="007266F7" w:rsidRDefault="00F578E3">
      <w:pPr>
        <w:pStyle w:val="BodyText"/>
        <w:spacing w:before="52"/>
        <w:ind w:left="1082"/>
      </w:pPr>
      <w:r>
        <w:rPr>
          <w:noProof/>
        </w:rPr>
        <w:drawing>
          <wp:anchor distT="0" distB="0" distL="0" distR="0" simplePos="0" relativeHeight="251619840" behindDoc="1" locked="0" layoutInCell="1" allowOverlap="1" wp14:anchorId="5EFE7B06" wp14:editId="63C27443">
            <wp:simplePos x="0" y="0"/>
            <wp:positionH relativeFrom="page">
              <wp:posOffset>818737</wp:posOffset>
            </wp:positionH>
            <wp:positionV relativeFrom="paragraph">
              <wp:posOffset>861133</wp:posOffset>
            </wp:positionV>
            <wp:extent cx="2037323" cy="1047749"/>
            <wp:effectExtent l="0" t="0" r="0" b="0"/>
            <wp:wrapNone/>
            <wp:docPr id="1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2.png"/>
                    <pic:cNvPicPr/>
                  </pic:nvPicPr>
                  <pic:blipFill>
                    <a:blip r:embed="rId8" cstate="print"/>
                    <a:stretch>
                      <a:fillRect/>
                    </a:stretch>
                  </pic:blipFill>
                  <pic:spPr>
                    <a:xfrm>
                      <a:off x="0" y="0"/>
                      <a:ext cx="2037323" cy="1047749"/>
                    </a:xfrm>
                    <a:prstGeom prst="rect">
                      <a:avLst/>
                    </a:prstGeom>
                  </pic:spPr>
                </pic:pic>
              </a:graphicData>
            </a:graphic>
          </wp:anchor>
        </w:drawing>
      </w:r>
      <w:r>
        <w:t>learning from global initiatives.</w:t>
      </w:r>
    </w:p>
    <w:p w14:paraId="42FFB671" w14:textId="77777777" w:rsidR="007266F7" w:rsidRDefault="007266F7">
      <w:pPr>
        <w:sectPr w:rsidR="007266F7">
          <w:pgSz w:w="11910" w:h="16840"/>
          <w:pgMar w:top="1080" w:right="580" w:bottom="280" w:left="600" w:header="885" w:footer="0" w:gutter="0"/>
          <w:cols w:space="720"/>
        </w:sectPr>
      </w:pPr>
    </w:p>
    <w:p w14:paraId="6706F802" w14:textId="77777777" w:rsidR="007266F7" w:rsidRDefault="007266F7">
      <w:pPr>
        <w:pStyle w:val="BodyText"/>
        <w:spacing w:before="7"/>
        <w:rPr>
          <w:sz w:val="26"/>
        </w:rPr>
      </w:pPr>
    </w:p>
    <w:p w14:paraId="11655CEA" w14:textId="77777777" w:rsidR="007266F7" w:rsidRDefault="00F578E3">
      <w:pPr>
        <w:pStyle w:val="Heading3"/>
      </w:pPr>
      <w:bookmarkStart w:id="14" w:name="_TOC_250022"/>
      <w:bookmarkEnd w:id="14"/>
      <w:r>
        <w:t>Part Two: Global HR Organizations</w:t>
      </w:r>
    </w:p>
    <w:p w14:paraId="78AA3DF8" w14:textId="77777777" w:rsidR="007266F7" w:rsidRDefault="007266F7">
      <w:pPr>
        <w:pStyle w:val="BodyText"/>
        <w:spacing w:before="4"/>
        <w:rPr>
          <w:b/>
          <w:i/>
          <w:sz w:val="19"/>
        </w:rPr>
      </w:pPr>
    </w:p>
    <w:p w14:paraId="36183F71" w14:textId="77777777" w:rsidR="007266F7" w:rsidRDefault="00F578E3">
      <w:pPr>
        <w:pStyle w:val="Heading2"/>
        <w:numPr>
          <w:ilvl w:val="0"/>
          <w:numId w:val="31"/>
        </w:numPr>
        <w:tabs>
          <w:tab w:val="left" w:pos="240"/>
        </w:tabs>
        <w:ind w:right="8328" w:hanging="1066"/>
        <w:jc w:val="right"/>
      </w:pPr>
      <w:bookmarkStart w:id="15" w:name="_TOC_250021"/>
      <w:bookmarkEnd w:id="15"/>
      <w:r>
        <w:rPr>
          <w:spacing w:val="-1"/>
        </w:rPr>
        <w:t>Globalization</w:t>
      </w:r>
    </w:p>
    <w:p w14:paraId="5B469EB3" w14:textId="77777777" w:rsidR="007266F7" w:rsidRDefault="007266F7">
      <w:pPr>
        <w:pStyle w:val="BodyText"/>
        <w:spacing w:before="7"/>
        <w:rPr>
          <w:b/>
          <w:sz w:val="20"/>
        </w:rPr>
      </w:pPr>
    </w:p>
    <w:p w14:paraId="3F433243" w14:textId="77777777" w:rsidR="007266F7" w:rsidRDefault="00F578E3">
      <w:pPr>
        <w:pStyle w:val="ListParagraph"/>
        <w:numPr>
          <w:ilvl w:val="1"/>
          <w:numId w:val="31"/>
        </w:numPr>
        <w:tabs>
          <w:tab w:val="left" w:pos="416"/>
        </w:tabs>
        <w:ind w:right="8268" w:hanging="1450"/>
        <w:jc w:val="right"/>
        <w:rPr>
          <w:sz w:val="24"/>
        </w:rPr>
      </w:pPr>
      <w:r>
        <w:rPr>
          <w:spacing w:val="3"/>
          <w:sz w:val="24"/>
        </w:rPr>
        <w:t>Definition</w:t>
      </w:r>
    </w:p>
    <w:p w14:paraId="0FEC0A23" w14:textId="77777777" w:rsidR="007266F7" w:rsidRDefault="007266F7">
      <w:pPr>
        <w:pStyle w:val="BodyText"/>
        <w:spacing w:before="7"/>
        <w:rPr>
          <w:sz w:val="20"/>
        </w:rPr>
      </w:pPr>
    </w:p>
    <w:p w14:paraId="6D4D935D" w14:textId="77777777" w:rsidR="007266F7" w:rsidRDefault="00F578E3">
      <w:pPr>
        <w:pStyle w:val="BodyText"/>
        <w:spacing w:before="1" w:line="295" w:lineRule="auto"/>
        <w:ind w:left="1499" w:right="894"/>
      </w:pPr>
      <w:r>
        <w:t>Globalization is a process of interaction and integration among the people, companies, and governments of different nations, a process driven by international trade and investment and aided by information technology.</w:t>
      </w:r>
    </w:p>
    <w:p w14:paraId="541B4EE5" w14:textId="77777777" w:rsidR="007266F7" w:rsidRDefault="00F578E3">
      <w:pPr>
        <w:pStyle w:val="ListParagraph"/>
        <w:numPr>
          <w:ilvl w:val="1"/>
          <w:numId w:val="31"/>
        </w:numPr>
        <w:tabs>
          <w:tab w:val="left" w:pos="1450"/>
        </w:tabs>
        <w:spacing w:before="168"/>
        <w:rPr>
          <w:sz w:val="24"/>
        </w:rPr>
      </w:pPr>
      <w:r>
        <w:rPr>
          <w:sz w:val="24"/>
        </w:rPr>
        <w:t>The Causes of</w:t>
      </w:r>
      <w:r>
        <w:rPr>
          <w:spacing w:val="-3"/>
          <w:sz w:val="24"/>
        </w:rPr>
        <w:t xml:space="preserve"> </w:t>
      </w:r>
      <w:r>
        <w:rPr>
          <w:sz w:val="24"/>
        </w:rPr>
        <w:t>Globalization</w:t>
      </w:r>
    </w:p>
    <w:p w14:paraId="36AE87A0" w14:textId="77777777" w:rsidR="007266F7" w:rsidRDefault="007266F7">
      <w:pPr>
        <w:pStyle w:val="BodyText"/>
        <w:spacing w:before="7"/>
        <w:rPr>
          <w:sz w:val="20"/>
        </w:rPr>
      </w:pPr>
    </w:p>
    <w:p w14:paraId="6095D632" w14:textId="77777777" w:rsidR="007266F7" w:rsidRDefault="00F578E3">
      <w:pPr>
        <w:pStyle w:val="BodyText"/>
        <w:spacing w:before="1" w:line="297" w:lineRule="auto"/>
        <w:ind w:left="1483" w:right="894"/>
      </w:pPr>
      <w:r>
        <w:rPr>
          <w:noProof/>
        </w:rPr>
        <w:drawing>
          <wp:anchor distT="0" distB="0" distL="0" distR="0" simplePos="0" relativeHeight="251620864" behindDoc="1" locked="0" layoutInCell="1" allowOverlap="1" wp14:anchorId="35F31B70" wp14:editId="4A705D25">
            <wp:simplePos x="0" y="0"/>
            <wp:positionH relativeFrom="page">
              <wp:posOffset>818737</wp:posOffset>
            </wp:positionH>
            <wp:positionV relativeFrom="paragraph">
              <wp:posOffset>482927</wp:posOffset>
            </wp:positionV>
            <wp:extent cx="2037323" cy="1047749"/>
            <wp:effectExtent l="0" t="0" r="0" b="0"/>
            <wp:wrapNone/>
            <wp:docPr id="1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2.png"/>
                    <pic:cNvPicPr/>
                  </pic:nvPicPr>
                  <pic:blipFill>
                    <a:blip r:embed="rId8" cstate="print"/>
                    <a:stretch>
                      <a:fillRect/>
                    </a:stretch>
                  </pic:blipFill>
                  <pic:spPr>
                    <a:xfrm>
                      <a:off x="0" y="0"/>
                      <a:ext cx="2037323" cy="1047749"/>
                    </a:xfrm>
                    <a:prstGeom prst="rect">
                      <a:avLst/>
                    </a:prstGeom>
                  </pic:spPr>
                </pic:pic>
              </a:graphicData>
            </a:graphic>
          </wp:anchor>
        </w:drawing>
      </w:r>
      <w:r>
        <w:t>The accelerated pace toward a globalized economy has been attributed by Friedman and other globalization experts to numerous political changes, technological advances, removal of economic barriers, and social facilitators of change, such as investment in telecommunication and education, advanced business process, etc.</w:t>
      </w:r>
    </w:p>
    <w:p w14:paraId="6F472A88" w14:textId="77777777" w:rsidR="007266F7" w:rsidRDefault="00F578E3">
      <w:pPr>
        <w:pStyle w:val="BodyText"/>
        <w:spacing w:before="164" w:line="297" w:lineRule="auto"/>
        <w:ind w:left="1483" w:right="847"/>
      </w:pPr>
      <w:r>
        <w:t>Enterprises have moved toward globalization for both proactive and reactive. For example, search for new markets, increased cost pressures and competition, short falls in natural resources and labor supply, government policies, trade agreements, greater strategic control, a globalizing supply chain and so on.</w:t>
      </w:r>
    </w:p>
    <w:p w14:paraId="1837929A" w14:textId="77777777" w:rsidR="007266F7" w:rsidRDefault="00F578E3">
      <w:pPr>
        <w:pStyle w:val="BodyText"/>
        <w:spacing w:before="180"/>
        <w:ind w:left="1483"/>
      </w:pPr>
      <w:r>
        <w:t>A supply chain consists of all parties involved, directly or indirectly, in fulfilling a</w:t>
      </w:r>
    </w:p>
    <w:p w14:paraId="26FFE6B4" w14:textId="77777777" w:rsidR="007266F7" w:rsidRDefault="00F578E3">
      <w:pPr>
        <w:pStyle w:val="BodyText"/>
        <w:spacing w:before="59" w:line="295" w:lineRule="auto"/>
        <w:ind w:left="1483" w:right="848"/>
      </w:pPr>
      <w:r>
        <w:t>customer request. The supply chain not only includes the manufacturer and suppliers, but also transporters, warehouses, retailers, and customers themselves. Supply chain globalization is the natural outcome of today’s expanding consumer markets as companies struggle to meet the dynamic needs of growing markets and new consumer segments.</w:t>
      </w:r>
    </w:p>
    <w:p w14:paraId="4242492E" w14:textId="77777777" w:rsidR="007266F7" w:rsidRDefault="00F578E3">
      <w:pPr>
        <w:pStyle w:val="BodyText"/>
        <w:spacing w:before="185" w:line="295" w:lineRule="auto"/>
        <w:ind w:left="1483" w:right="847"/>
      </w:pPr>
      <w:r>
        <w:t>Like traditional, supply chain management, the underlying factors behind the trend are reducing the costs of procurement and decreasing the risks related to purchasing activities. The big difference is that global supply chain management involves a company's worldwide interests and suppliers rather than simply a local or national orientation.</w:t>
      </w:r>
    </w:p>
    <w:p w14:paraId="03FE2F9F" w14:textId="77777777" w:rsidR="007266F7" w:rsidRDefault="00F578E3">
      <w:pPr>
        <w:pStyle w:val="ListParagraph"/>
        <w:numPr>
          <w:ilvl w:val="1"/>
          <w:numId w:val="31"/>
        </w:numPr>
        <w:tabs>
          <w:tab w:val="left" w:pos="1450"/>
        </w:tabs>
        <w:spacing w:before="184"/>
        <w:rPr>
          <w:sz w:val="24"/>
        </w:rPr>
      </w:pPr>
      <w:r>
        <w:rPr>
          <w:sz w:val="24"/>
        </w:rPr>
        <w:t>The Breath of</w:t>
      </w:r>
      <w:r>
        <w:rPr>
          <w:spacing w:val="-3"/>
          <w:sz w:val="24"/>
        </w:rPr>
        <w:t xml:space="preserve"> </w:t>
      </w:r>
      <w:r>
        <w:rPr>
          <w:sz w:val="24"/>
        </w:rPr>
        <w:t>Globalization</w:t>
      </w:r>
    </w:p>
    <w:p w14:paraId="4975AC4C" w14:textId="77777777" w:rsidR="007266F7" w:rsidRDefault="007266F7">
      <w:pPr>
        <w:pStyle w:val="BodyText"/>
        <w:spacing w:before="3"/>
        <w:rPr>
          <w:sz w:val="19"/>
        </w:rPr>
      </w:pPr>
    </w:p>
    <w:p w14:paraId="425FA8AA" w14:textId="77777777" w:rsidR="007266F7" w:rsidRDefault="00F578E3">
      <w:pPr>
        <w:pStyle w:val="BodyText"/>
        <w:spacing w:line="302" w:lineRule="auto"/>
        <w:ind w:left="1483" w:right="847"/>
      </w:pPr>
      <w:r>
        <w:t>The Swiss Institute for Business Cycle Research (KOF) indexes countries measured by three dimensions as follow:</w:t>
      </w:r>
    </w:p>
    <w:p w14:paraId="6AD65F6A" w14:textId="77777777" w:rsidR="007266F7" w:rsidRDefault="00F578E3">
      <w:pPr>
        <w:pStyle w:val="ListParagraph"/>
        <w:numPr>
          <w:ilvl w:val="2"/>
          <w:numId w:val="31"/>
        </w:numPr>
        <w:tabs>
          <w:tab w:val="left" w:pos="2124"/>
        </w:tabs>
        <w:spacing w:before="175" w:line="288" w:lineRule="auto"/>
        <w:ind w:right="819" w:firstLine="0"/>
        <w:rPr>
          <w:sz w:val="24"/>
        </w:rPr>
      </w:pPr>
      <w:r>
        <w:rPr>
          <w:b/>
          <w:sz w:val="24"/>
        </w:rPr>
        <w:t>Economic</w:t>
      </w:r>
      <w:r>
        <w:rPr>
          <w:sz w:val="24"/>
        </w:rPr>
        <w:t xml:space="preserve">: the </w:t>
      </w:r>
      <w:r>
        <w:rPr>
          <w:spacing w:val="3"/>
          <w:sz w:val="24"/>
        </w:rPr>
        <w:t xml:space="preserve">extent </w:t>
      </w:r>
      <w:r>
        <w:rPr>
          <w:sz w:val="24"/>
        </w:rPr>
        <w:t xml:space="preserve">of the </w:t>
      </w:r>
      <w:r>
        <w:rPr>
          <w:spacing w:val="3"/>
          <w:sz w:val="24"/>
        </w:rPr>
        <w:t xml:space="preserve">flow </w:t>
      </w:r>
      <w:r>
        <w:rPr>
          <w:sz w:val="24"/>
        </w:rPr>
        <w:t xml:space="preserve">of trade and </w:t>
      </w:r>
      <w:r>
        <w:rPr>
          <w:spacing w:val="3"/>
          <w:sz w:val="24"/>
        </w:rPr>
        <w:t xml:space="preserve">investment </w:t>
      </w:r>
      <w:r>
        <w:rPr>
          <w:sz w:val="24"/>
        </w:rPr>
        <w:t>across borders and reactions</w:t>
      </w:r>
      <w:r>
        <w:rPr>
          <w:spacing w:val="-5"/>
          <w:sz w:val="24"/>
        </w:rPr>
        <w:t xml:space="preserve"> </w:t>
      </w:r>
      <w:r>
        <w:rPr>
          <w:sz w:val="24"/>
        </w:rPr>
        <w:t>to</w:t>
      </w:r>
      <w:r>
        <w:rPr>
          <w:spacing w:val="-6"/>
          <w:sz w:val="24"/>
        </w:rPr>
        <w:t xml:space="preserve"> </w:t>
      </w:r>
      <w:r>
        <w:rPr>
          <w:sz w:val="24"/>
        </w:rPr>
        <w:t>that</w:t>
      </w:r>
      <w:r>
        <w:rPr>
          <w:spacing w:val="-6"/>
          <w:sz w:val="24"/>
        </w:rPr>
        <w:t xml:space="preserve"> </w:t>
      </w:r>
      <w:r>
        <w:rPr>
          <w:sz w:val="24"/>
        </w:rPr>
        <w:t>flow.</w:t>
      </w:r>
      <w:r>
        <w:rPr>
          <w:spacing w:val="-20"/>
          <w:sz w:val="24"/>
        </w:rPr>
        <w:t xml:space="preserve"> </w:t>
      </w:r>
      <w:r>
        <w:rPr>
          <w:spacing w:val="4"/>
          <w:sz w:val="24"/>
        </w:rPr>
        <w:t>(i.e.,</w:t>
      </w:r>
      <w:r>
        <w:rPr>
          <w:spacing w:val="-19"/>
          <w:sz w:val="24"/>
        </w:rPr>
        <w:t xml:space="preserve"> </w:t>
      </w:r>
      <w:r>
        <w:rPr>
          <w:spacing w:val="3"/>
          <w:sz w:val="24"/>
        </w:rPr>
        <w:t>whether</w:t>
      </w:r>
      <w:r>
        <w:rPr>
          <w:spacing w:val="-27"/>
          <w:sz w:val="24"/>
        </w:rPr>
        <w:t xml:space="preserve"> </w:t>
      </w:r>
      <w:r>
        <w:rPr>
          <w:sz w:val="24"/>
        </w:rPr>
        <w:t>a</w:t>
      </w:r>
      <w:r>
        <w:rPr>
          <w:spacing w:val="-9"/>
          <w:sz w:val="24"/>
        </w:rPr>
        <w:t xml:space="preserve"> </w:t>
      </w:r>
      <w:r>
        <w:rPr>
          <w:sz w:val="24"/>
        </w:rPr>
        <w:t>country</w:t>
      </w:r>
      <w:r>
        <w:rPr>
          <w:spacing w:val="-4"/>
          <w:sz w:val="24"/>
        </w:rPr>
        <w:t xml:space="preserve"> </w:t>
      </w:r>
      <w:r>
        <w:rPr>
          <w:spacing w:val="2"/>
          <w:sz w:val="24"/>
        </w:rPr>
        <w:t>decides</w:t>
      </w:r>
      <w:r>
        <w:rPr>
          <w:spacing w:val="-21"/>
          <w:sz w:val="24"/>
        </w:rPr>
        <w:t xml:space="preserve"> </w:t>
      </w:r>
      <w:r>
        <w:rPr>
          <w:sz w:val="24"/>
        </w:rPr>
        <w:t>to</w:t>
      </w:r>
      <w:r>
        <w:rPr>
          <w:spacing w:val="-5"/>
          <w:sz w:val="24"/>
        </w:rPr>
        <w:t xml:space="preserve"> </w:t>
      </w:r>
      <w:r>
        <w:rPr>
          <w:sz w:val="24"/>
        </w:rPr>
        <w:t>restrict</w:t>
      </w:r>
      <w:r>
        <w:rPr>
          <w:spacing w:val="-23"/>
          <w:sz w:val="24"/>
        </w:rPr>
        <w:t xml:space="preserve"> </w:t>
      </w:r>
      <w:r>
        <w:rPr>
          <w:sz w:val="24"/>
        </w:rPr>
        <w:t>trade</w:t>
      </w:r>
      <w:r>
        <w:rPr>
          <w:spacing w:val="21"/>
          <w:sz w:val="24"/>
        </w:rPr>
        <w:t xml:space="preserve"> </w:t>
      </w:r>
      <w:r>
        <w:rPr>
          <w:sz w:val="24"/>
        </w:rPr>
        <w:t>or</w:t>
      </w:r>
      <w:r>
        <w:rPr>
          <w:spacing w:val="5"/>
          <w:sz w:val="24"/>
        </w:rPr>
        <w:t xml:space="preserve"> </w:t>
      </w:r>
      <w:r>
        <w:rPr>
          <w:spacing w:val="3"/>
          <w:sz w:val="24"/>
        </w:rPr>
        <w:t>investment)</w:t>
      </w:r>
    </w:p>
    <w:p w14:paraId="3D1767A9" w14:textId="77777777" w:rsidR="007266F7" w:rsidRDefault="00F578E3">
      <w:pPr>
        <w:pStyle w:val="ListParagraph"/>
        <w:numPr>
          <w:ilvl w:val="2"/>
          <w:numId w:val="31"/>
        </w:numPr>
        <w:tabs>
          <w:tab w:val="left" w:pos="2124"/>
        </w:tabs>
        <w:spacing w:before="193"/>
        <w:ind w:left="2123" w:hanging="609"/>
        <w:rPr>
          <w:sz w:val="24"/>
        </w:rPr>
      </w:pPr>
      <w:r>
        <w:rPr>
          <w:b/>
          <w:sz w:val="24"/>
        </w:rPr>
        <w:t>Social</w:t>
      </w:r>
      <w:r>
        <w:rPr>
          <w:sz w:val="24"/>
        </w:rPr>
        <w:t>:</w:t>
      </w:r>
      <w:r>
        <w:rPr>
          <w:spacing w:val="-7"/>
          <w:sz w:val="24"/>
        </w:rPr>
        <w:t xml:space="preserve"> </w:t>
      </w:r>
      <w:r>
        <w:rPr>
          <w:sz w:val="24"/>
        </w:rPr>
        <w:t>the</w:t>
      </w:r>
      <w:r>
        <w:rPr>
          <w:spacing w:val="3"/>
          <w:sz w:val="24"/>
        </w:rPr>
        <w:t xml:space="preserve"> </w:t>
      </w:r>
      <w:r>
        <w:rPr>
          <w:sz w:val="24"/>
        </w:rPr>
        <w:t>spread</w:t>
      </w:r>
      <w:r>
        <w:rPr>
          <w:spacing w:val="-5"/>
          <w:sz w:val="24"/>
        </w:rPr>
        <w:t xml:space="preserve"> </w:t>
      </w:r>
      <w:r>
        <w:rPr>
          <w:sz w:val="24"/>
        </w:rPr>
        <w:t>of</w:t>
      </w:r>
      <w:r>
        <w:rPr>
          <w:spacing w:val="1"/>
          <w:sz w:val="24"/>
        </w:rPr>
        <w:t xml:space="preserve"> </w:t>
      </w:r>
      <w:r>
        <w:rPr>
          <w:spacing w:val="2"/>
          <w:sz w:val="24"/>
        </w:rPr>
        <w:t>ideas,</w:t>
      </w:r>
      <w:r>
        <w:rPr>
          <w:spacing w:val="-19"/>
          <w:sz w:val="24"/>
        </w:rPr>
        <w:t xml:space="preserve"> </w:t>
      </w:r>
      <w:r>
        <w:rPr>
          <w:sz w:val="24"/>
        </w:rPr>
        <w:t>exchange</w:t>
      </w:r>
      <w:r>
        <w:rPr>
          <w:spacing w:val="-15"/>
          <w:sz w:val="24"/>
        </w:rPr>
        <w:t xml:space="preserve"> </w:t>
      </w:r>
      <w:r>
        <w:rPr>
          <w:sz w:val="24"/>
        </w:rPr>
        <w:t>of</w:t>
      </w:r>
      <w:r>
        <w:rPr>
          <w:spacing w:val="-15"/>
          <w:sz w:val="24"/>
        </w:rPr>
        <w:t xml:space="preserve"> </w:t>
      </w:r>
      <w:r>
        <w:rPr>
          <w:spacing w:val="3"/>
          <w:sz w:val="24"/>
        </w:rPr>
        <w:t>knowledge,</w:t>
      </w:r>
      <w:r>
        <w:rPr>
          <w:spacing w:val="-19"/>
          <w:sz w:val="24"/>
        </w:rPr>
        <w:t xml:space="preserve"> </w:t>
      </w:r>
      <w:r>
        <w:rPr>
          <w:sz w:val="24"/>
        </w:rPr>
        <w:t>the</w:t>
      </w:r>
      <w:r>
        <w:rPr>
          <w:spacing w:val="-15"/>
          <w:sz w:val="24"/>
        </w:rPr>
        <w:t xml:space="preserve"> </w:t>
      </w:r>
      <w:r>
        <w:rPr>
          <w:spacing w:val="2"/>
          <w:sz w:val="24"/>
        </w:rPr>
        <w:t>free</w:t>
      </w:r>
      <w:r>
        <w:rPr>
          <w:spacing w:val="-14"/>
          <w:sz w:val="24"/>
        </w:rPr>
        <w:t xml:space="preserve"> </w:t>
      </w:r>
      <w:r>
        <w:rPr>
          <w:sz w:val="24"/>
        </w:rPr>
        <w:t>passage</w:t>
      </w:r>
      <w:r>
        <w:rPr>
          <w:spacing w:val="-15"/>
          <w:sz w:val="24"/>
        </w:rPr>
        <w:t xml:space="preserve"> </w:t>
      </w:r>
      <w:r>
        <w:rPr>
          <w:sz w:val="24"/>
        </w:rPr>
        <w:t>of</w:t>
      </w:r>
      <w:r>
        <w:rPr>
          <w:spacing w:val="1"/>
          <w:sz w:val="24"/>
        </w:rPr>
        <w:t xml:space="preserve"> </w:t>
      </w:r>
      <w:r>
        <w:rPr>
          <w:spacing w:val="2"/>
          <w:sz w:val="24"/>
        </w:rPr>
        <w:t>citizens</w:t>
      </w:r>
    </w:p>
    <w:p w14:paraId="45F08580" w14:textId="77777777" w:rsidR="007266F7" w:rsidRDefault="007266F7">
      <w:pPr>
        <w:rPr>
          <w:sz w:val="24"/>
        </w:rPr>
        <w:sectPr w:rsidR="007266F7">
          <w:pgSz w:w="11910" w:h="16840"/>
          <w:pgMar w:top="1080" w:right="580" w:bottom="280" w:left="600" w:header="885" w:footer="0" w:gutter="0"/>
          <w:cols w:space="720"/>
        </w:sectPr>
      </w:pPr>
    </w:p>
    <w:p w14:paraId="373E67CD" w14:textId="77777777" w:rsidR="007266F7" w:rsidRDefault="007266F7">
      <w:pPr>
        <w:pStyle w:val="BodyText"/>
        <w:spacing w:before="7"/>
        <w:rPr>
          <w:sz w:val="26"/>
        </w:rPr>
      </w:pPr>
    </w:p>
    <w:p w14:paraId="7020F751" w14:textId="77777777" w:rsidR="007266F7" w:rsidRDefault="00F578E3">
      <w:pPr>
        <w:pStyle w:val="BodyText"/>
        <w:spacing w:before="51"/>
        <w:ind w:left="1515"/>
      </w:pPr>
      <w:r>
        <w:t>across borders.</w:t>
      </w:r>
    </w:p>
    <w:p w14:paraId="3BBCC215" w14:textId="77777777" w:rsidR="007266F7" w:rsidRDefault="007266F7">
      <w:pPr>
        <w:pStyle w:val="BodyText"/>
        <w:spacing w:before="4"/>
        <w:rPr>
          <w:sz w:val="19"/>
        </w:rPr>
      </w:pPr>
    </w:p>
    <w:p w14:paraId="536E6995" w14:textId="77777777" w:rsidR="007266F7" w:rsidRDefault="00F578E3">
      <w:pPr>
        <w:pStyle w:val="ListParagraph"/>
        <w:numPr>
          <w:ilvl w:val="2"/>
          <w:numId w:val="31"/>
        </w:numPr>
        <w:tabs>
          <w:tab w:val="left" w:pos="2124"/>
        </w:tabs>
        <w:spacing w:line="302" w:lineRule="auto"/>
        <w:ind w:right="866" w:firstLine="0"/>
        <w:rPr>
          <w:sz w:val="24"/>
        </w:rPr>
      </w:pPr>
      <w:r>
        <w:rPr>
          <w:b/>
          <w:sz w:val="24"/>
        </w:rPr>
        <w:t>Political</w:t>
      </w:r>
      <w:r>
        <w:rPr>
          <w:sz w:val="24"/>
        </w:rPr>
        <w:t>:</w:t>
      </w:r>
      <w:r>
        <w:rPr>
          <w:spacing w:val="-22"/>
          <w:sz w:val="24"/>
        </w:rPr>
        <w:t xml:space="preserve"> </w:t>
      </w:r>
      <w:r>
        <w:rPr>
          <w:sz w:val="24"/>
        </w:rPr>
        <w:t>the</w:t>
      </w:r>
      <w:r>
        <w:rPr>
          <w:spacing w:val="6"/>
          <w:sz w:val="24"/>
        </w:rPr>
        <w:t xml:space="preserve"> </w:t>
      </w:r>
      <w:r>
        <w:rPr>
          <w:sz w:val="24"/>
        </w:rPr>
        <w:t>growth</w:t>
      </w:r>
      <w:r>
        <w:rPr>
          <w:spacing w:val="-2"/>
          <w:sz w:val="24"/>
        </w:rPr>
        <w:t xml:space="preserve"> </w:t>
      </w:r>
      <w:r>
        <w:rPr>
          <w:sz w:val="24"/>
        </w:rPr>
        <w:t>of</w:t>
      </w:r>
      <w:r>
        <w:rPr>
          <w:spacing w:val="3"/>
          <w:sz w:val="24"/>
        </w:rPr>
        <w:t xml:space="preserve"> </w:t>
      </w:r>
      <w:r>
        <w:rPr>
          <w:sz w:val="24"/>
        </w:rPr>
        <w:t>government</w:t>
      </w:r>
      <w:r>
        <w:rPr>
          <w:spacing w:val="-21"/>
          <w:sz w:val="24"/>
        </w:rPr>
        <w:t xml:space="preserve"> </w:t>
      </w:r>
      <w:r>
        <w:rPr>
          <w:spacing w:val="3"/>
          <w:sz w:val="24"/>
        </w:rPr>
        <w:t>policies</w:t>
      </w:r>
      <w:r>
        <w:rPr>
          <w:spacing w:val="-19"/>
          <w:sz w:val="24"/>
        </w:rPr>
        <w:t xml:space="preserve"> </w:t>
      </w:r>
      <w:r>
        <w:rPr>
          <w:sz w:val="24"/>
        </w:rPr>
        <w:t>and</w:t>
      </w:r>
      <w:r>
        <w:rPr>
          <w:spacing w:val="-19"/>
          <w:sz w:val="24"/>
        </w:rPr>
        <w:t xml:space="preserve"> </w:t>
      </w:r>
      <w:r>
        <w:rPr>
          <w:spacing w:val="2"/>
          <w:sz w:val="24"/>
        </w:rPr>
        <w:t>institutions</w:t>
      </w:r>
      <w:r>
        <w:rPr>
          <w:spacing w:val="-19"/>
          <w:sz w:val="24"/>
        </w:rPr>
        <w:t xml:space="preserve"> </w:t>
      </w:r>
      <w:r>
        <w:rPr>
          <w:sz w:val="24"/>
        </w:rPr>
        <w:t>that</w:t>
      </w:r>
      <w:r>
        <w:rPr>
          <w:spacing w:val="-22"/>
          <w:sz w:val="24"/>
        </w:rPr>
        <w:t xml:space="preserve"> </w:t>
      </w:r>
      <w:r>
        <w:rPr>
          <w:sz w:val="24"/>
        </w:rPr>
        <w:t>support</w:t>
      </w:r>
      <w:r>
        <w:rPr>
          <w:spacing w:val="-4"/>
          <w:sz w:val="24"/>
        </w:rPr>
        <w:t xml:space="preserve"> </w:t>
      </w:r>
      <w:r>
        <w:rPr>
          <w:spacing w:val="2"/>
          <w:sz w:val="24"/>
        </w:rPr>
        <w:t xml:space="preserve">cross- </w:t>
      </w:r>
      <w:r>
        <w:rPr>
          <w:sz w:val="24"/>
        </w:rPr>
        <w:t>border</w:t>
      </w:r>
      <w:r>
        <w:rPr>
          <w:spacing w:val="-10"/>
          <w:sz w:val="24"/>
        </w:rPr>
        <w:t xml:space="preserve"> </w:t>
      </w:r>
      <w:r>
        <w:rPr>
          <w:sz w:val="24"/>
        </w:rPr>
        <w:t>economic</w:t>
      </w:r>
      <w:r>
        <w:rPr>
          <w:spacing w:val="-28"/>
          <w:sz w:val="24"/>
        </w:rPr>
        <w:t xml:space="preserve"> </w:t>
      </w:r>
      <w:r>
        <w:rPr>
          <w:sz w:val="24"/>
        </w:rPr>
        <w:t>and</w:t>
      </w:r>
      <w:r>
        <w:rPr>
          <w:spacing w:val="11"/>
          <w:sz w:val="24"/>
        </w:rPr>
        <w:t xml:space="preserve"> </w:t>
      </w:r>
      <w:r>
        <w:rPr>
          <w:sz w:val="24"/>
        </w:rPr>
        <w:t>social</w:t>
      </w:r>
      <w:r>
        <w:rPr>
          <w:spacing w:val="-14"/>
          <w:sz w:val="24"/>
        </w:rPr>
        <w:t xml:space="preserve"> </w:t>
      </w:r>
      <w:r>
        <w:rPr>
          <w:sz w:val="24"/>
        </w:rPr>
        <w:t>activity.</w:t>
      </w:r>
      <w:r>
        <w:rPr>
          <w:spacing w:val="-20"/>
          <w:sz w:val="24"/>
        </w:rPr>
        <w:t xml:space="preserve"> </w:t>
      </w:r>
      <w:r>
        <w:rPr>
          <w:spacing w:val="3"/>
          <w:sz w:val="24"/>
        </w:rPr>
        <w:t>(e.g.,</w:t>
      </w:r>
      <w:r>
        <w:rPr>
          <w:spacing w:val="-18"/>
          <w:sz w:val="24"/>
        </w:rPr>
        <w:t xml:space="preserve"> </w:t>
      </w:r>
      <w:r>
        <w:rPr>
          <w:spacing w:val="3"/>
          <w:sz w:val="24"/>
        </w:rPr>
        <w:t>regulations</w:t>
      </w:r>
      <w:r>
        <w:rPr>
          <w:spacing w:val="-21"/>
          <w:sz w:val="24"/>
        </w:rPr>
        <w:t xml:space="preserve"> </w:t>
      </w:r>
      <w:r>
        <w:rPr>
          <w:sz w:val="24"/>
        </w:rPr>
        <w:t>that</w:t>
      </w:r>
      <w:r>
        <w:rPr>
          <w:spacing w:val="-7"/>
          <w:sz w:val="24"/>
        </w:rPr>
        <w:t xml:space="preserve"> </w:t>
      </w:r>
      <w:r>
        <w:rPr>
          <w:sz w:val="24"/>
        </w:rPr>
        <w:t>control</w:t>
      </w:r>
      <w:r>
        <w:rPr>
          <w:spacing w:val="2"/>
          <w:sz w:val="24"/>
        </w:rPr>
        <w:t xml:space="preserve"> </w:t>
      </w:r>
      <w:r>
        <w:rPr>
          <w:sz w:val="24"/>
        </w:rPr>
        <w:t>corruption)</w:t>
      </w:r>
    </w:p>
    <w:p w14:paraId="4DD55DAF" w14:textId="77777777" w:rsidR="007266F7" w:rsidRDefault="00F578E3">
      <w:pPr>
        <w:pStyle w:val="ListParagraph"/>
        <w:numPr>
          <w:ilvl w:val="1"/>
          <w:numId w:val="31"/>
        </w:numPr>
        <w:tabs>
          <w:tab w:val="left" w:pos="1450"/>
        </w:tabs>
        <w:spacing w:before="159"/>
        <w:rPr>
          <w:sz w:val="24"/>
        </w:rPr>
      </w:pPr>
      <w:r>
        <w:rPr>
          <w:sz w:val="24"/>
        </w:rPr>
        <w:t>Pros and</w:t>
      </w:r>
      <w:r>
        <w:rPr>
          <w:spacing w:val="-11"/>
          <w:sz w:val="24"/>
        </w:rPr>
        <w:t xml:space="preserve"> </w:t>
      </w:r>
      <w:r>
        <w:rPr>
          <w:sz w:val="24"/>
        </w:rPr>
        <w:t>Cons</w:t>
      </w:r>
    </w:p>
    <w:p w14:paraId="0D77D347" w14:textId="77777777" w:rsidR="007266F7" w:rsidRDefault="007266F7">
      <w:pPr>
        <w:pStyle w:val="BodyText"/>
        <w:spacing w:before="7"/>
        <w:rPr>
          <w:sz w:val="20"/>
        </w:rPr>
      </w:pPr>
    </w:p>
    <w:p w14:paraId="48F0EFF5" w14:textId="77777777" w:rsidR="007266F7" w:rsidRDefault="00F578E3">
      <w:pPr>
        <w:pStyle w:val="BodyText"/>
        <w:spacing w:line="302" w:lineRule="auto"/>
        <w:ind w:left="1499" w:right="847"/>
      </w:pPr>
      <w:r>
        <w:t>Advantages of globalization include: lower prices, greater availability of goods, better jobs, and access to technology.</w:t>
      </w:r>
    </w:p>
    <w:p w14:paraId="5E326770" w14:textId="77777777" w:rsidR="007266F7" w:rsidRDefault="00F578E3">
      <w:pPr>
        <w:pStyle w:val="BodyText"/>
        <w:spacing w:before="159" w:line="297" w:lineRule="auto"/>
        <w:ind w:left="1499" w:right="847"/>
      </w:pPr>
      <w:r>
        <w:rPr>
          <w:noProof/>
        </w:rPr>
        <w:drawing>
          <wp:anchor distT="0" distB="0" distL="0" distR="0" simplePos="0" relativeHeight="251621888" behindDoc="1" locked="0" layoutInCell="1" allowOverlap="1" wp14:anchorId="53B23CE4" wp14:editId="77D6D89B">
            <wp:simplePos x="0" y="0"/>
            <wp:positionH relativeFrom="page">
              <wp:posOffset>818737</wp:posOffset>
            </wp:positionH>
            <wp:positionV relativeFrom="paragraph">
              <wp:posOffset>929078</wp:posOffset>
            </wp:positionV>
            <wp:extent cx="2037323" cy="1047749"/>
            <wp:effectExtent l="0" t="0" r="0" b="0"/>
            <wp:wrapNone/>
            <wp:docPr id="1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2.png"/>
                    <pic:cNvPicPr/>
                  </pic:nvPicPr>
                  <pic:blipFill>
                    <a:blip r:embed="rId8" cstate="print"/>
                    <a:stretch>
                      <a:fillRect/>
                    </a:stretch>
                  </pic:blipFill>
                  <pic:spPr>
                    <a:xfrm>
                      <a:off x="0" y="0"/>
                      <a:ext cx="2037323" cy="1047749"/>
                    </a:xfrm>
                    <a:prstGeom prst="rect">
                      <a:avLst/>
                    </a:prstGeom>
                  </pic:spPr>
                </pic:pic>
              </a:graphicData>
            </a:graphic>
          </wp:anchor>
        </w:drawing>
      </w:r>
      <w:r>
        <w:t>Disadvantages of globalization include: homogeneity of culture, global warming, inadequate and unsafe water, the off-shoring of jobs to low-wage countries, growing trade deficits, slow wage growth, a lack of responsiveness to the economic effects of the process, and the potential for a “race to the bottom” in which companies and countries place downward pressure on wages and working conditions.</w:t>
      </w:r>
    </w:p>
    <w:p w14:paraId="4EB720EF" w14:textId="77777777" w:rsidR="007266F7" w:rsidRDefault="00F578E3">
      <w:pPr>
        <w:pStyle w:val="ListParagraph"/>
        <w:numPr>
          <w:ilvl w:val="1"/>
          <w:numId w:val="31"/>
        </w:numPr>
        <w:tabs>
          <w:tab w:val="left" w:pos="1450"/>
        </w:tabs>
        <w:spacing w:before="169"/>
        <w:rPr>
          <w:sz w:val="24"/>
        </w:rPr>
      </w:pPr>
      <w:r>
        <w:rPr>
          <w:sz w:val="24"/>
        </w:rPr>
        <w:t>International</w:t>
      </w:r>
      <w:r>
        <w:rPr>
          <w:spacing w:val="-14"/>
          <w:sz w:val="24"/>
        </w:rPr>
        <w:t xml:space="preserve"> </w:t>
      </w:r>
      <w:r>
        <w:rPr>
          <w:spacing w:val="2"/>
          <w:sz w:val="24"/>
        </w:rPr>
        <w:t>business</w:t>
      </w:r>
    </w:p>
    <w:p w14:paraId="62774438" w14:textId="77777777" w:rsidR="007266F7" w:rsidRDefault="007266F7">
      <w:pPr>
        <w:pStyle w:val="BodyText"/>
        <w:spacing w:before="7"/>
        <w:rPr>
          <w:sz w:val="20"/>
        </w:rPr>
      </w:pPr>
    </w:p>
    <w:p w14:paraId="1480F88E" w14:textId="77777777" w:rsidR="007266F7" w:rsidRDefault="00F578E3">
      <w:pPr>
        <w:pStyle w:val="BodyText"/>
        <w:spacing w:line="297" w:lineRule="auto"/>
        <w:ind w:left="1434" w:right="847"/>
      </w:pPr>
      <w:r>
        <w:t>International business refers to business activities that involve the transfer of resources, goods, services, knowledge, skills, or information across national boundaries. The resources that make up this flow are raw materials, capital, goods, services and people.</w:t>
      </w:r>
    </w:p>
    <w:p w14:paraId="32CC1BC1" w14:textId="77777777" w:rsidR="007266F7" w:rsidRDefault="00F578E3">
      <w:pPr>
        <w:pStyle w:val="BodyText"/>
        <w:spacing w:before="165"/>
        <w:ind w:left="1434"/>
      </w:pPr>
      <w:r>
        <w:t>International transactions are manifested mainly in international trade and</w:t>
      </w:r>
    </w:p>
    <w:p w14:paraId="5B518F7B" w14:textId="77777777" w:rsidR="007266F7" w:rsidRDefault="00F578E3">
      <w:pPr>
        <w:pStyle w:val="BodyText"/>
        <w:spacing w:before="75" w:line="295" w:lineRule="auto"/>
        <w:ind w:left="1434" w:right="1024"/>
      </w:pPr>
      <w:r>
        <w:t>investment. International trade occurs when a company exports goods or services to buyers (importers) in another country. International investment occurs when the company invests resources in business activities outside its home country.</w:t>
      </w:r>
    </w:p>
    <w:p w14:paraId="62FA4FC0" w14:textId="77777777" w:rsidR="007266F7" w:rsidRDefault="00F578E3">
      <w:pPr>
        <w:pStyle w:val="BodyText"/>
        <w:spacing w:before="169" w:line="297" w:lineRule="auto"/>
        <w:ind w:left="1434" w:right="1046"/>
      </w:pPr>
      <w:r>
        <w:t>Any firm, regardless of size, that is engaged in international business is defined as an international firm. A firm that has directly invested abroad and has at least one working affiliate in a foreign country (e.g., a factory, a branch office) over which it maintains effective control is defined as a multinational enterprise (MNE) or</w:t>
      </w:r>
    </w:p>
    <w:p w14:paraId="37D2726F" w14:textId="77777777" w:rsidR="007266F7" w:rsidRDefault="00F578E3">
      <w:pPr>
        <w:pStyle w:val="BodyText"/>
        <w:spacing w:before="3"/>
        <w:ind w:left="1434"/>
      </w:pPr>
      <w:r>
        <w:t>multinational enterprise company (MNC).</w:t>
      </w:r>
    </w:p>
    <w:p w14:paraId="1F7CE591" w14:textId="77777777" w:rsidR="007266F7" w:rsidRDefault="007266F7">
      <w:pPr>
        <w:pStyle w:val="BodyText"/>
        <w:spacing w:before="4"/>
        <w:rPr>
          <w:sz w:val="19"/>
        </w:rPr>
      </w:pPr>
    </w:p>
    <w:p w14:paraId="157FABF8" w14:textId="77777777" w:rsidR="007266F7" w:rsidRDefault="00F578E3">
      <w:pPr>
        <w:pStyle w:val="BodyText"/>
        <w:ind w:left="1434"/>
      </w:pPr>
      <w:r>
        <w:t>While many firms still follow the traditional route of domestic growth first,</w:t>
      </w:r>
    </w:p>
    <w:p w14:paraId="5DF4F6B9" w14:textId="77777777" w:rsidR="007266F7" w:rsidRDefault="00F578E3">
      <w:pPr>
        <w:pStyle w:val="BodyText"/>
        <w:spacing w:before="76" w:line="295" w:lineRule="auto"/>
        <w:ind w:left="1434" w:right="847"/>
      </w:pPr>
      <w:r>
        <w:t>international expansion second, we increasingly see firms that target international markets when launching their operations. These firms are called born global, global startups, or international new ventures (INVs).</w:t>
      </w:r>
    </w:p>
    <w:p w14:paraId="19AA08CD" w14:textId="77777777" w:rsidR="007266F7" w:rsidRDefault="00F578E3">
      <w:pPr>
        <w:pStyle w:val="ListParagraph"/>
        <w:numPr>
          <w:ilvl w:val="1"/>
          <w:numId w:val="31"/>
        </w:numPr>
        <w:tabs>
          <w:tab w:val="left" w:pos="1450"/>
        </w:tabs>
        <w:spacing w:before="168"/>
        <w:rPr>
          <w:sz w:val="24"/>
        </w:rPr>
      </w:pPr>
      <w:r>
        <w:rPr>
          <w:sz w:val="24"/>
        </w:rPr>
        <w:t>Why Do Firms Expand</w:t>
      </w:r>
      <w:r>
        <w:rPr>
          <w:spacing w:val="-4"/>
          <w:sz w:val="24"/>
        </w:rPr>
        <w:t xml:space="preserve"> </w:t>
      </w:r>
      <w:r>
        <w:rPr>
          <w:sz w:val="24"/>
        </w:rPr>
        <w:t>Internationally</w:t>
      </w:r>
    </w:p>
    <w:p w14:paraId="2B206209" w14:textId="77777777" w:rsidR="007266F7" w:rsidRDefault="007266F7">
      <w:pPr>
        <w:pStyle w:val="BodyText"/>
        <w:spacing w:before="7"/>
        <w:rPr>
          <w:sz w:val="20"/>
        </w:rPr>
      </w:pPr>
    </w:p>
    <w:p w14:paraId="145DCAA4" w14:textId="77777777" w:rsidR="007266F7" w:rsidRDefault="00F578E3">
      <w:pPr>
        <w:pStyle w:val="BodyText"/>
        <w:spacing w:line="302" w:lineRule="auto"/>
        <w:ind w:left="1467" w:right="1299"/>
      </w:pPr>
      <w:r>
        <w:t>Generally speaking, the motivations for conducting international business include market motives, economic motives, and strategic motives.</w:t>
      </w:r>
    </w:p>
    <w:p w14:paraId="6D33A11C" w14:textId="77777777" w:rsidR="007266F7" w:rsidRDefault="007266F7">
      <w:pPr>
        <w:spacing w:line="302" w:lineRule="auto"/>
        <w:sectPr w:rsidR="007266F7">
          <w:pgSz w:w="11910" w:h="16840"/>
          <w:pgMar w:top="1080" w:right="580" w:bottom="280" w:left="600" w:header="885" w:footer="0" w:gutter="0"/>
          <w:cols w:space="720"/>
        </w:sectPr>
      </w:pPr>
    </w:p>
    <w:p w14:paraId="70B89D77" w14:textId="77777777" w:rsidR="007266F7" w:rsidRDefault="007266F7">
      <w:pPr>
        <w:pStyle w:val="BodyText"/>
        <w:spacing w:before="3"/>
        <w:rPr>
          <w:sz w:val="25"/>
        </w:rPr>
      </w:pPr>
    </w:p>
    <w:p w14:paraId="757DC674" w14:textId="77777777" w:rsidR="007266F7" w:rsidRDefault="00F578E3">
      <w:pPr>
        <w:pStyle w:val="BodyText"/>
        <w:spacing w:before="52" w:line="302" w:lineRule="auto"/>
        <w:ind w:left="1499" w:right="934"/>
        <w:jc w:val="both"/>
      </w:pPr>
      <w:r>
        <w:rPr>
          <w:b/>
          <w:spacing w:val="-3"/>
        </w:rPr>
        <w:t>Market</w:t>
      </w:r>
      <w:r>
        <w:rPr>
          <w:b/>
          <w:spacing w:val="10"/>
        </w:rPr>
        <w:t xml:space="preserve"> </w:t>
      </w:r>
      <w:r>
        <w:rPr>
          <w:b/>
        </w:rPr>
        <w:t xml:space="preserve">motives </w:t>
      </w:r>
      <w:r>
        <w:rPr>
          <w:spacing w:val="-3"/>
        </w:rPr>
        <w:t>can</w:t>
      </w:r>
      <w:r>
        <w:rPr>
          <w:spacing w:val="-1"/>
        </w:rPr>
        <w:t xml:space="preserve"> </w:t>
      </w:r>
      <w:r>
        <w:t>be</w:t>
      </w:r>
      <w:r>
        <w:rPr>
          <w:spacing w:val="6"/>
        </w:rPr>
        <w:t xml:space="preserve"> </w:t>
      </w:r>
      <w:r>
        <w:rPr>
          <w:spacing w:val="3"/>
        </w:rPr>
        <w:t>offensive</w:t>
      </w:r>
      <w:r>
        <w:rPr>
          <w:spacing w:val="-11"/>
        </w:rPr>
        <w:t xml:space="preserve"> </w:t>
      </w:r>
      <w:r>
        <w:t>or</w:t>
      </w:r>
      <w:r>
        <w:rPr>
          <w:spacing w:val="-24"/>
        </w:rPr>
        <w:t xml:space="preserve"> </w:t>
      </w:r>
      <w:r>
        <w:t>defensive.</w:t>
      </w:r>
      <w:r>
        <w:rPr>
          <w:spacing w:val="-18"/>
        </w:rPr>
        <w:t xml:space="preserve"> </w:t>
      </w:r>
      <w:r>
        <w:t>An</w:t>
      </w:r>
      <w:r>
        <w:rPr>
          <w:spacing w:val="-18"/>
        </w:rPr>
        <w:t xml:space="preserve"> </w:t>
      </w:r>
      <w:r>
        <w:rPr>
          <w:spacing w:val="2"/>
        </w:rPr>
        <w:t>offensive</w:t>
      </w:r>
      <w:r>
        <w:rPr>
          <w:spacing w:val="-12"/>
        </w:rPr>
        <w:t xml:space="preserve"> </w:t>
      </w:r>
      <w:r>
        <w:t>motive</w:t>
      </w:r>
      <w:r>
        <w:rPr>
          <w:spacing w:val="-12"/>
        </w:rPr>
        <w:t xml:space="preserve"> </w:t>
      </w:r>
      <w:r>
        <w:rPr>
          <w:spacing w:val="4"/>
        </w:rPr>
        <w:t>is</w:t>
      </w:r>
      <w:r>
        <w:rPr>
          <w:spacing w:val="-19"/>
        </w:rPr>
        <w:t xml:space="preserve"> </w:t>
      </w:r>
      <w:r>
        <w:t>to</w:t>
      </w:r>
      <w:r>
        <w:rPr>
          <w:spacing w:val="-19"/>
        </w:rPr>
        <w:t xml:space="preserve"> </w:t>
      </w:r>
      <w:r>
        <w:rPr>
          <w:spacing w:val="3"/>
        </w:rPr>
        <w:t>seize</w:t>
      </w:r>
      <w:r>
        <w:rPr>
          <w:spacing w:val="-12"/>
        </w:rPr>
        <w:t xml:space="preserve"> </w:t>
      </w:r>
      <w:r>
        <w:t>market opportunities</w:t>
      </w:r>
      <w:r>
        <w:rPr>
          <w:spacing w:val="-18"/>
        </w:rPr>
        <w:t xml:space="preserve"> </w:t>
      </w:r>
      <w:r>
        <w:rPr>
          <w:spacing w:val="4"/>
        </w:rPr>
        <w:t>in</w:t>
      </w:r>
      <w:r>
        <w:rPr>
          <w:spacing w:val="-17"/>
        </w:rPr>
        <w:t xml:space="preserve"> </w:t>
      </w:r>
      <w:r>
        <w:rPr>
          <w:spacing w:val="2"/>
        </w:rPr>
        <w:t>foreign</w:t>
      </w:r>
      <w:r>
        <w:rPr>
          <w:spacing w:val="-17"/>
        </w:rPr>
        <w:t xml:space="preserve"> </w:t>
      </w:r>
      <w:r>
        <w:t>countries</w:t>
      </w:r>
      <w:r>
        <w:rPr>
          <w:spacing w:val="-18"/>
        </w:rPr>
        <w:t xml:space="preserve"> </w:t>
      </w:r>
      <w:r>
        <w:t>through</w:t>
      </w:r>
      <w:r>
        <w:rPr>
          <w:spacing w:val="1"/>
        </w:rPr>
        <w:t xml:space="preserve"> </w:t>
      </w:r>
      <w:r>
        <w:t>trade</w:t>
      </w:r>
      <w:r>
        <w:rPr>
          <w:spacing w:val="-11"/>
        </w:rPr>
        <w:t xml:space="preserve"> </w:t>
      </w:r>
      <w:r>
        <w:t>or</w:t>
      </w:r>
      <w:r>
        <w:rPr>
          <w:spacing w:val="12"/>
        </w:rPr>
        <w:t xml:space="preserve"> </w:t>
      </w:r>
      <w:r>
        <w:rPr>
          <w:spacing w:val="2"/>
        </w:rPr>
        <w:t>investment.</w:t>
      </w:r>
      <w:r>
        <w:rPr>
          <w:spacing w:val="-17"/>
        </w:rPr>
        <w:t xml:space="preserve"> </w:t>
      </w:r>
      <w:r>
        <w:t>A</w:t>
      </w:r>
      <w:r>
        <w:rPr>
          <w:spacing w:val="-14"/>
        </w:rPr>
        <w:t xml:space="preserve"> </w:t>
      </w:r>
      <w:r>
        <w:rPr>
          <w:spacing w:val="2"/>
        </w:rPr>
        <w:t>defensive</w:t>
      </w:r>
      <w:r>
        <w:rPr>
          <w:spacing w:val="-9"/>
        </w:rPr>
        <w:t xml:space="preserve"> </w:t>
      </w:r>
      <w:r>
        <w:t>motive</w:t>
      </w:r>
      <w:r>
        <w:rPr>
          <w:spacing w:val="-10"/>
        </w:rPr>
        <w:t xml:space="preserve"> </w:t>
      </w:r>
      <w:r>
        <w:rPr>
          <w:spacing w:val="4"/>
        </w:rPr>
        <w:t xml:space="preserve">is </w:t>
      </w:r>
      <w:r>
        <w:t>to</w:t>
      </w:r>
      <w:r>
        <w:rPr>
          <w:spacing w:val="-6"/>
        </w:rPr>
        <w:t xml:space="preserve"> </w:t>
      </w:r>
      <w:r>
        <w:t>protect</w:t>
      </w:r>
      <w:r>
        <w:rPr>
          <w:spacing w:val="-6"/>
        </w:rPr>
        <w:t xml:space="preserve"> </w:t>
      </w:r>
      <w:r>
        <w:t>and</w:t>
      </w:r>
      <w:r>
        <w:rPr>
          <w:spacing w:val="-5"/>
        </w:rPr>
        <w:t xml:space="preserve"> </w:t>
      </w:r>
      <w:r>
        <w:rPr>
          <w:spacing w:val="2"/>
        </w:rPr>
        <w:t>hold</w:t>
      </w:r>
      <w:r>
        <w:rPr>
          <w:spacing w:val="-4"/>
        </w:rPr>
        <w:t xml:space="preserve"> </w:t>
      </w:r>
      <w:r>
        <w:t>a</w:t>
      </w:r>
      <w:r>
        <w:rPr>
          <w:spacing w:val="-10"/>
        </w:rPr>
        <w:t xml:space="preserve"> </w:t>
      </w:r>
      <w:r>
        <w:rPr>
          <w:spacing w:val="3"/>
        </w:rPr>
        <w:t>firm’s</w:t>
      </w:r>
      <w:r>
        <w:rPr>
          <w:spacing w:val="-4"/>
        </w:rPr>
        <w:t xml:space="preserve"> </w:t>
      </w:r>
      <w:r>
        <w:t>market</w:t>
      </w:r>
      <w:r>
        <w:rPr>
          <w:spacing w:val="-23"/>
        </w:rPr>
        <w:t xml:space="preserve"> </w:t>
      </w:r>
      <w:r>
        <w:rPr>
          <w:spacing w:val="2"/>
        </w:rPr>
        <w:t>power</w:t>
      </w:r>
      <w:r>
        <w:rPr>
          <w:spacing w:val="-10"/>
        </w:rPr>
        <w:t xml:space="preserve"> </w:t>
      </w:r>
      <w:r>
        <w:t>or</w:t>
      </w:r>
      <w:r>
        <w:rPr>
          <w:spacing w:val="-9"/>
        </w:rPr>
        <w:t xml:space="preserve"> </w:t>
      </w:r>
      <w:r>
        <w:rPr>
          <w:spacing w:val="2"/>
        </w:rPr>
        <w:t>competitive</w:t>
      </w:r>
      <w:r>
        <w:rPr>
          <w:spacing w:val="-15"/>
        </w:rPr>
        <w:t xml:space="preserve"> </w:t>
      </w:r>
      <w:r>
        <w:rPr>
          <w:spacing w:val="2"/>
        </w:rPr>
        <w:t>position</w:t>
      </w:r>
      <w:r>
        <w:rPr>
          <w:spacing w:val="-20"/>
        </w:rPr>
        <w:t xml:space="preserve"> </w:t>
      </w:r>
      <w:r>
        <w:rPr>
          <w:spacing w:val="4"/>
        </w:rPr>
        <w:t>in</w:t>
      </w:r>
      <w:r>
        <w:rPr>
          <w:spacing w:val="-21"/>
        </w:rPr>
        <w:t xml:space="preserve"> </w:t>
      </w:r>
      <w:r>
        <w:t>the</w:t>
      </w:r>
      <w:r>
        <w:rPr>
          <w:spacing w:val="-14"/>
        </w:rPr>
        <w:t xml:space="preserve"> </w:t>
      </w:r>
      <w:r>
        <w:t>face</w:t>
      </w:r>
      <w:r>
        <w:rPr>
          <w:spacing w:val="2"/>
        </w:rPr>
        <w:t xml:space="preserve"> </w:t>
      </w:r>
      <w:r>
        <w:t>of</w:t>
      </w:r>
    </w:p>
    <w:p w14:paraId="75334374" w14:textId="77777777" w:rsidR="007266F7" w:rsidRDefault="00F578E3">
      <w:pPr>
        <w:pStyle w:val="BodyText"/>
        <w:spacing w:line="275" w:lineRule="exact"/>
        <w:ind w:left="1499"/>
        <w:jc w:val="both"/>
      </w:pPr>
      <w:r>
        <w:t>threats from domestic rivalry or changes in government policies.</w:t>
      </w:r>
    </w:p>
    <w:p w14:paraId="4AAFA7F6" w14:textId="77777777" w:rsidR="007266F7" w:rsidRDefault="007266F7">
      <w:pPr>
        <w:pStyle w:val="BodyText"/>
        <w:spacing w:before="7"/>
        <w:rPr>
          <w:sz w:val="20"/>
        </w:rPr>
      </w:pPr>
    </w:p>
    <w:p w14:paraId="4FCB54B8" w14:textId="77777777" w:rsidR="007266F7" w:rsidRDefault="00F578E3">
      <w:pPr>
        <w:pStyle w:val="BodyText"/>
        <w:spacing w:line="295" w:lineRule="auto"/>
        <w:ind w:left="1499" w:right="847"/>
      </w:pPr>
      <w:r>
        <w:rPr>
          <w:b/>
        </w:rPr>
        <w:t xml:space="preserve">Economic motives </w:t>
      </w:r>
      <w:r>
        <w:t>apply when firms expand internationally to increase their return through higher revenues or lower costs. International trade and investment are vehicles enabling a firm to benefit from inter-country differences in costs of labor,</w:t>
      </w:r>
    </w:p>
    <w:p w14:paraId="467DF434" w14:textId="77777777" w:rsidR="007266F7" w:rsidRDefault="00F578E3">
      <w:pPr>
        <w:pStyle w:val="BodyText"/>
        <w:spacing w:line="302" w:lineRule="auto"/>
        <w:ind w:left="1499" w:right="866"/>
      </w:pPr>
      <w:r>
        <w:t>natural resources, and capital, as well as differences in regulatory treatments, such as taxation.</w:t>
      </w:r>
    </w:p>
    <w:p w14:paraId="690E552A" w14:textId="77777777" w:rsidR="007266F7" w:rsidRDefault="00F578E3">
      <w:pPr>
        <w:pStyle w:val="BodyText"/>
        <w:spacing w:before="151" w:line="302" w:lineRule="auto"/>
        <w:ind w:left="1499" w:right="1003"/>
      </w:pPr>
      <w:r>
        <w:rPr>
          <w:noProof/>
        </w:rPr>
        <w:drawing>
          <wp:anchor distT="0" distB="0" distL="0" distR="0" simplePos="0" relativeHeight="251622912" behindDoc="1" locked="0" layoutInCell="1" allowOverlap="1" wp14:anchorId="0840B417" wp14:editId="35497A8C">
            <wp:simplePos x="0" y="0"/>
            <wp:positionH relativeFrom="page">
              <wp:posOffset>818737</wp:posOffset>
            </wp:positionH>
            <wp:positionV relativeFrom="paragraph">
              <wp:posOffset>466417</wp:posOffset>
            </wp:positionV>
            <wp:extent cx="2037323" cy="1047749"/>
            <wp:effectExtent l="0" t="0" r="0" b="0"/>
            <wp:wrapNone/>
            <wp:docPr id="1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2.png"/>
                    <pic:cNvPicPr/>
                  </pic:nvPicPr>
                  <pic:blipFill>
                    <a:blip r:embed="rId8" cstate="print"/>
                    <a:stretch>
                      <a:fillRect/>
                    </a:stretch>
                  </pic:blipFill>
                  <pic:spPr>
                    <a:xfrm>
                      <a:off x="0" y="0"/>
                      <a:ext cx="2037323" cy="1047749"/>
                    </a:xfrm>
                    <a:prstGeom prst="rect">
                      <a:avLst/>
                    </a:prstGeom>
                  </pic:spPr>
                </pic:pic>
              </a:graphicData>
            </a:graphic>
          </wp:anchor>
        </w:drawing>
      </w:r>
      <w:r>
        <w:rPr>
          <w:b/>
        </w:rPr>
        <w:t xml:space="preserve">Strategic motives </w:t>
      </w:r>
      <w:r>
        <w:t>lead firms to participate in international business when they seek, for instance, to capitalize on distinctive resources or capabilities developed at home (e.g., technologies and economies of scale). By deploying these resources or</w:t>
      </w:r>
    </w:p>
    <w:p w14:paraId="65E62A23" w14:textId="77777777" w:rsidR="007266F7" w:rsidRDefault="00F578E3">
      <w:pPr>
        <w:pStyle w:val="BodyText"/>
        <w:spacing w:line="275" w:lineRule="exact"/>
        <w:ind w:left="1499"/>
      </w:pPr>
      <w:r>
        <w:t>capabilities abroad or increasing production through international trade, firms may be</w:t>
      </w:r>
    </w:p>
    <w:p w14:paraId="49EB608C" w14:textId="77777777" w:rsidR="007266F7" w:rsidRDefault="00F578E3">
      <w:pPr>
        <w:pStyle w:val="BodyText"/>
        <w:spacing w:before="75" w:line="292" w:lineRule="auto"/>
        <w:ind w:left="1499" w:right="758"/>
      </w:pPr>
      <w:r>
        <w:t>able to increase their cash inflows. Firms may also go international to be the first mover in the target foreign market before a major competitor gets in, gaining strategic benefits such as technological leadership, brand recognition, customer loyalty, and competitive position.</w:t>
      </w:r>
    </w:p>
    <w:p w14:paraId="65E3C0E9" w14:textId="77777777" w:rsidR="007266F7" w:rsidRDefault="00F578E3">
      <w:pPr>
        <w:pStyle w:val="Heading2"/>
        <w:numPr>
          <w:ilvl w:val="0"/>
          <w:numId w:val="31"/>
        </w:numPr>
        <w:tabs>
          <w:tab w:val="left" w:pos="1066"/>
        </w:tabs>
        <w:spacing w:before="188"/>
        <w:ind w:left="1065"/>
      </w:pPr>
      <w:bookmarkStart w:id="16" w:name="_TOC_250020"/>
      <w:r>
        <w:t>Stages of</w:t>
      </w:r>
      <w:r>
        <w:rPr>
          <w:spacing w:val="5"/>
        </w:rPr>
        <w:t xml:space="preserve"> </w:t>
      </w:r>
      <w:bookmarkEnd w:id="16"/>
      <w:r>
        <w:t>Globalization</w:t>
      </w:r>
    </w:p>
    <w:p w14:paraId="6D6C939E" w14:textId="77777777" w:rsidR="007266F7" w:rsidRDefault="007266F7">
      <w:pPr>
        <w:pStyle w:val="BodyText"/>
        <w:spacing w:before="3"/>
        <w:rPr>
          <w:b/>
          <w:sz w:val="19"/>
        </w:rPr>
      </w:pPr>
    </w:p>
    <w:p w14:paraId="79680097" w14:textId="77777777" w:rsidR="007266F7" w:rsidRDefault="00F578E3">
      <w:pPr>
        <w:pStyle w:val="BodyText"/>
        <w:spacing w:before="1" w:line="297" w:lineRule="auto"/>
        <w:ind w:left="1114" w:right="847"/>
      </w:pPr>
      <w:r>
        <w:t>No company can become a global giant overnight. Managers have to consciously adopt a strategy for global development and growth. Organizations enter foreign markets in a variety of ways and follow diverse paths. However, the shift from domestic to global typically occurs through stages of development. Successful domestic organizations follow four distinct and progressively complex stages of evolutionary growth before reaching, if ever, the final stage of the Transnational Corporation.</w:t>
      </w:r>
    </w:p>
    <w:p w14:paraId="25EBAC26" w14:textId="77777777" w:rsidR="007266F7" w:rsidRDefault="00F578E3">
      <w:pPr>
        <w:pStyle w:val="ListParagraph"/>
        <w:numPr>
          <w:ilvl w:val="1"/>
          <w:numId w:val="31"/>
        </w:numPr>
        <w:tabs>
          <w:tab w:val="left" w:pos="1450"/>
        </w:tabs>
        <w:spacing w:before="174"/>
        <w:rPr>
          <w:sz w:val="24"/>
        </w:rPr>
      </w:pPr>
      <w:r>
        <w:rPr>
          <w:sz w:val="24"/>
        </w:rPr>
        <w:t xml:space="preserve">Stage </w:t>
      </w:r>
      <w:r>
        <w:rPr>
          <w:spacing w:val="-5"/>
          <w:sz w:val="24"/>
        </w:rPr>
        <w:t>1:</w:t>
      </w:r>
      <w:r>
        <w:rPr>
          <w:spacing w:val="10"/>
          <w:sz w:val="24"/>
        </w:rPr>
        <w:t xml:space="preserve"> </w:t>
      </w:r>
      <w:r>
        <w:rPr>
          <w:spacing w:val="2"/>
          <w:sz w:val="24"/>
        </w:rPr>
        <w:t>Domestic</w:t>
      </w:r>
    </w:p>
    <w:p w14:paraId="5D37FB0E" w14:textId="77777777" w:rsidR="007266F7" w:rsidRDefault="007266F7">
      <w:pPr>
        <w:pStyle w:val="BodyText"/>
        <w:spacing w:before="3"/>
        <w:rPr>
          <w:sz w:val="19"/>
        </w:rPr>
      </w:pPr>
    </w:p>
    <w:p w14:paraId="47A72C57" w14:textId="77777777" w:rsidR="007266F7" w:rsidRDefault="00F578E3">
      <w:pPr>
        <w:pStyle w:val="BodyText"/>
        <w:spacing w:line="302" w:lineRule="auto"/>
        <w:ind w:left="1483" w:right="1447"/>
        <w:jc w:val="both"/>
      </w:pPr>
      <w:r>
        <w:t>The</w:t>
      </w:r>
      <w:r>
        <w:rPr>
          <w:spacing w:val="1"/>
        </w:rPr>
        <w:t xml:space="preserve"> </w:t>
      </w:r>
      <w:r>
        <w:t>product</w:t>
      </w:r>
      <w:r>
        <w:rPr>
          <w:spacing w:val="-7"/>
        </w:rPr>
        <w:t xml:space="preserve"> </w:t>
      </w:r>
      <w:r>
        <w:t>or</w:t>
      </w:r>
      <w:r>
        <w:rPr>
          <w:spacing w:val="5"/>
        </w:rPr>
        <w:t xml:space="preserve"> </w:t>
      </w:r>
      <w:r>
        <w:t>service</w:t>
      </w:r>
      <w:r>
        <w:rPr>
          <w:spacing w:val="-15"/>
        </w:rPr>
        <w:t xml:space="preserve"> </w:t>
      </w:r>
      <w:r>
        <w:rPr>
          <w:spacing w:val="4"/>
        </w:rPr>
        <w:t>is</w:t>
      </w:r>
      <w:r>
        <w:rPr>
          <w:spacing w:val="-5"/>
        </w:rPr>
        <w:t xml:space="preserve"> </w:t>
      </w:r>
      <w:r>
        <w:rPr>
          <w:spacing w:val="4"/>
        </w:rPr>
        <w:t>developed</w:t>
      </w:r>
      <w:r>
        <w:rPr>
          <w:spacing w:val="-21"/>
        </w:rPr>
        <w:t xml:space="preserve"> </w:t>
      </w:r>
      <w:r>
        <w:rPr>
          <w:spacing w:val="4"/>
        </w:rPr>
        <w:t>in</w:t>
      </w:r>
      <w:r>
        <w:rPr>
          <w:spacing w:val="-21"/>
        </w:rPr>
        <w:t xml:space="preserve"> </w:t>
      </w:r>
      <w:r>
        <w:t>the</w:t>
      </w:r>
      <w:r>
        <w:rPr>
          <w:spacing w:val="-16"/>
        </w:rPr>
        <w:t xml:space="preserve"> </w:t>
      </w:r>
      <w:r>
        <w:t>home</w:t>
      </w:r>
      <w:r>
        <w:rPr>
          <w:spacing w:val="-15"/>
        </w:rPr>
        <w:t xml:space="preserve"> </w:t>
      </w:r>
      <w:r>
        <w:t>country</w:t>
      </w:r>
      <w:r>
        <w:rPr>
          <w:spacing w:val="-4"/>
        </w:rPr>
        <w:t xml:space="preserve"> </w:t>
      </w:r>
      <w:r>
        <w:t>and</w:t>
      </w:r>
      <w:r>
        <w:rPr>
          <w:spacing w:val="11"/>
        </w:rPr>
        <w:t xml:space="preserve"> </w:t>
      </w:r>
      <w:r>
        <w:t>produced</w:t>
      </w:r>
      <w:r>
        <w:rPr>
          <w:spacing w:val="-21"/>
        </w:rPr>
        <w:t xml:space="preserve"> </w:t>
      </w:r>
      <w:r>
        <w:t>and</w:t>
      </w:r>
      <w:r>
        <w:rPr>
          <w:spacing w:val="11"/>
        </w:rPr>
        <w:t xml:space="preserve"> </w:t>
      </w:r>
      <w:r>
        <w:rPr>
          <w:spacing w:val="2"/>
        </w:rPr>
        <w:t>sold there.</w:t>
      </w:r>
      <w:r>
        <w:rPr>
          <w:spacing w:val="-19"/>
        </w:rPr>
        <w:t xml:space="preserve"> </w:t>
      </w:r>
      <w:r>
        <w:t>The</w:t>
      </w:r>
      <w:r>
        <w:rPr>
          <w:spacing w:val="5"/>
        </w:rPr>
        <w:t xml:space="preserve"> </w:t>
      </w:r>
      <w:r>
        <w:t>strategy</w:t>
      </w:r>
      <w:r>
        <w:rPr>
          <w:spacing w:val="-19"/>
        </w:rPr>
        <w:t xml:space="preserve"> </w:t>
      </w:r>
      <w:r>
        <w:t>focuses</w:t>
      </w:r>
      <w:r>
        <w:rPr>
          <w:spacing w:val="-19"/>
        </w:rPr>
        <w:t xml:space="preserve"> </w:t>
      </w:r>
      <w:r>
        <w:rPr>
          <w:spacing w:val="2"/>
        </w:rPr>
        <w:t>only</w:t>
      </w:r>
      <w:r>
        <w:rPr>
          <w:spacing w:val="-2"/>
        </w:rPr>
        <w:t xml:space="preserve"> </w:t>
      </w:r>
      <w:r>
        <w:t>on</w:t>
      </w:r>
      <w:r>
        <w:rPr>
          <w:spacing w:val="-2"/>
        </w:rPr>
        <w:t xml:space="preserve"> </w:t>
      </w:r>
      <w:r>
        <w:t>the</w:t>
      </w:r>
      <w:r>
        <w:rPr>
          <w:spacing w:val="5"/>
        </w:rPr>
        <w:t xml:space="preserve"> </w:t>
      </w:r>
      <w:r>
        <w:t>home</w:t>
      </w:r>
      <w:r>
        <w:rPr>
          <w:spacing w:val="-14"/>
        </w:rPr>
        <w:t xml:space="preserve"> </w:t>
      </w:r>
      <w:r>
        <w:t>market;</w:t>
      </w:r>
      <w:r>
        <w:rPr>
          <w:spacing w:val="-4"/>
        </w:rPr>
        <w:t xml:space="preserve"> </w:t>
      </w:r>
      <w:r>
        <w:t>the</w:t>
      </w:r>
      <w:r>
        <w:rPr>
          <w:spacing w:val="4"/>
        </w:rPr>
        <w:t xml:space="preserve"> </w:t>
      </w:r>
      <w:r>
        <w:t>organization</w:t>
      </w:r>
      <w:r>
        <w:rPr>
          <w:spacing w:val="-19"/>
        </w:rPr>
        <w:t xml:space="preserve"> </w:t>
      </w:r>
      <w:r>
        <w:rPr>
          <w:spacing w:val="4"/>
        </w:rPr>
        <w:t>is</w:t>
      </w:r>
      <w:r>
        <w:rPr>
          <w:spacing w:val="-19"/>
        </w:rPr>
        <w:t xml:space="preserve"> </w:t>
      </w:r>
      <w:r>
        <w:rPr>
          <w:spacing w:val="4"/>
        </w:rPr>
        <w:t xml:space="preserve">mono- </w:t>
      </w:r>
      <w:r>
        <w:t>cultural</w:t>
      </w:r>
      <w:r>
        <w:rPr>
          <w:spacing w:val="2"/>
        </w:rPr>
        <w:t xml:space="preserve"> </w:t>
      </w:r>
      <w:r>
        <w:t>(as</w:t>
      </w:r>
      <w:r>
        <w:rPr>
          <w:spacing w:val="-5"/>
        </w:rPr>
        <w:t xml:space="preserve"> </w:t>
      </w:r>
      <w:r>
        <w:rPr>
          <w:spacing w:val="4"/>
        </w:rPr>
        <w:t>defined</w:t>
      </w:r>
      <w:r>
        <w:rPr>
          <w:spacing w:val="-21"/>
        </w:rPr>
        <w:t xml:space="preserve"> </w:t>
      </w:r>
      <w:r>
        <w:t>by</w:t>
      </w:r>
      <w:r>
        <w:rPr>
          <w:spacing w:val="-20"/>
        </w:rPr>
        <w:t xml:space="preserve"> </w:t>
      </w:r>
      <w:r>
        <w:t>the</w:t>
      </w:r>
      <w:r>
        <w:rPr>
          <w:spacing w:val="-15"/>
        </w:rPr>
        <w:t xml:space="preserve"> </w:t>
      </w:r>
      <w:r>
        <w:t>home</w:t>
      </w:r>
      <w:r>
        <w:rPr>
          <w:spacing w:val="2"/>
        </w:rPr>
        <w:t xml:space="preserve"> </w:t>
      </w:r>
      <w:r>
        <w:t>country).</w:t>
      </w:r>
    </w:p>
    <w:p w14:paraId="735CE0CA" w14:textId="77777777" w:rsidR="007266F7" w:rsidRDefault="00F578E3">
      <w:pPr>
        <w:pStyle w:val="BodyText"/>
        <w:spacing w:before="159" w:line="295" w:lineRule="auto"/>
        <w:ind w:left="1515" w:right="847"/>
      </w:pPr>
      <w:r>
        <w:t>In this stage, the company is domestically oriented, but managers are aware of the global environment and may want to consider initial foreign involvement to expand production volume and realize economies of scale. Market potential is limited and is primarily in the home country. The structure of the company is domestic, typically functional or divisional, and initial foreign sales are handled through an export department. The details of freight forwarding, customs problems, and foreign exchange are handled by outsiders.</w:t>
      </w:r>
    </w:p>
    <w:p w14:paraId="4D28A7C2" w14:textId="77777777" w:rsidR="007266F7" w:rsidRDefault="007266F7">
      <w:pPr>
        <w:spacing w:line="295" w:lineRule="auto"/>
        <w:sectPr w:rsidR="007266F7">
          <w:pgSz w:w="11910" w:h="16840"/>
          <w:pgMar w:top="1080" w:right="580" w:bottom="280" w:left="600" w:header="885" w:footer="0" w:gutter="0"/>
          <w:cols w:space="720"/>
        </w:sectPr>
      </w:pPr>
    </w:p>
    <w:p w14:paraId="2BB8996A" w14:textId="77777777" w:rsidR="007266F7" w:rsidRDefault="007266F7">
      <w:pPr>
        <w:pStyle w:val="BodyText"/>
        <w:spacing w:before="3"/>
        <w:rPr>
          <w:sz w:val="25"/>
        </w:rPr>
      </w:pPr>
    </w:p>
    <w:p w14:paraId="63E24C7A" w14:textId="77777777" w:rsidR="007266F7" w:rsidRDefault="00F578E3">
      <w:pPr>
        <w:pStyle w:val="Heading2"/>
        <w:spacing w:before="52" w:after="31"/>
        <w:ind w:left="3629"/>
      </w:pPr>
      <w:r>
        <w:t>Four Stages of International Involvement</w:t>
      </w:r>
    </w:p>
    <w:tbl>
      <w:tblPr>
        <w:tblW w:w="0" w:type="auto"/>
        <w:tblInd w:w="833" w:type="dxa"/>
        <w:tblLayout w:type="fixed"/>
        <w:tblCellMar>
          <w:left w:w="0" w:type="dxa"/>
          <w:right w:w="0" w:type="dxa"/>
        </w:tblCellMar>
        <w:tblLook w:val="01E0" w:firstRow="1" w:lastRow="1" w:firstColumn="1" w:lastColumn="1" w:noHBand="0" w:noVBand="0"/>
      </w:tblPr>
      <w:tblGrid>
        <w:gridCol w:w="1562"/>
        <w:gridCol w:w="1456"/>
        <w:gridCol w:w="2041"/>
        <w:gridCol w:w="2067"/>
        <w:gridCol w:w="1926"/>
      </w:tblGrid>
      <w:tr w:rsidR="007266F7" w14:paraId="30490FC1" w14:textId="77777777">
        <w:trPr>
          <w:trHeight w:val="542"/>
        </w:trPr>
        <w:tc>
          <w:tcPr>
            <w:tcW w:w="1562" w:type="dxa"/>
            <w:tcBorders>
              <w:bottom w:val="single" w:sz="8" w:space="0" w:color="FFFFFF"/>
            </w:tcBorders>
            <w:shd w:val="clear" w:color="auto" w:fill="DAEDF3"/>
          </w:tcPr>
          <w:p w14:paraId="7B9CBD68" w14:textId="77777777" w:rsidR="007266F7" w:rsidRDefault="007266F7">
            <w:pPr>
              <w:pStyle w:val="TableParagraph"/>
              <w:rPr>
                <w:rFonts w:ascii="Times New Roman"/>
                <w:sz w:val="24"/>
              </w:rPr>
            </w:pPr>
          </w:p>
        </w:tc>
        <w:tc>
          <w:tcPr>
            <w:tcW w:w="1456" w:type="dxa"/>
            <w:tcBorders>
              <w:bottom w:val="single" w:sz="8" w:space="0" w:color="FFFFFF"/>
            </w:tcBorders>
            <w:shd w:val="clear" w:color="auto" w:fill="DAEDF3"/>
          </w:tcPr>
          <w:p w14:paraId="471B3DDC" w14:textId="77777777" w:rsidR="007266F7" w:rsidRDefault="007266F7">
            <w:pPr>
              <w:pStyle w:val="TableParagraph"/>
              <w:rPr>
                <w:b/>
                <w:sz w:val="18"/>
              </w:rPr>
            </w:pPr>
          </w:p>
          <w:p w14:paraId="7B20FD28" w14:textId="77777777" w:rsidR="007266F7" w:rsidRDefault="00F578E3">
            <w:pPr>
              <w:pStyle w:val="TableParagraph"/>
              <w:ind w:left="168"/>
              <w:rPr>
                <w:b/>
                <w:sz w:val="24"/>
              </w:rPr>
            </w:pPr>
            <w:r>
              <w:rPr>
                <w:b/>
                <w:sz w:val="24"/>
              </w:rPr>
              <w:t>I. Domestic</w:t>
            </w:r>
          </w:p>
        </w:tc>
        <w:tc>
          <w:tcPr>
            <w:tcW w:w="2041" w:type="dxa"/>
            <w:tcBorders>
              <w:bottom w:val="single" w:sz="8" w:space="0" w:color="FFFFFF"/>
            </w:tcBorders>
            <w:shd w:val="clear" w:color="auto" w:fill="DAEDF3"/>
          </w:tcPr>
          <w:p w14:paraId="3B9CD860" w14:textId="77777777" w:rsidR="007266F7" w:rsidRDefault="007266F7">
            <w:pPr>
              <w:pStyle w:val="TableParagraph"/>
              <w:rPr>
                <w:b/>
                <w:sz w:val="18"/>
              </w:rPr>
            </w:pPr>
          </w:p>
          <w:p w14:paraId="0B25A3A2" w14:textId="77777777" w:rsidR="007266F7" w:rsidRDefault="00F578E3">
            <w:pPr>
              <w:pStyle w:val="TableParagraph"/>
              <w:ind w:left="234"/>
              <w:rPr>
                <w:b/>
                <w:sz w:val="24"/>
              </w:rPr>
            </w:pPr>
            <w:r>
              <w:rPr>
                <w:b/>
                <w:sz w:val="24"/>
              </w:rPr>
              <w:t>II. International</w:t>
            </w:r>
          </w:p>
        </w:tc>
        <w:tc>
          <w:tcPr>
            <w:tcW w:w="2067" w:type="dxa"/>
            <w:tcBorders>
              <w:bottom w:val="single" w:sz="8" w:space="0" w:color="FFFFFF"/>
            </w:tcBorders>
            <w:shd w:val="clear" w:color="auto" w:fill="DAEDF3"/>
          </w:tcPr>
          <w:p w14:paraId="3E033FA4" w14:textId="77777777" w:rsidR="007266F7" w:rsidRDefault="007266F7">
            <w:pPr>
              <w:pStyle w:val="TableParagraph"/>
              <w:rPr>
                <w:b/>
                <w:sz w:val="18"/>
              </w:rPr>
            </w:pPr>
          </w:p>
          <w:p w14:paraId="1DAD3C7D" w14:textId="77777777" w:rsidR="007266F7" w:rsidRDefault="00F578E3">
            <w:pPr>
              <w:pStyle w:val="TableParagraph"/>
              <w:ind w:left="147"/>
              <w:rPr>
                <w:b/>
                <w:sz w:val="24"/>
              </w:rPr>
            </w:pPr>
            <w:r>
              <w:rPr>
                <w:b/>
                <w:sz w:val="24"/>
              </w:rPr>
              <w:t>III. Multinational</w:t>
            </w:r>
          </w:p>
        </w:tc>
        <w:tc>
          <w:tcPr>
            <w:tcW w:w="1926" w:type="dxa"/>
            <w:tcBorders>
              <w:bottom w:val="single" w:sz="8" w:space="0" w:color="FFFFFF"/>
            </w:tcBorders>
            <w:shd w:val="clear" w:color="auto" w:fill="DAEDF3"/>
          </w:tcPr>
          <w:p w14:paraId="19F64CF2" w14:textId="77777777" w:rsidR="007266F7" w:rsidRDefault="007266F7">
            <w:pPr>
              <w:pStyle w:val="TableParagraph"/>
              <w:rPr>
                <w:b/>
                <w:sz w:val="18"/>
              </w:rPr>
            </w:pPr>
          </w:p>
          <w:p w14:paraId="18F2A8F9" w14:textId="77777777" w:rsidR="007266F7" w:rsidRDefault="00F578E3">
            <w:pPr>
              <w:pStyle w:val="TableParagraph"/>
              <w:ind w:left="435"/>
              <w:rPr>
                <w:b/>
                <w:sz w:val="24"/>
              </w:rPr>
            </w:pPr>
            <w:r>
              <w:rPr>
                <w:b/>
                <w:sz w:val="24"/>
              </w:rPr>
              <w:t>IV. Global</w:t>
            </w:r>
          </w:p>
        </w:tc>
      </w:tr>
      <w:tr w:rsidR="007266F7" w14:paraId="68F4AA76" w14:textId="77777777">
        <w:trPr>
          <w:trHeight w:val="893"/>
        </w:trPr>
        <w:tc>
          <w:tcPr>
            <w:tcW w:w="1562" w:type="dxa"/>
            <w:tcBorders>
              <w:top w:val="single" w:sz="8" w:space="0" w:color="FFFFFF"/>
              <w:bottom w:val="single" w:sz="8" w:space="0" w:color="FFFFFF"/>
            </w:tcBorders>
            <w:shd w:val="clear" w:color="auto" w:fill="DAEDF3"/>
          </w:tcPr>
          <w:p w14:paraId="7DEE3AE6" w14:textId="77777777" w:rsidR="007266F7" w:rsidRDefault="00F578E3">
            <w:pPr>
              <w:pStyle w:val="TableParagraph"/>
              <w:spacing w:before="125" w:line="370" w:lineRule="atLeast"/>
              <w:ind w:left="192" w:right="95" w:firstLine="144"/>
              <w:rPr>
                <w:b/>
                <w:sz w:val="24"/>
              </w:rPr>
            </w:pPr>
            <w:r>
              <w:rPr>
                <w:b/>
                <w:color w:val="FFFFFF"/>
                <w:sz w:val="24"/>
              </w:rPr>
              <w:t>Strategic Orientation</w:t>
            </w:r>
          </w:p>
        </w:tc>
        <w:tc>
          <w:tcPr>
            <w:tcW w:w="1456" w:type="dxa"/>
            <w:tcBorders>
              <w:top w:val="single" w:sz="8" w:space="0" w:color="FFFFFF"/>
              <w:bottom w:val="single" w:sz="8" w:space="0" w:color="FFFFFF"/>
            </w:tcBorders>
            <w:shd w:val="clear" w:color="auto" w:fill="DAEDF3"/>
          </w:tcPr>
          <w:p w14:paraId="375676F3" w14:textId="77777777" w:rsidR="007266F7" w:rsidRDefault="00F578E3">
            <w:pPr>
              <w:pStyle w:val="TableParagraph"/>
              <w:spacing w:before="125" w:line="370" w:lineRule="atLeast"/>
              <w:ind w:left="296" w:hanging="193"/>
              <w:rPr>
                <w:sz w:val="24"/>
              </w:rPr>
            </w:pPr>
            <w:r>
              <w:rPr>
                <w:sz w:val="24"/>
              </w:rPr>
              <w:t>Domestically oriented</w:t>
            </w:r>
          </w:p>
        </w:tc>
        <w:tc>
          <w:tcPr>
            <w:tcW w:w="2041" w:type="dxa"/>
            <w:tcBorders>
              <w:top w:val="single" w:sz="8" w:space="0" w:color="FFFFFF"/>
              <w:bottom w:val="single" w:sz="8" w:space="0" w:color="FFFFFF"/>
            </w:tcBorders>
            <w:shd w:val="clear" w:color="auto" w:fill="DAEDF3"/>
          </w:tcPr>
          <w:p w14:paraId="0B1E299D" w14:textId="77777777" w:rsidR="007266F7" w:rsidRDefault="00F578E3">
            <w:pPr>
              <w:pStyle w:val="TableParagraph"/>
              <w:spacing w:before="125" w:line="370" w:lineRule="atLeast"/>
              <w:ind w:left="234" w:right="98" w:hanging="129"/>
              <w:rPr>
                <w:sz w:val="24"/>
              </w:rPr>
            </w:pPr>
            <w:r>
              <w:rPr>
                <w:sz w:val="24"/>
              </w:rPr>
              <w:t>Export-orientated, multi-domestic</w:t>
            </w:r>
          </w:p>
        </w:tc>
        <w:tc>
          <w:tcPr>
            <w:tcW w:w="2067" w:type="dxa"/>
            <w:tcBorders>
              <w:top w:val="single" w:sz="8" w:space="0" w:color="FFFFFF"/>
              <w:bottom w:val="single" w:sz="8" w:space="0" w:color="FFFFFF"/>
            </w:tcBorders>
            <w:shd w:val="clear" w:color="auto" w:fill="DAEDF3"/>
          </w:tcPr>
          <w:p w14:paraId="1F2F1DA4" w14:textId="77777777" w:rsidR="007266F7" w:rsidRDefault="00F578E3">
            <w:pPr>
              <w:pStyle w:val="TableParagraph"/>
              <w:spacing w:before="202"/>
              <w:ind w:left="295" w:right="410"/>
              <w:jc w:val="center"/>
              <w:rPr>
                <w:sz w:val="24"/>
              </w:rPr>
            </w:pPr>
            <w:r>
              <w:rPr>
                <w:sz w:val="24"/>
              </w:rPr>
              <w:t>Multinational</w:t>
            </w:r>
          </w:p>
        </w:tc>
        <w:tc>
          <w:tcPr>
            <w:tcW w:w="1926" w:type="dxa"/>
            <w:tcBorders>
              <w:top w:val="single" w:sz="8" w:space="0" w:color="FFFFFF"/>
              <w:bottom w:val="single" w:sz="8" w:space="0" w:color="FFFFFF"/>
            </w:tcBorders>
            <w:shd w:val="clear" w:color="auto" w:fill="DAEDF3"/>
          </w:tcPr>
          <w:p w14:paraId="6D90D97E" w14:textId="77777777" w:rsidR="007266F7" w:rsidRDefault="00F578E3">
            <w:pPr>
              <w:pStyle w:val="TableParagraph"/>
              <w:spacing w:before="202"/>
              <w:ind w:left="242" w:right="343"/>
              <w:jc w:val="center"/>
              <w:rPr>
                <w:sz w:val="24"/>
              </w:rPr>
            </w:pPr>
            <w:r>
              <w:rPr>
                <w:sz w:val="24"/>
              </w:rPr>
              <w:t>Global</w:t>
            </w:r>
          </w:p>
        </w:tc>
      </w:tr>
      <w:tr w:rsidR="007266F7" w14:paraId="3DBCACDE" w14:textId="77777777">
        <w:trPr>
          <w:trHeight w:val="1245"/>
        </w:trPr>
        <w:tc>
          <w:tcPr>
            <w:tcW w:w="1562" w:type="dxa"/>
            <w:tcBorders>
              <w:top w:val="single" w:sz="8" w:space="0" w:color="FFFFFF"/>
              <w:bottom w:val="single" w:sz="8" w:space="0" w:color="FFFFFF"/>
            </w:tcBorders>
            <w:shd w:val="clear" w:color="auto" w:fill="DAEDF3"/>
          </w:tcPr>
          <w:p w14:paraId="0D3C5C18" w14:textId="77777777" w:rsidR="007266F7" w:rsidRDefault="00F578E3">
            <w:pPr>
              <w:pStyle w:val="TableParagraph"/>
              <w:spacing w:before="202" w:line="302" w:lineRule="auto"/>
              <w:ind w:left="95" w:right="95" w:firstLine="272"/>
              <w:rPr>
                <w:b/>
                <w:sz w:val="24"/>
              </w:rPr>
            </w:pPr>
            <w:r>
              <w:rPr>
                <w:b/>
                <w:color w:val="FFFFFF"/>
                <w:sz w:val="24"/>
              </w:rPr>
              <w:t>Stage of Development</w:t>
            </w:r>
          </w:p>
        </w:tc>
        <w:tc>
          <w:tcPr>
            <w:tcW w:w="1456" w:type="dxa"/>
            <w:tcBorders>
              <w:top w:val="single" w:sz="8" w:space="0" w:color="FFFFFF"/>
              <w:bottom w:val="single" w:sz="8" w:space="0" w:color="FFFFFF"/>
            </w:tcBorders>
            <w:shd w:val="clear" w:color="auto" w:fill="DAEDF3"/>
          </w:tcPr>
          <w:p w14:paraId="5FA5B56C" w14:textId="77777777" w:rsidR="007266F7" w:rsidRDefault="00F578E3">
            <w:pPr>
              <w:pStyle w:val="TableParagraph"/>
              <w:spacing w:before="136" w:line="368" w:lineRule="exact"/>
              <w:ind w:left="104" w:right="103" w:hanging="8"/>
              <w:jc w:val="center"/>
              <w:rPr>
                <w:sz w:val="24"/>
              </w:rPr>
            </w:pPr>
            <w:r>
              <w:rPr>
                <w:sz w:val="24"/>
              </w:rPr>
              <w:t>Initial foreign involvement</w:t>
            </w:r>
          </w:p>
        </w:tc>
        <w:tc>
          <w:tcPr>
            <w:tcW w:w="2041" w:type="dxa"/>
            <w:tcBorders>
              <w:top w:val="single" w:sz="8" w:space="0" w:color="FFFFFF"/>
              <w:bottom w:val="single" w:sz="8" w:space="0" w:color="FFFFFF"/>
            </w:tcBorders>
            <w:shd w:val="clear" w:color="auto" w:fill="DAEDF3"/>
          </w:tcPr>
          <w:p w14:paraId="732DCC9E" w14:textId="77777777" w:rsidR="007266F7" w:rsidRDefault="00F578E3">
            <w:pPr>
              <w:pStyle w:val="TableParagraph"/>
              <w:spacing w:before="202" w:line="302" w:lineRule="auto"/>
              <w:ind w:left="442" w:hanging="64"/>
              <w:rPr>
                <w:sz w:val="24"/>
              </w:rPr>
            </w:pPr>
            <w:r>
              <w:rPr>
                <w:sz w:val="24"/>
              </w:rPr>
              <w:t>Competitive positioning</w:t>
            </w:r>
          </w:p>
        </w:tc>
        <w:tc>
          <w:tcPr>
            <w:tcW w:w="2067" w:type="dxa"/>
            <w:tcBorders>
              <w:top w:val="single" w:sz="8" w:space="0" w:color="FFFFFF"/>
              <w:bottom w:val="single" w:sz="8" w:space="0" w:color="FFFFFF"/>
            </w:tcBorders>
            <w:shd w:val="clear" w:color="auto" w:fill="DAEDF3"/>
          </w:tcPr>
          <w:p w14:paraId="3F0FC82D" w14:textId="77777777" w:rsidR="007266F7" w:rsidRDefault="00F578E3">
            <w:pPr>
              <w:pStyle w:val="TableParagraph"/>
              <w:spacing w:before="202"/>
              <w:ind w:left="295" w:right="402"/>
              <w:jc w:val="center"/>
              <w:rPr>
                <w:sz w:val="24"/>
              </w:rPr>
            </w:pPr>
            <w:r>
              <w:rPr>
                <w:sz w:val="24"/>
              </w:rPr>
              <w:t>Explosion</w:t>
            </w:r>
          </w:p>
        </w:tc>
        <w:tc>
          <w:tcPr>
            <w:tcW w:w="1926" w:type="dxa"/>
            <w:tcBorders>
              <w:top w:val="single" w:sz="8" w:space="0" w:color="FFFFFF"/>
              <w:bottom w:val="single" w:sz="8" w:space="0" w:color="FFFFFF"/>
            </w:tcBorders>
            <w:shd w:val="clear" w:color="auto" w:fill="DAEDF3"/>
          </w:tcPr>
          <w:p w14:paraId="5B7F4D13" w14:textId="77777777" w:rsidR="007266F7" w:rsidRDefault="00F578E3">
            <w:pPr>
              <w:pStyle w:val="TableParagraph"/>
              <w:spacing w:before="202"/>
              <w:ind w:left="242" w:right="343"/>
              <w:jc w:val="center"/>
              <w:rPr>
                <w:sz w:val="24"/>
              </w:rPr>
            </w:pPr>
            <w:r>
              <w:rPr>
                <w:sz w:val="24"/>
              </w:rPr>
              <w:t>Global</w:t>
            </w:r>
          </w:p>
        </w:tc>
      </w:tr>
      <w:tr w:rsidR="007266F7" w14:paraId="6BBB998E" w14:textId="77777777">
        <w:trPr>
          <w:trHeight w:val="1613"/>
        </w:trPr>
        <w:tc>
          <w:tcPr>
            <w:tcW w:w="1562" w:type="dxa"/>
            <w:tcBorders>
              <w:top w:val="single" w:sz="8" w:space="0" w:color="FFFFFF"/>
              <w:bottom w:val="single" w:sz="8" w:space="0" w:color="FFFFFF"/>
            </w:tcBorders>
            <w:shd w:val="clear" w:color="auto" w:fill="DAEDF3"/>
          </w:tcPr>
          <w:p w14:paraId="0A4087C2" w14:textId="77777777" w:rsidR="007266F7" w:rsidRDefault="007266F7">
            <w:pPr>
              <w:pStyle w:val="TableParagraph"/>
              <w:spacing w:before="9"/>
              <w:rPr>
                <w:b/>
                <w:sz w:val="17"/>
              </w:rPr>
            </w:pPr>
          </w:p>
          <w:p w14:paraId="68A4DF69" w14:textId="77777777" w:rsidR="007266F7" w:rsidRDefault="00F578E3">
            <w:pPr>
              <w:pStyle w:val="TableParagraph"/>
              <w:ind w:left="304"/>
              <w:rPr>
                <w:b/>
                <w:sz w:val="24"/>
              </w:rPr>
            </w:pPr>
            <w:r>
              <w:rPr>
                <w:b/>
                <w:color w:val="FFFFFF"/>
                <w:sz w:val="24"/>
              </w:rPr>
              <w:t>Structure</w:t>
            </w:r>
          </w:p>
        </w:tc>
        <w:tc>
          <w:tcPr>
            <w:tcW w:w="1456" w:type="dxa"/>
            <w:tcBorders>
              <w:top w:val="single" w:sz="8" w:space="0" w:color="FFFFFF"/>
              <w:bottom w:val="single" w:sz="8" w:space="0" w:color="FFFFFF"/>
            </w:tcBorders>
            <w:shd w:val="clear" w:color="auto" w:fill="DAEDF3"/>
          </w:tcPr>
          <w:p w14:paraId="181BB95B" w14:textId="77777777" w:rsidR="007266F7" w:rsidRDefault="007266F7">
            <w:pPr>
              <w:pStyle w:val="TableParagraph"/>
              <w:spacing w:before="9"/>
              <w:rPr>
                <w:b/>
                <w:sz w:val="17"/>
              </w:rPr>
            </w:pPr>
          </w:p>
          <w:p w14:paraId="7AA29559" w14:textId="77777777" w:rsidR="007266F7" w:rsidRDefault="00F578E3">
            <w:pPr>
              <w:pStyle w:val="TableParagraph"/>
              <w:spacing w:line="295" w:lineRule="auto"/>
              <w:ind w:left="168" w:right="183" w:firstLine="96"/>
              <w:jc w:val="both"/>
              <w:rPr>
                <w:sz w:val="24"/>
              </w:rPr>
            </w:pPr>
            <w:r>
              <w:rPr>
                <w:sz w:val="24"/>
              </w:rPr>
              <w:t xml:space="preserve">Domestic structure, </w:t>
            </w:r>
            <w:r>
              <w:rPr>
                <w:spacing w:val="2"/>
                <w:sz w:val="24"/>
              </w:rPr>
              <w:t>plus</w:t>
            </w:r>
            <w:r>
              <w:rPr>
                <w:spacing w:val="-19"/>
                <w:sz w:val="24"/>
              </w:rPr>
              <w:t xml:space="preserve"> </w:t>
            </w:r>
            <w:r>
              <w:rPr>
                <w:sz w:val="24"/>
              </w:rPr>
              <w:t>export</w:t>
            </w:r>
          </w:p>
          <w:p w14:paraId="4A486780" w14:textId="77777777" w:rsidR="007266F7" w:rsidRDefault="00F578E3">
            <w:pPr>
              <w:pStyle w:val="TableParagraph"/>
              <w:spacing w:line="285" w:lineRule="exact"/>
              <w:ind w:left="136"/>
              <w:rPr>
                <w:sz w:val="24"/>
              </w:rPr>
            </w:pPr>
            <w:r>
              <w:rPr>
                <w:sz w:val="24"/>
              </w:rPr>
              <w:t>department</w:t>
            </w:r>
          </w:p>
        </w:tc>
        <w:tc>
          <w:tcPr>
            <w:tcW w:w="2041" w:type="dxa"/>
            <w:tcBorders>
              <w:top w:val="single" w:sz="8" w:space="0" w:color="FFFFFF"/>
              <w:bottom w:val="single" w:sz="8" w:space="0" w:color="FFFFFF"/>
            </w:tcBorders>
            <w:shd w:val="clear" w:color="auto" w:fill="DAEDF3"/>
          </w:tcPr>
          <w:p w14:paraId="56B77031" w14:textId="77777777" w:rsidR="007266F7" w:rsidRDefault="007266F7">
            <w:pPr>
              <w:pStyle w:val="TableParagraph"/>
              <w:spacing w:before="9"/>
              <w:rPr>
                <w:b/>
                <w:sz w:val="17"/>
              </w:rPr>
            </w:pPr>
          </w:p>
          <w:p w14:paraId="5657E7B5" w14:textId="77777777" w:rsidR="007266F7" w:rsidRDefault="00F578E3">
            <w:pPr>
              <w:pStyle w:val="TableParagraph"/>
              <w:ind w:left="268" w:right="297"/>
              <w:jc w:val="center"/>
              <w:rPr>
                <w:sz w:val="24"/>
              </w:rPr>
            </w:pPr>
            <w:r>
              <w:rPr>
                <w:sz w:val="24"/>
              </w:rPr>
              <w:t>Domestic</w:t>
            </w:r>
          </w:p>
          <w:p w14:paraId="0560F7C7" w14:textId="77777777" w:rsidR="007266F7" w:rsidRDefault="00F578E3">
            <w:pPr>
              <w:pStyle w:val="TableParagraph"/>
              <w:spacing w:before="60"/>
              <w:ind w:left="268" w:right="321"/>
              <w:jc w:val="center"/>
              <w:rPr>
                <w:sz w:val="24"/>
              </w:rPr>
            </w:pPr>
            <w:r>
              <w:rPr>
                <w:sz w:val="24"/>
              </w:rPr>
              <w:t>structure, plus</w:t>
            </w:r>
          </w:p>
          <w:p w14:paraId="740E4BC8" w14:textId="77777777" w:rsidR="007266F7" w:rsidRDefault="00F578E3">
            <w:pPr>
              <w:pStyle w:val="TableParagraph"/>
              <w:spacing w:before="19" w:line="350" w:lineRule="atLeast"/>
              <w:ind w:left="260" w:right="321"/>
              <w:jc w:val="center"/>
              <w:rPr>
                <w:sz w:val="24"/>
              </w:rPr>
            </w:pPr>
            <w:r>
              <w:rPr>
                <w:sz w:val="24"/>
              </w:rPr>
              <w:t>international division</w:t>
            </w:r>
          </w:p>
        </w:tc>
        <w:tc>
          <w:tcPr>
            <w:tcW w:w="2067" w:type="dxa"/>
            <w:tcBorders>
              <w:top w:val="single" w:sz="8" w:space="0" w:color="FFFFFF"/>
              <w:bottom w:val="single" w:sz="8" w:space="0" w:color="FFFFFF"/>
            </w:tcBorders>
            <w:shd w:val="clear" w:color="auto" w:fill="DAEDF3"/>
          </w:tcPr>
          <w:p w14:paraId="637E243A" w14:textId="77777777" w:rsidR="007266F7" w:rsidRDefault="007266F7">
            <w:pPr>
              <w:pStyle w:val="TableParagraph"/>
              <w:spacing w:before="9"/>
              <w:rPr>
                <w:b/>
                <w:sz w:val="17"/>
              </w:rPr>
            </w:pPr>
          </w:p>
          <w:p w14:paraId="7940A68D" w14:textId="77777777" w:rsidR="007266F7" w:rsidRDefault="00F578E3">
            <w:pPr>
              <w:pStyle w:val="TableParagraph"/>
              <w:spacing w:line="295" w:lineRule="auto"/>
              <w:ind w:left="403" w:right="514" w:hanging="4"/>
              <w:jc w:val="center"/>
              <w:rPr>
                <w:sz w:val="24"/>
              </w:rPr>
            </w:pPr>
            <w:r>
              <w:rPr>
                <w:sz w:val="24"/>
              </w:rPr>
              <w:t>Worldwide geographic, product</w:t>
            </w:r>
          </w:p>
        </w:tc>
        <w:tc>
          <w:tcPr>
            <w:tcW w:w="1926" w:type="dxa"/>
            <w:tcBorders>
              <w:top w:val="single" w:sz="8" w:space="0" w:color="FFFFFF"/>
              <w:bottom w:val="single" w:sz="8" w:space="0" w:color="FFFFFF"/>
            </w:tcBorders>
            <w:shd w:val="clear" w:color="auto" w:fill="DAEDF3"/>
          </w:tcPr>
          <w:p w14:paraId="40425520" w14:textId="77777777" w:rsidR="007266F7" w:rsidRDefault="007266F7">
            <w:pPr>
              <w:pStyle w:val="TableParagraph"/>
              <w:spacing w:before="9"/>
              <w:rPr>
                <w:b/>
                <w:sz w:val="17"/>
              </w:rPr>
            </w:pPr>
          </w:p>
          <w:p w14:paraId="4BC887AA" w14:textId="77777777" w:rsidR="007266F7" w:rsidRDefault="00F578E3">
            <w:pPr>
              <w:pStyle w:val="TableParagraph"/>
              <w:ind w:left="242" w:right="337"/>
              <w:jc w:val="center"/>
              <w:rPr>
                <w:sz w:val="24"/>
              </w:rPr>
            </w:pPr>
            <w:r>
              <w:rPr>
                <w:sz w:val="24"/>
              </w:rPr>
              <w:t>Matrix,</w:t>
            </w:r>
          </w:p>
          <w:p w14:paraId="670952D5" w14:textId="77777777" w:rsidR="007266F7" w:rsidRDefault="00F578E3">
            <w:pPr>
              <w:pStyle w:val="TableParagraph"/>
              <w:spacing w:before="60"/>
              <w:ind w:left="242" w:right="344"/>
              <w:jc w:val="center"/>
              <w:rPr>
                <w:sz w:val="24"/>
              </w:rPr>
            </w:pPr>
            <w:r>
              <w:rPr>
                <w:sz w:val="24"/>
              </w:rPr>
              <w:t>transnational</w:t>
            </w:r>
          </w:p>
        </w:tc>
      </w:tr>
      <w:tr w:rsidR="007266F7" w14:paraId="6C220C0A" w14:textId="77777777">
        <w:trPr>
          <w:trHeight w:val="1246"/>
        </w:trPr>
        <w:tc>
          <w:tcPr>
            <w:tcW w:w="1562" w:type="dxa"/>
            <w:tcBorders>
              <w:top w:val="single" w:sz="8" w:space="0" w:color="FFFFFF"/>
            </w:tcBorders>
            <w:shd w:val="clear" w:color="auto" w:fill="DAEDF3"/>
          </w:tcPr>
          <w:p w14:paraId="16FED72C" w14:textId="77777777" w:rsidR="007266F7" w:rsidRDefault="007266F7">
            <w:pPr>
              <w:pStyle w:val="TableParagraph"/>
              <w:spacing w:before="9"/>
              <w:rPr>
                <w:b/>
                <w:sz w:val="17"/>
              </w:rPr>
            </w:pPr>
          </w:p>
          <w:p w14:paraId="49916CC1" w14:textId="77777777" w:rsidR="007266F7" w:rsidRDefault="00F578E3">
            <w:pPr>
              <w:pStyle w:val="TableParagraph"/>
              <w:spacing w:before="1" w:line="288" w:lineRule="auto"/>
              <w:ind w:left="304" w:right="95" w:firstLine="96"/>
              <w:rPr>
                <w:b/>
                <w:sz w:val="24"/>
              </w:rPr>
            </w:pPr>
            <w:r>
              <w:rPr>
                <w:b/>
                <w:color w:val="FFFFFF"/>
                <w:sz w:val="24"/>
              </w:rPr>
              <w:t>Market Potential</w:t>
            </w:r>
          </w:p>
        </w:tc>
        <w:tc>
          <w:tcPr>
            <w:tcW w:w="1456" w:type="dxa"/>
            <w:tcBorders>
              <w:top w:val="single" w:sz="8" w:space="0" w:color="FFFFFF"/>
            </w:tcBorders>
            <w:shd w:val="clear" w:color="auto" w:fill="DAEDF3"/>
          </w:tcPr>
          <w:p w14:paraId="6B0603AC" w14:textId="77777777" w:rsidR="007266F7" w:rsidRDefault="007266F7">
            <w:pPr>
              <w:pStyle w:val="TableParagraph"/>
              <w:spacing w:before="9"/>
              <w:rPr>
                <w:b/>
                <w:sz w:val="17"/>
              </w:rPr>
            </w:pPr>
          </w:p>
          <w:p w14:paraId="60C7DC56" w14:textId="77777777" w:rsidR="007266F7" w:rsidRDefault="00F578E3">
            <w:pPr>
              <w:pStyle w:val="TableParagraph"/>
              <w:spacing w:before="1" w:line="288" w:lineRule="auto"/>
              <w:ind w:left="392" w:hanging="160"/>
              <w:rPr>
                <w:sz w:val="24"/>
              </w:rPr>
            </w:pPr>
            <w:r>
              <w:rPr>
                <w:sz w:val="24"/>
              </w:rPr>
              <w:t>Moderate mostly</w:t>
            </w:r>
          </w:p>
          <w:p w14:paraId="6E5CBD02" w14:textId="77777777" w:rsidR="007266F7" w:rsidRDefault="00F578E3">
            <w:pPr>
              <w:pStyle w:val="TableParagraph"/>
              <w:spacing w:before="18" w:line="289" w:lineRule="exact"/>
              <w:ind w:left="264"/>
              <w:rPr>
                <w:sz w:val="24"/>
              </w:rPr>
            </w:pPr>
            <w:r>
              <w:rPr>
                <w:sz w:val="24"/>
              </w:rPr>
              <w:t>domestic</w:t>
            </w:r>
          </w:p>
        </w:tc>
        <w:tc>
          <w:tcPr>
            <w:tcW w:w="2041" w:type="dxa"/>
            <w:tcBorders>
              <w:top w:val="single" w:sz="8" w:space="0" w:color="FFFFFF"/>
            </w:tcBorders>
            <w:shd w:val="clear" w:color="auto" w:fill="DAEDF3"/>
          </w:tcPr>
          <w:p w14:paraId="76CBF9E6" w14:textId="77777777" w:rsidR="007266F7" w:rsidRDefault="007266F7">
            <w:pPr>
              <w:pStyle w:val="TableParagraph"/>
              <w:spacing w:before="9"/>
              <w:rPr>
                <w:b/>
                <w:sz w:val="17"/>
              </w:rPr>
            </w:pPr>
          </w:p>
          <w:p w14:paraId="0A3ED648" w14:textId="77777777" w:rsidR="007266F7" w:rsidRDefault="00F578E3">
            <w:pPr>
              <w:pStyle w:val="TableParagraph"/>
              <w:spacing w:before="1" w:line="288" w:lineRule="auto"/>
              <w:ind w:left="538" w:right="415" w:hanging="160"/>
              <w:rPr>
                <w:sz w:val="24"/>
              </w:rPr>
            </w:pPr>
            <w:r>
              <w:rPr>
                <w:sz w:val="24"/>
              </w:rPr>
              <w:t>Large, multi- domestic</w:t>
            </w:r>
          </w:p>
        </w:tc>
        <w:tc>
          <w:tcPr>
            <w:tcW w:w="2067" w:type="dxa"/>
            <w:tcBorders>
              <w:top w:val="single" w:sz="8" w:space="0" w:color="FFFFFF"/>
            </w:tcBorders>
            <w:shd w:val="clear" w:color="auto" w:fill="DAEDF3"/>
          </w:tcPr>
          <w:p w14:paraId="27AF4706" w14:textId="77777777" w:rsidR="007266F7" w:rsidRDefault="007266F7">
            <w:pPr>
              <w:pStyle w:val="TableParagraph"/>
              <w:spacing w:before="9"/>
              <w:rPr>
                <w:b/>
                <w:sz w:val="17"/>
              </w:rPr>
            </w:pPr>
          </w:p>
          <w:p w14:paraId="0A4473DF" w14:textId="77777777" w:rsidR="007266F7" w:rsidRDefault="00F578E3">
            <w:pPr>
              <w:pStyle w:val="TableParagraph"/>
              <w:spacing w:before="1" w:line="288" w:lineRule="auto"/>
              <w:ind w:left="307" w:firstLine="144"/>
              <w:rPr>
                <w:sz w:val="24"/>
              </w:rPr>
            </w:pPr>
            <w:r>
              <w:rPr>
                <w:sz w:val="24"/>
              </w:rPr>
              <w:t>Very large, multinational</w:t>
            </w:r>
          </w:p>
        </w:tc>
        <w:tc>
          <w:tcPr>
            <w:tcW w:w="1926" w:type="dxa"/>
            <w:tcBorders>
              <w:top w:val="single" w:sz="8" w:space="0" w:color="FFFFFF"/>
            </w:tcBorders>
            <w:shd w:val="clear" w:color="auto" w:fill="DAEDF3"/>
          </w:tcPr>
          <w:p w14:paraId="7F1DD872" w14:textId="77777777" w:rsidR="007266F7" w:rsidRDefault="007266F7">
            <w:pPr>
              <w:pStyle w:val="TableParagraph"/>
              <w:spacing w:before="9"/>
              <w:rPr>
                <w:b/>
                <w:sz w:val="17"/>
              </w:rPr>
            </w:pPr>
          </w:p>
          <w:p w14:paraId="37059496" w14:textId="77777777" w:rsidR="007266F7" w:rsidRDefault="00F578E3">
            <w:pPr>
              <w:pStyle w:val="TableParagraph"/>
              <w:spacing w:before="1"/>
              <w:ind w:left="242" w:right="320"/>
              <w:jc w:val="center"/>
              <w:rPr>
                <w:sz w:val="24"/>
              </w:rPr>
            </w:pPr>
            <w:r>
              <w:rPr>
                <w:sz w:val="24"/>
              </w:rPr>
              <w:t>Whole world</w:t>
            </w:r>
          </w:p>
        </w:tc>
      </w:tr>
    </w:tbl>
    <w:p w14:paraId="7134DBC2" w14:textId="77777777" w:rsidR="007266F7" w:rsidRDefault="007266F7">
      <w:pPr>
        <w:pStyle w:val="BodyText"/>
        <w:rPr>
          <w:b/>
          <w:sz w:val="18"/>
        </w:rPr>
      </w:pPr>
    </w:p>
    <w:p w14:paraId="13DF92B2" w14:textId="77777777" w:rsidR="007266F7" w:rsidRDefault="00F578E3">
      <w:pPr>
        <w:pStyle w:val="BodyText"/>
        <w:ind w:left="778"/>
      </w:pPr>
      <w:r>
        <w:rPr>
          <w:noProof/>
        </w:rPr>
        <w:drawing>
          <wp:anchor distT="0" distB="0" distL="0" distR="0" simplePos="0" relativeHeight="251623936" behindDoc="1" locked="0" layoutInCell="1" allowOverlap="1" wp14:anchorId="5EEF1C6F" wp14:editId="1622A46B">
            <wp:simplePos x="0" y="0"/>
            <wp:positionH relativeFrom="page">
              <wp:posOffset>818737</wp:posOffset>
            </wp:positionH>
            <wp:positionV relativeFrom="paragraph">
              <wp:posOffset>-1256718</wp:posOffset>
            </wp:positionV>
            <wp:extent cx="2037323" cy="1047749"/>
            <wp:effectExtent l="0" t="0" r="0" b="0"/>
            <wp:wrapNone/>
            <wp:docPr id="1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2.png"/>
                    <pic:cNvPicPr/>
                  </pic:nvPicPr>
                  <pic:blipFill>
                    <a:blip r:embed="rId8" cstate="print"/>
                    <a:stretch>
                      <a:fillRect/>
                    </a:stretch>
                  </pic:blipFill>
                  <pic:spPr>
                    <a:xfrm>
                      <a:off x="0" y="0"/>
                      <a:ext cx="2037323" cy="1047749"/>
                    </a:xfrm>
                    <a:prstGeom prst="rect">
                      <a:avLst/>
                    </a:prstGeom>
                  </pic:spPr>
                </pic:pic>
              </a:graphicData>
            </a:graphic>
          </wp:anchor>
        </w:drawing>
      </w:r>
      <w:r>
        <w:t>Source: Daft, R.L. (2013). Organization Theory and Design. Cengage Learning.</w:t>
      </w:r>
    </w:p>
    <w:p w14:paraId="030B7BD4" w14:textId="77777777" w:rsidR="007266F7" w:rsidRDefault="007266F7">
      <w:pPr>
        <w:pStyle w:val="BodyText"/>
      </w:pPr>
    </w:p>
    <w:p w14:paraId="6A9A1A3A" w14:textId="77777777" w:rsidR="007266F7" w:rsidRDefault="007266F7">
      <w:pPr>
        <w:pStyle w:val="BodyText"/>
        <w:spacing w:before="10"/>
        <w:rPr>
          <w:sz w:val="26"/>
        </w:rPr>
      </w:pPr>
    </w:p>
    <w:p w14:paraId="34ED1557" w14:textId="77777777" w:rsidR="007266F7" w:rsidRDefault="00F578E3">
      <w:pPr>
        <w:pStyle w:val="ListParagraph"/>
        <w:numPr>
          <w:ilvl w:val="1"/>
          <w:numId w:val="31"/>
        </w:numPr>
        <w:tabs>
          <w:tab w:val="left" w:pos="1450"/>
        </w:tabs>
        <w:rPr>
          <w:sz w:val="24"/>
        </w:rPr>
      </w:pPr>
      <w:r>
        <w:rPr>
          <w:sz w:val="24"/>
        </w:rPr>
        <w:t xml:space="preserve">Stage </w:t>
      </w:r>
      <w:r>
        <w:rPr>
          <w:spacing w:val="-5"/>
          <w:sz w:val="24"/>
        </w:rPr>
        <w:t>2:</w:t>
      </w:r>
      <w:r>
        <w:rPr>
          <w:spacing w:val="11"/>
          <w:sz w:val="24"/>
        </w:rPr>
        <w:t xml:space="preserve"> </w:t>
      </w:r>
      <w:r>
        <w:rPr>
          <w:sz w:val="24"/>
        </w:rPr>
        <w:t>International</w:t>
      </w:r>
    </w:p>
    <w:p w14:paraId="0658752A" w14:textId="77777777" w:rsidR="007266F7" w:rsidRDefault="007266F7">
      <w:pPr>
        <w:pStyle w:val="BodyText"/>
        <w:spacing w:before="3"/>
        <w:rPr>
          <w:sz w:val="19"/>
        </w:rPr>
      </w:pPr>
    </w:p>
    <w:p w14:paraId="0A937579" w14:textId="77777777" w:rsidR="007266F7" w:rsidRDefault="00F578E3">
      <w:pPr>
        <w:pStyle w:val="BodyText"/>
        <w:ind w:left="1515"/>
      </w:pPr>
      <w:r>
        <w:t>A company begins to export a product or service to foreign countries, call</w:t>
      </w:r>
    </w:p>
    <w:p w14:paraId="560E52AF" w14:textId="77777777" w:rsidR="007266F7" w:rsidRDefault="00F578E3">
      <w:pPr>
        <w:pStyle w:val="BodyText"/>
        <w:spacing w:before="75" w:line="295" w:lineRule="auto"/>
        <w:ind w:left="1515" w:right="847"/>
      </w:pPr>
      <w:r>
        <w:t>International Corporation. The company may open production facilities or service centers, but the product/service, processes, and strategy are developed in the home country.</w:t>
      </w:r>
    </w:p>
    <w:p w14:paraId="7E86F875" w14:textId="77777777" w:rsidR="007266F7" w:rsidRDefault="00F578E3">
      <w:pPr>
        <w:pStyle w:val="BodyText"/>
        <w:spacing w:before="185" w:line="295" w:lineRule="auto"/>
        <w:ind w:left="1515" w:right="1138"/>
      </w:pPr>
      <w:r>
        <w:t>In this stage, the company takes exports seriously and begins to think multi- domestically. Multi-domestic means competitive issues in each country are independent of other countries; the company deals with each country individually.</w:t>
      </w:r>
    </w:p>
    <w:p w14:paraId="1AF6AE7F" w14:textId="77777777" w:rsidR="007266F7" w:rsidRDefault="00F578E3">
      <w:pPr>
        <w:pStyle w:val="BodyText"/>
        <w:spacing w:line="297" w:lineRule="auto"/>
        <w:ind w:left="1515" w:right="847"/>
      </w:pPr>
      <w:r>
        <w:t>The concern is with international competitive positioning compared with other firms in the industry. At this point, an international division has replaced the export department, and specialists are hired to handle sales, service, and warehousing abroad. Multiple countries are identified as a potential market.</w:t>
      </w:r>
    </w:p>
    <w:p w14:paraId="0490F9B5" w14:textId="77777777" w:rsidR="007266F7" w:rsidRDefault="00F578E3">
      <w:pPr>
        <w:pStyle w:val="ListParagraph"/>
        <w:numPr>
          <w:ilvl w:val="1"/>
          <w:numId w:val="31"/>
        </w:numPr>
        <w:tabs>
          <w:tab w:val="left" w:pos="1450"/>
        </w:tabs>
        <w:spacing w:before="156"/>
        <w:rPr>
          <w:sz w:val="24"/>
        </w:rPr>
      </w:pPr>
      <w:r>
        <w:rPr>
          <w:sz w:val="24"/>
        </w:rPr>
        <w:t xml:space="preserve">Stage </w:t>
      </w:r>
      <w:r>
        <w:rPr>
          <w:spacing w:val="-5"/>
          <w:sz w:val="24"/>
        </w:rPr>
        <w:t>3:</w:t>
      </w:r>
      <w:r>
        <w:rPr>
          <w:spacing w:val="11"/>
          <w:sz w:val="24"/>
        </w:rPr>
        <w:t xml:space="preserve"> </w:t>
      </w:r>
      <w:r>
        <w:rPr>
          <w:sz w:val="24"/>
        </w:rPr>
        <w:t>Multinational</w:t>
      </w:r>
    </w:p>
    <w:p w14:paraId="48C857BD" w14:textId="77777777" w:rsidR="007266F7" w:rsidRDefault="007266F7">
      <w:pPr>
        <w:pStyle w:val="BodyText"/>
        <w:spacing w:before="7"/>
        <w:rPr>
          <w:sz w:val="20"/>
        </w:rPr>
      </w:pPr>
    </w:p>
    <w:p w14:paraId="48DAD656" w14:textId="77777777" w:rsidR="007266F7" w:rsidRDefault="00F578E3">
      <w:pPr>
        <w:pStyle w:val="BodyText"/>
        <w:spacing w:before="1" w:line="297" w:lineRule="auto"/>
        <w:ind w:left="1515" w:right="796"/>
      </w:pPr>
      <w:r>
        <w:t>The Multinational Corporations (MNCs) has its facilities and other assets in at least one country other than its home country. Gradually, perhaps in response to the needs of local markets, operations in host countries become more autonomous. The organization is a decentralized portfolio of subsidiaries. Knowledge is developed</w:t>
      </w:r>
    </w:p>
    <w:p w14:paraId="0E5D7192" w14:textId="77777777" w:rsidR="007266F7" w:rsidRDefault="007266F7">
      <w:pPr>
        <w:spacing w:line="297" w:lineRule="auto"/>
        <w:sectPr w:rsidR="007266F7">
          <w:pgSz w:w="11910" w:h="16840"/>
          <w:pgMar w:top="1080" w:right="580" w:bottom="280" w:left="600" w:header="885" w:footer="0" w:gutter="0"/>
          <w:cols w:space="720"/>
        </w:sectPr>
      </w:pPr>
    </w:p>
    <w:p w14:paraId="31DA96BA" w14:textId="77777777" w:rsidR="007266F7" w:rsidRDefault="007266F7">
      <w:pPr>
        <w:pStyle w:val="BodyText"/>
        <w:spacing w:before="7"/>
        <w:rPr>
          <w:sz w:val="26"/>
        </w:rPr>
      </w:pPr>
    </w:p>
    <w:p w14:paraId="29D52940" w14:textId="77777777" w:rsidR="007266F7" w:rsidRDefault="00F578E3">
      <w:pPr>
        <w:pStyle w:val="BodyText"/>
        <w:spacing w:before="51" w:line="295" w:lineRule="auto"/>
        <w:ind w:left="1515" w:right="1329"/>
        <w:jc w:val="both"/>
      </w:pPr>
      <w:r>
        <w:rPr>
          <w:spacing w:val="3"/>
        </w:rPr>
        <w:t>within</w:t>
      </w:r>
      <w:r>
        <w:rPr>
          <w:spacing w:val="-43"/>
        </w:rPr>
        <w:t xml:space="preserve"> </w:t>
      </w:r>
      <w:r>
        <w:t xml:space="preserve">the subsidiary and remains </w:t>
      </w:r>
      <w:r>
        <w:rPr>
          <w:spacing w:val="2"/>
        </w:rPr>
        <w:t xml:space="preserve">there. </w:t>
      </w:r>
      <w:r>
        <w:rPr>
          <w:spacing w:val="-4"/>
        </w:rPr>
        <w:t xml:space="preserve">Many </w:t>
      </w:r>
      <w:r>
        <w:rPr>
          <w:spacing w:val="-3"/>
        </w:rPr>
        <w:t xml:space="preserve">MNCs are </w:t>
      </w:r>
      <w:r>
        <w:rPr>
          <w:spacing w:val="2"/>
        </w:rPr>
        <w:t xml:space="preserve">staffed </w:t>
      </w:r>
      <w:r>
        <w:t>by host-country nationals,</w:t>
      </w:r>
      <w:r>
        <w:rPr>
          <w:spacing w:val="-18"/>
        </w:rPr>
        <w:t xml:space="preserve"> </w:t>
      </w:r>
      <w:r>
        <w:t>but</w:t>
      </w:r>
      <w:r>
        <w:rPr>
          <w:spacing w:val="-5"/>
        </w:rPr>
        <w:t xml:space="preserve"> </w:t>
      </w:r>
      <w:r>
        <w:rPr>
          <w:spacing w:val="3"/>
        </w:rPr>
        <w:t>key</w:t>
      </w:r>
      <w:r>
        <w:rPr>
          <w:spacing w:val="-19"/>
        </w:rPr>
        <w:t xml:space="preserve"> </w:t>
      </w:r>
      <w:r>
        <w:t>managers</w:t>
      </w:r>
      <w:r>
        <w:rPr>
          <w:spacing w:val="-3"/>
        </w:rPr>
        <w:t xml:space="preserve"> </w:t>
      </w:r>
      <w:r>
        <w:t>come</w:t>
      </w:r>
      <w:r>
        <w:rPr>
          <w:spacing w:val="4"/>
        </w:rPr>
        <w:t xml:space="preserve"> </w:t>
      </w:r>
      <w:r>
        <w:t>from</w:t>
      </w:r>
      <w:r>
        <w:rPr>
          <w:spacing w:val="-4"/>
        </w:rPr>
        <w:t xml:space="preserve"> </w:t>
      </w:r>
      <w:r>
        <w:t>headquarters.</w:t>
      </w:r>
      <w:r>
        <w:rPr>
          <w:spacing w:val="-18"/>
        </w:rPr>
        <w:t xml:space="preserve"> </w:t>
      </w:r>
      <w:r>
        <w:rPr>
          <w:spacing w:val="3"/>
        </w:rPr>
        <w:t>Key</w:t>
      </w:r>
      <w:r>
        <w:rPr>
          <w:spacing w:val="-19"/>
        </w:rPr>
        <w:t xml:space="preserve"> </w:t>
      </w:r>
      <w:r>
        <w:rPr>
          <w:spacing w:val="2"/>
        </w:rPr>
        <w:t>decisions</w:t>
      </w:r>
      <w:r>
        <w:rPr>
          <w:spacing w:val="-20"/>
        </w:rPr>
        <w:t xml:space="preserve"> </w:t>
      </w:r>
      <w:r>
        <w:rPr>
          <w:spacing w:val="-3"/>
        </w:rPr>
        <w:t>are</w:t>
      </w:r>
      <w:r>
        <w:rPr>
          <w:spacing w:val="-13"/>
        </w:rPr>
        <w:t xml:space="preserve"> </w:t>
      </w:r>
      <w:r>
        <w:t>made</w:t>
      </w:r>
      <w:r>
        <w:rPr>
          <w:spacing w:val="4"/>
        </w:rPr>
        <w:t xml:space="preserve"> </w:t>
      </w:r>
      <w:r>
        <w:t>at headquarters as</w:t>
      </w:r>
      <w:r>
        <w:rPr>
          <w:spacing w:val="-10"/>
        </w:rPr>
        <w:t xml:space="preserve"> </w:t>
      </w:r>
      <w:r>
        <w:rPr>
          <w:spacing w:val="5"/>
        </w:rPr>
        <w:t>well.</w:t>
      </w:r>
    </w:p>
    <w:p w14:paraId="719C4142" w14:textId="77777777" w:rsidR="007266F7" w:rsidRDefault="00F578E3">
      <w:pPr>
        <w:pStyle w:val="BodyText"/>
        <w:spacing w:before="169" w:line="295" w:lineRule="auto"/>
        <w:ind w:left="1515" w:right="836"/>
      </w:pPr>
      <w:r>
        <w:t>In this stage, the company has extensive experience in a number of international markets and has established marketing, manufacturing, or research and development (R&amp;D) facilities in several foreign countries. The organization obtains a large</w:t>
      </w:r>
    </w:p>
    <w:p w14:paraId="128065FC" w14:textId="77777777" w:rsidR="007266F7" w:rsidRDefault="00F578E3">
      <w:pPr>
        <w:pStyle w:val="BodyText"/>
        <w:spacing w:before="8" w:line="295" w:lineRule="auto"/>
        <w:ind w:left="1515" w:right="774"/>
      </w:pPr>
      <w:r>
        <w:t>percentage of revenues from sales outside the home country. Explosive growth occurs as international operations take off, and the company has business units scattered around the world along with suppliers, manufacturers, and distributors.</w:t>
      </w:r>
    </w:p>
    <w:p w14:paraId="62D52254" w14:textId="77777777" w:rsidR="007266F7" w:rsidRDefault="00F578E3">
      <w:pPr>
        <w:pStyle w:val="ListParagraph"/>
        <w:numPr>
          <w:ilvl w:val="1"/>
          <w:numId w:val="31"/>
        </w:numPr>
        <w:tabs>
          <w:tab w:val="left" w:pos="1450"/>
        </w:tabs>
        <w:spacing w:before="168"/>
        <w:rPr>
          <w:sz w:val="24"/>
        </w:rPr>
      </w:pPr>
      <w:r>
        <w:rPr>
          <w:sz w:val="24"/>
        </w:rPr>
        <w:t xml:space="preserve">Stage </w:t>
      </w:r>
      <w:r>
        <w:rPr>
          <w:spacing w:val="-5"/>
          <w:sz w:val="24"/>
        </w:rPr>
        <w:t>4:</w:t>
      </w:r>
      <w:r>
        <w:rPr>
          <w:spacing w:val="10"/>
          <w:sz w:val="24"/>
        </w:rPr>
        <w:t xml:space="preserve"> </w:t>
      </w:r>
      <w:r>
        <w:rPr>
          <w:sz w:val="24"/>
        </w:rPr>
        <w:t>Global</w:t>
      </w:r>
    </w:p>
    <w:p w14:paraId="2592C9AF" w14:textId="77777777" w:rsidR="007266F7" w:rsidRDefault="007266F7">
      <w:pPr>
        <w:pStyle w:val="BodyText"/>
        <w:spacing w:before="7"/>
        <w:rPr>
          <w:sz w:val="20"/>
        </w:rPr>
      </w:pPr>
    </w:p>
    <w:p w14:paraId="0B4FF7E6" w14:textId="77777777" w:rsidR="007266F7" w:rsidRDefault="00F578E3">
      <w:pPr>
        <w:pStyle w:val="BodyText"/>
        <w:spacing w:line="295" w:lineRule="auto"/>
        <w:ind w:left="1467" w:right="1074"/>
      </w:pPr>
      <w:r>
        <w:rPr>
          <w:noProof/>
        </w:rPr>
        <w:drawing>
          <wp:anchor distT="0" distB="0" distL="0" distR="0" simplePos="0" relativeHeight="251624960" behindDoc="1" locked="0" layoutInCell="1" allowOverlap="1" wp14:anchorId="4A0A6B65" wp14:editId="0CC6E952">
            <wp:simplePos x="0" y="0"/>
            <wp:positionH relativeFrom="page">
              <wp:posOffset>818737</wp:posOffset>
            </wp:positionH>
            <wp:positionV relativeFrom="paragraph">
              <wp:posOffset>24838</wp:posOffset>
            </wp:positionV>
            <wp:extent cx="2037323" cy="1047749"/>
            <wp:effectExtent l="0" t="0" r="0" b="0"/>
            <wp:wrapNone/>
            <wp:docPr id="1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2.png"/>
                    <pic:cNvPicPr/>
                  </pic:nvPicPr>
                  <pic:blipFill>
                    <a:blip r:embed="rId8" cstate="print"/>
                    <a:stretch>
                      <a:fillRect/>
                    </a:stretch>
                  </pic:blipFill>
                  <pic:spPr>
                    <a:xfrm>
                      <a:off x="0" y="0"/>
                      <a:ext cx="2037323" cy="1047749"/>
                    </a:xfrm>
                    <a:prstGeom prst="rect">
                      <a:avLst/>
                    </a:prstGeom>
                  </pic:spPr>
                </pic:pic>
              </a:graphicData>
            </a:graphic>
          </wp:anchor>
        </w:drawing>
      </w:r>
      <w:r>
        <w:t>The global corporation views the world as a single, global market and offers global products that have little or no national variation or that have been designed with customizable elements. Strategy, ideas, and processes emanate from headquarters.</w:t>
      </w:r>
    </w:p>
    <w:p w14:paraId="15E5E44F" w14:textId="77777777" w:rsidR="007266F7" w:rsidRDefault="00F578E3">
      <w:pPr>
        <w:pStyle w:val="BodyText"/>
        <w:spacing w:before="184" w:line="297" w:lineRule="auto"/>
        <w:ind w:left="1467" w:right="847"/>
      </w:pPr>
      <w:r>
        <w:t>In this stage, the company transcends any single country. The business is not merely a collection of domestic industries; rather, subsidiaries are interlinked to the point where competitive position in one country significantly influences activities in other countries. Truly global companies no longer think of themselves as having a single home country, and, indeed, have been called stateless corporations. This represents a new and dramatic evolution from the multinational company of the 1960s and 1970s.</w:t>
      </w:r>
    </w:p>
    <w:p w14:paraId="2F74758E" w14:textId="77777777" w:rsidR="007266F7" w:rsidRDefault="00F578E3">
      <w:pPr>
        <w:pStyle w:val="BodyText"/>
        <w:spacing w:line="275" w:lineRule="exact"/>
        <w:ind w:left="1467"/>
      </w:pPr>
      <w:r>
        <w:t>Global companies operate in truly global fashion, and the entire world is their</w:t>
      </w:r>
    </w:p>
    <w:p w14:paraId="21CE8DAC" w14:textId="77777777" w:rsidR="007266F7" w:rsidRDefault="00F578E3">
      <w:pPr>
        <w:pStyle w:val="BodyText"/>
        <w:spacing w:before="75" w:line="292" w:lineRule="auto"/>
        <w:ind w:left="1467" w:right="847"/>
      </w:pPr>
      <w:r>
        <w:t>marketplace. However, the structural problem of holding together this huge complex of subsidiaries scattered thousands of miles apart is immense. Organization structure for global companies can be extremely complex and often evolves into international matrix or transnational model.</w:t>
      </w:r>
    </w:p>
    <w:p w14:paraId="0C1DC519" w14:textId="77777777" w:rsidR="007266F7" w:rsidRDefault="00F578E3">
      <w:pPr>
        <w:pStyle w:val="ListParagraph"/>
        <w:numPr>
          <w:ilvl w:val="1"/>
          <w:numId w:val="31"/>
        </w:numPr>
        <w:tabs>
          <w:tab w:val="left" w:pos="1451"/>
        </w:tabs>
        <w:spacing w:before="188"/>
        <w:ind w:left="1450" w:hanging="417"/>
        <w:rPr>
          <w:sz w:val="24"/>
        </w:rPr>
      </w:pPr>
      <w:r>
        <w:rPr>
          <w:sz w:val="24"/>
        </w:rPr>
        <w:t>Transnational</w:t>
      </w:r>
    </w:p>
    <w:p w14:paraId="6D1EF9BD" w14:textId="77777777" w:rsidR="007266F7" w:rsidRDefault="007266F7">
      <w:pPr>
        <w:pStyle w:val="BodyText"/>
        <w:spacing w:before="4"/>
        <w:rPr>
          <w:sz w:val="19"/>
        </w:rPr>
      </w:pPr>
    </w:p>
    <w:p w14:paraId="585FC790" w14:textId="77777777" w:rsidR="007266F7" w:rsidRDefault="00F578E3">
      <w:pPr>
        <w:pStyle w:val="BodyText"/>
        <w:ind w:left="1434"/>
      </w:pPr>
      <w:r>
        <w:t>The transnational corporation (TNC) blends standardization used by global</w:t>
      </w:r>
    </w:p>
    <w:p w14:paraId="6D77BB8C" w14:textId="77777777" w:rsidR="007266F7" w:rsidRDefault="00F578E3">
      <w:pPr>
        <w:pStyle w:val="BodyText"/>
        <w:spacing w:before="75" w:line="295" w:lineRule="auto"/>
        <w:ind w:left="1434" w:right="847"/>
      </w:pPr>
      <w:r>
        <w:t>organizations with the localization approach of MNCs. The result is “glocalization”-an organization with a strong global image but an equally strong local identity. The organization's production or service process becomes more globally dispersed and interconnected. Some facilities may become "experts" in certain areas. Strategy is developed globally; innovation and best practices are freely exchanged among</w:t>
      </w:r>
    </w:p>
    <w:p w14:paraId="2562DAB4" w14:textId="77777777" w:rsidR="007266F7" w:rsidRDefault="00F578E3">
      <w:pPr>
        <w:pStyle w:val="BodyText"/>
        <w:spacing w:before="8" w:line="288" w:lineRule="auto"/>
        <w:ind w:left="1434" w:right="847"/>
      </w:pPr>
      <w:r>
        <w:t>countries. Involved in strategy formulation, development and organizational, and development and change to support organization’s strategic objectives.</w:t>
      </w:r>
    </w:p>
    <w:p w14:paraId="5C6CF425" w14:textId="77777777" w:rsidR="007266F7" w:rsidRDefault="007266F7">
      <w:pPr>
        <w:spacing w:line="288" w:lineRule="auto"/>
        <w:sectPr w:rsidR="007266F7">
          <w:pgSz w:w="11910" w:h="16840"/>
          <w:pgMar w:top="1080" w:right="580" w:bottom="280" w:left="600" w:header="885" w:footer="0" w:gutter="0"/>
          <w:cols w:space="720"/>
        </w:sectPr>
      </w:pPr>
    </w:p>
    <w:p w14:paraId="5ADF1797" w14:textId="77777777" w:rsidR="007266F7" w:rsidRDefault="007266F7">
      <w:pPr>
        <w:pStyle w:val="BodyText"/>
        <w:spacing w:before="3"/>
        <w:rPr>
          <w:sz w:val="25"/>
        </w:rPr>
      </w:pPr>
    </w:p>
    <w:p w14:paraId="3B98E821" w14:textId="77777777" w:rsidR="007266F7" w:rsidRDefault="00F578E3">
      <w:pPr>
        <w:pStyle w:val="Heading2"/>
        <w:numPr>
          <w:ilvl w:val="0"/>
          <w:numId w:val="31"/>
        </w:numPr>
        <w:tabs>
          <w:tab w:val="left" w:pos="1066"/>
        </w:tabs>
        <w:spacing w:before="52"/>
        <w:ind w:left="1065"/>
      </w:pPr>
      <w:bookmarkStart w:id="17" w:name="_TOC_250019"/>
      <w:r>
        <w:t>Global</w:t>
      </w:r>
      <w:r>
        <w:rPr>
          <w:spacing w:val="-3"/>
        </w:rPr>
        <w:t xml:space="preserve"> </w:t>
      </w:r>
      <w:bookmarkEnd w:id="17"/>
      <w:r>
        <w:t>Orientations</w:t>
      </w:r>
    </w:p>
    <w:p w14:paraId="740DFF85" w14:textId="77777777" w:rsidR="007266F7" w:rsidRDefault="007266F7">
      <w:pPr>
        <w:pStyle w:val="BodyText"/>
        <w:spacing w:before="7"/>
        <w:rPr>
          <w:b/>
          <w:sz w:val="20"/>
        </w:rPr>
      </w:pPr>
    </w:p>
    <w:p w14:paraId="581080BC" w14:textId="77777777" w:rsidR="007266F7" w:rsidRDefault="00F578E3">
      <w:pPr>
        <w:pStyle w:val="ListParagraph"/>
        <w:numPr>
          <w:ilvl w:val="1"/>
          <w:numId w:val="31"/>
        </w:numPr>
        <w:tabs>
          <w:tab w:val="left" w:pos="1450"/>
        </w:tabs>
        <w:rPr>
          <w:sz w:val="24"/>
        </w:rPr>
      </w:pPr>
      <w:r>
        <w:rPr>
          <w:sz w:val="24"/>
        </w:rPr>
        <w:t xml:space="preserve">Global Integration and </w:t>
      </w:r>
      <w:r>
        <w:rPr>
          <w:spacing w:val="-3"/>
          <w:sz w:val="24"/>
        </w:rPr>
        <w:t>Local</w:t>
      </w:r>
      <w:r>
        <w:rPr>
          <w:spacing w:val="-22"/>
          <w:sz w:val="24"/>
        </w:rPr>
        <w:t xml:space="preserve"> </w:t>
      </w:r>
      <w:r>
        <w:rPr>
          <w:spacing w:val="2"/>
          <w:sz w:val="24"/>
        </w:rPr>
        <w:t>Responsiveness</w:t>
      </w:r>
    </w:p>
    <w:p w14:paraId="0C278A09" w14:textId="77777777" w:rsidR="007266F7" w:rsidRDefault="007266F7">
      <w:pPr>
        <w:pStyle w:val="BodyText"/>
        <w:spacing w:before="7"/>
        <w:rPr>
          <w:sz w:val="20"/>
        </w:rPr>
      </w:pPr>
    </w:p>
    <w:p w14:paraId="63E737A9" w14:textId="77777777" w:rsidR="007266F7" w:rsidRDefault="00F578E3">
      <w:pPr>
        <w:pStyle w:val="BodyText"/>
        <w:spacing w:line="295" w:lineRule="auto"/>
        <w:ind w:left="1483" w:right="847"/>
      </w:pPr>
      <w:r>
        <w:t>Industries in which competition takes place on a country-by-country basis are known as multi-domestic industries. In such industries, each country tends to have a unique set of competitors. Companies in the food and beverage, consumer products, and clothing and fashion industries may often resort to a country by-country approach to marketing to specific needs and tastes, laws, and regulations.</w:t>
      </w:r>
    </w:p>
    <w:p w14:paraId="384F37AB" w14:textId="77777777" w:rsidR="007266F7" w:rsidRDefault="00F578E3">
      <w:pPr>
        <w:pStyle w:val="BodyText"/>
        <w:spacing w:before="185" w:line="295" w:lineRule="auto"/>
        <w:ind w:left="1483" w:right="977"/>
        <w:jc w:val="both"/>
      </w:pPr>
      <w:r>
        <w:rPr>
          <w:noProof/>
        </w:rPr>
        <w:drawing>
          <wp:anchor distT="0" distB="0" distL="0" distR="0" simplePos="0" relativeHeight="251625984" behindDoc="1" locked="0" layoutInCell="1" allowOverlap="1" wp14:anchorId="45F1AA48" wp14:editId="631E6E89">
            <wp:simplePos x="0" y="0"/>
            <wp:positionH relativeFrom="page">
              <wp:posOffset>818737</wp:posOffset>
            </wp:positionH>
            <wp:positionV relativeFrom="paragraph">
              <wp:posOffset>823541</wp:posOffset>
            </wp:positionV>
            <wp:extent cx="2037323" cy="1047749"/>
            <wp:effectExtent l="0" t="0" r="0" b="0"/>
            <wp:wrapNone/>
            <wp:docPr id="1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2.png"/>
                    <pic:cNvPicPr/>
                  </pic:nvPicPr>
                  <pic:blipFill>
                    <a:blip r:embed="rId8" cstate="print"/>
                    <a:stretch>
                      <a:fillRect/>
                    </a:stretch>
                  </pic:blipFill>
                  <pic:spPr>
                    <a:xfrm>
                      <a:off x="0" y="0"/>
                      <a:ext cx="2037323" cy="1047749"/>
                    </a:xfrm>
                    <a:prstGeom prst="rect">
                      <a:avLst/>
                    </a:prstGeom>
                  </pic:spPr>
                </pic:pic>
              </a:graphicData>
            </a:graphic>
          </wp:anchor>
        </w:drawing>
      </w:r>
      <w:r>
        <w:t>By contrast, industries such as aerospace, automobiles, telecommunications, metals, computers, chemicals, and industrial equipment are examples of global industries, in which competition is on a regional or worldwide scale.</w:t>
      </w:r>
    </w:p>
    <w:p w14:paraId="52177CD4" w14:textId="77777777" w:rsidR="007266F7" w:rsidRDefault="00F578E3">
      <w:pPr>
        <w:pStyle w:val="BodyText"/>
        <w:spacing w:before="168"/>
        <w:ind w:left="1483"/>
        <w:jc w:val="both"/>
      </w:pPr>
      <w:r>
        <w:t>Formulating and implementing strategy is more critical for global industries than</w:t>
      </w:r>
    </w:p>
    <w:p w14:paraId="6A1CA575" w14:textId="77777777" w:rsidR="007266F7" w:rsidRDefault="00F578E3">
      <w:pPr>
        <w:pStyle w:val="BodyText"/>
        <w:spacing w:before="75" w:line="302" w:lineRule="auto"/>
        <w:ind w:left="1483" w:right="799"/>
      </w:pPr>
      <w:r>
        <w:t>multi-domestic industries. Most global industries are characterized by the existence of a handful of major players that compete head-on in multiple markets.</w:t>
      </w:r>
    </w:p>
    <w:p w14:paraId="68046E8A" w14:textId="77777777" w:rsidR="007266F7" w:rsidRDefault="00F578E3">
      <w:pPr>
        <w:pStyle w:val="BodyText"/>
        <w:spacing w:before="159" w:line="302" w:lineRule="auto"/>
        <w:ind w:left="1483" w:right="847"/>
      </w:pPr>
      <w:r>
        <w:t>Global integration refers to the coordination of the firm’s value-chain activities across countries to achieve worldwide efficiency, synergy, and cross-fertilization in order to</w:t>
      </w:r>
    </w:p>
    <w:p w14:paraId="0D1199B3" w14:textId="77777777" w:rsidR="007266F7" w:rsidRDefault="00F578E3">
      <w:pPr>
        <w:pStyle w:val="BodyText"/>
        <w:spacing w:line="275" w:lineRule="exact"/>
        <w:ind w:left="1483"/>
      </w:pPr>
      <w:r>
        <w:t>take maximum advantage of similarities between countries. The flexibility objective is</w:t>
      </w:r>
    </w:p>
    <w:p w14:paraId="77421B46" w14:textId="77777777" w:rsidR="007266F7" w:rsidRDefault="00F578E3">
      <w:pPr>
        <w:pStyle w:val="BodyText"/>
        <w:spacing w:before="75" w:line="288" w:lineRule="auto"/>
        <w:ind w:left="1483" w:right="847"/>
      </w:pPr>
      <w:r>
        <w:t>also called local responsiveness. Local responsiveness refers to meeting the specific needs of buyers in individual countries.</w:t>
      </w:r>
    </w:p>
    <w:p w14:paraId="3E1D55EC" w14:textId="77777777" w:rsidR="007266F7" w:rsidRDefault="00F578E3">
      <w:pPr>
        <w:pStyle w:val="BodyText"/>
        <w:spacing w:before="194" w:line="295" w:lineRule="auto"/>
        <w:ind w:left="1483" w:right="806"/>
      </w:pPr>
      <w:r>
        <w:t>The discussion about the pressures on the firm to achieve the dual objectives of global integration and local responsiveness has become known as the integration- responsiveness (IR) framework to help managers better understand the trade -offs</w:t>
      </w:r>
    </w:p>
    <w:p w14:paraId="06762491" w14:textId="77777777" w:rsidR="007266F7" w:rsidRDefault="00F578E3">
      <w:pPr>
        <w:pStyle w:val="BodyText"/>
        <w:spacing w:before="8"/>
        <w:ind w:left="1483"/>
      </w:pPr>
      <w:r>
        <w:t>between global integration and local responsiveness.</w:t>
      </w:r>
    </w:p>
    <w:p w14:paraId="7D657C61" w14:textId="77777777" w:rsidR="007266F7" w:rsidRDefault="007266F7">
      <w:pPr>
        <w:pStyle w:val="BodyText"/>
        <w:spacing w:before="3"/>
        <w:rPr>
          <w:sz w:val="19"/>
        </w:rPr>
      </w:pPr>
    </w:p>
    <w:p w14:paraId="39618DCC" w14:textId="77777777" w:rsidR="007266F7" w:rsidRDefault="00F578E3">
      <w:pPr>
        <w:pStyle w:val="BodyText"/>
        <w:spacing w:line="295" w:lineRule="auto"/>
        <w:ind w:left="1483" w:right="847"/>
      </w:pPr>
      <w:r>
        <w:t>In companies that are locally responsive, managers adjust the firm‘s practices to suit distinctive conditions in each market. They adapt to customer needs, the competitive environment, and the local distribution structure. Thus, Wal -Mart store managers in Mexico adjust store hours, employee training, compensation, the merchandise mix, and promotional tools to suit conditions in Mexico. Firms in multi-domestic industries such as food, retailing, and book publishing tend to be locally responsive because language and cultural differences strongly influence buyer behavior in these</w:t>
      </w:r>
    </w:p>
    <w:p w14:paraId="6E89AEFC" w14:textId="77777777" w:rsidR="007266F7" w:rsidRDefault="00F578E3">
      <w:pPr>
        <w:pStyle w:val="BodyText"/>
        <w:spacing w:before="8"/>
        <w:ind w:left="1483"/>
      </w:pPr>
      <w:r>
        <w:t>industries.</w:t>
      </w:r>
    </w:p>
    <w:p w14:paraId="330AFE9F" w14:textId="77777777" w:rsidR="007266F7" w:rsidRDefault="007266F7">
      <w:pPr>
        <w:pStyle w:val="BodyText"/>
        <w:spacing w:before="4"/>
        <w:rPr>
          <w:sz w:val="19"/>
        </w:rPr>
      </w:pPr>
    </w:p>
    <w:p w14:paraId="47D6E404" w14:textId="77777777" w:rsidR="007266F7" w:rsidRDefault="00F578E3">
      <w:pPr>
        <w:pStyle w:val="BodyText"/>
        <w:spacing w:line="302" w:lineRule="auto"/>
        <w:ind w:left="1483" w:right="847"/>
      </w:pPr>
      <w:r>
        <w:t>In contrast, global integration seeks economic efficiency on a worldwide scale, promoting learning and cross-fertilization within the global network and reducing redundancy. Headquarters personnel justify global integration by citing converging</w:t>
      </w:r>
    </w:p>
    <w:p w14:paraId="19F64785" w14:textId="77777777" w:rsidR="007266F7" w:rsidRDefault="00F578E3">
      <w:pPr>
        <w:pStyle w:val="BodyText"/>
        <w:spacing w:line="275" w:lineRule="exact"/>
        <w:ind w:left="1483"/>
      </w:pPr>
      <w:r>
        <w:t>demand patterns, spread of global brands, diffusion of uniform technology, availability</w:t>
      </w:r>
    </w:p>
    <w:p w14:paraId="18227988" w14:textId="77777777" w:rsidR="007266F7" w:rsidRDefault="007266F7">
      <w:pPr>
        <w:spacing w:line="275" w:lineRule="exact"/>
        <w:sectPr w:rsidR="007266F7">
          <w:pgSz w:w="11910" w:h="16840"/>
          <w:pgMar w:top="1080" w:right="580" w:bottom="280" w:left="600" w:header="885" w:footer="0" w:gutter="0"/>
          <w:cols w:space="720"/>
        </w:sectPr>
      </w:pPr>
    </w:p>
    <w:p w14:paraId="7D9D236E" w14:textId="77777777" w:rsidR="007266F7" w:rsidRDefault="007266F7">
      <w:pPr>
        <w:pStyle w:val="BodyText"/>
        <w:spacing w:before="7"/>
        <w:rPr>
          <w:sz w:val="26"/>
        </w:rPr>
      </w:pPr>
    </w:p>
    <w:p w14:paraId="106528AD" w14:textId="77777777" w:rsidR="007266F7" w:rsidRDefault="00F578E3">
      <w:pPr>
        <w:pStyle w:val="BodyText"/>
        <w:spacing w:before="51" w:line="295" w:lineRule="auto"/>
        <w:ind w:left="1483" w:right="775"/>
      </w:pPr>
      <w:r>
        <w:t>of pan-regional media, and the need to monitor competitors on a global basis. Thus, designing numerous variations of the same basic product for individual markets will only add to overall costs and should be avoided. Firms in global industries such as aircraft manufacturing, credit cards, and pharmaceuticals are more likely to emphasize global integration.</w:t>
      </w:r>
    </w:p>
    <w:p w14:paraId="13D6361D" w14:textId="77777777" w:rsidR="007266F7" w:rsidRDefault="00F578E3">
      <w:pPr>
        <w:pStyle w:val="ListParagraph"/>
        <w:numPr>
          <w:ilvl w:val="1"/>
          <w:numId w:val="31"/>
        </w:numPr>
        <w:tabs>
          <w:tab w:val="left" w:pos="1450"/>
        </w:tabs>
        <w:spacing w:before="169"/>
        <w:rPr>
          <w:sz w:val="24"/>
        </w:rPr>
      </w:pPr>
      <w:r>
        <w:rPr>
          <w:sz w:val="24"/>
        </w:rPr>
        <w:t>Global Integration</w:t>
      </w:r>
      <w:r>
        <w:rPr>
          <w:spacing w:val="-13"/>
          <w:sz w:val="24"/>
        </w:rPr>
        <w:t xml:space="preserve"> </w:t>
      </w:r>
      <w:r>
        <w:rPr>
          <w:sz w:val="24"/>
        </w:rPr>
        <w:t>Strategy</w:t>
      </w:r>
    </w:p>
    <w:p w14:paraId="1BE6B208" w14:textId="77777777" w:rsidR="007266F7" w:rsidRDefault="007266F7">
      <w:pPr>
        <w:pStyle w:val="BodyText"/>
        <w:spacing w:before="7"/>
        <w:rPr>
          <w:sz w:val="20"/>
        </w:rPr>
      </w:pPr>
    </w:p>
    <w:p w14:paraId="7C4898EC" w14:textId="77777777" w:rsidR="007266F7" w:rsidRDefault="00F578E3">
      <w:pPr>
        <w:pStyle w:val="BodyText"/>
        <w:spacing w:line="295" w:lineRule="auto"/>
        <w:ind w:left="1483" w:right="1251"/>
      </w:pPr>
      <w:r>
        <w:t>Global integration (GI) emphasizes consistency of approach, standardization of processes, and common corporate culture across global operations. The following steps help organizations achieve global integration:</w:t>
      </w:r>
    </w:p>
    <w:p w14:paraId="081F8289" w14:textId="77777777" w:rsidR="007266F7" w:rsidRDefault="00F578E3">
      <w:pPr>
        <w:pStyle w:val="ListParagraph"/>
        <w:numPr>
          <w:ilvl w:val="2"/>
          <w:numId w:val="31"/>
        </w:numPr>
        <w:tabs>
          <w:tab w:val="left" w:pos="2091"/>
        </w:tabs>
        <w:spacing w:before="184"/>
        <w:ind w:left="2090" w:hanging="608"/>
        <w:rPr>
          <w:sz w:val="24"/>
        </w:rPr>
      </w:pPr>
      <w:r>
        <w:rPr>
          <w:noProof/>
        </w:rPr>
        <w:drawing>
          <wp:anchor distT="0" distB="0" distL="0" distR="0" simplePos="0" relativeHeight="251627008" behindDoc="1" locked="0" layoutInCell="1" allowOverlap="1" wp14:anchorId="21836A91" wp14:editId="499C0CA0">
            <wp:simplePos x="0" y="0"/>
            <wp:positionH relativeFrom="page">
              <wp:posOffset>818737</wp:posOffset>
            </wp:positionH>
            <wp:positionV relativeFrom="paragraph">
              <wp:posOffset>365452</wp:posOffset>
            </wp:positionV>
            <wp:extent cx="2037323" cy="1047749"/>
            <wp:effectExtent l="0" t="0" r="0" b="0"/>
            <wp:wrapNone/>
            <wp:docPr id="1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sz w:val="24"/>
        </w:rPr>
        <w:t>Aligning</w:t>
      </w:r>
      <w:r>
        <w:rPr>
          <w:spacing w:val="-24"/>
          <w:sz w:val="24"/>
        </w:rPr>
        <w:t xml:space="preserve"> </w:t>
      </w:r>
      <w:r>
        <w:rPr>
          <w:spacing w:val="2"/>
          <w:sz w:val="24"/>
        </w:rPr>
        <w:t>decision</w:t>
      </w:r>
      <w:r>
        <w:rPr>
          <w:spacing w:val="-21"/>
          <w:sz w:val="24"/>
        </w:rPr>
        <w:t xml:space="preserve"> </w:t>
      </w:r>
      <w:r>
        <w:rPr>
          <w:sz w:val="24"/>
        </w:rPr>
        <w:t>making</w:t>
      </w:r>
    </w:p>
    <w:p w14:paraId="3BDF6B5B" w14:textId="77777777" w:rsidR="007266F7" w:rsidRDefault="007266F7">
      <w:pPr>
        <w:pStyle w:val="BodyText"/>
        <w:spacing w:before="3"/>
        <w:rPr>
          <w:sz w:val="19"/>
        </w:rPr>
      </w:pPr>
    </w:p>
    <w:p w14:paraId="052654A2" w14:textId="77777777" w:rsidR="007266F7" w:rsidRDefault="00F578E3">
      <w:pPr>
        <w:pStyle w:val="BodyText"/>
        <w:spacing w:before="1" w:line="297" w:lineRule="auto"/>
        <w:ind w:left="1483" w:right="847"/>
      </w:pPr>
      <w:r>
        <w:t>This focus on alignment helps to ensure that even decisions made locally reflect the global perspective. Expatriates, employees sent from their home countries to work abroad, play a significant role in this global alignment, as do performance management systems.</w:t>
      </w:r>
    </w:p>
    <w:p w14:paraId="2A8984C6" w14:textId="77777777" w:rsidR="007266F7" w:rsidRDefault="00F578E3">
      <w:pPr>
        <w:pStyle w:val="ListParagraph"/>
        <w:numPr>
          <w:ilvl w:val="2"/>
          <w:numId w:val="31"/>
        </w:numPr>
        <w:tabs>
          <w:tab w:val="left" w:pos="2091"/>
        </w:tabs>
        <w:spacing w:before="180"/>
        <w:ind w:left="2090" w:hanging="608"/>
        <w:rPr>
          <w:sz w:val="24"/>
        </w:rPr>
      </w:pPr>
      <w:r>
        <w:rPr>
          <w:sz w:val="24"/>
        </w:rPr>
        <w:t>Standardizing</w:t>
      </w:r>
      <w:r>
        <w:rPr>
          <w:spacing w:val="-24"/>
          <w:sz w:val="24"/>
        </w:rPr>
        <w:t xml:space="preserve"> </w:t>
      </w:r>
      <w:r>
        <w:rPr>
          <w:sz w:val="24"/>
        </w:rPr>
        <w:t>processes</w:t>
      </w:r>
    </w:p>
    <w:p w14:paraId="78B76310" w14:textId="77777777" w:rsidR="007266F7" w:rsidRDefault="007266F7">
      <w:pPr>
        <w:pStyle w:val="BodyText"/>
        <w:spacing w:before="3"/>
        <w:rPr>
          <w:sz w:val="19"/>
        </w:rPr>
      </w:pPr>
    </w:p>
    <w:p w14:paraId="2E60536D" w14:textId="77777777" w:rsidR="007266F7" w:rsidRDefault="00F578E3">
      <w:pPr>
        <w:pStyle w:val="BodyText"/>
        <w:spacing w:before="1" w:line="302" w:lineRule="auto"/>
        <w:ind w:left="1483" w:right="1364"/>
      </w:pPr>
      <w:r>
        <w:t>Standardized processes are designed to achieve efficiencies, economies of scale, consistent expectations, and control over strategic parts of the value chain.</w:t>
      </w:r>
    </w:p>
    <w:p w14:paraId="406D44C1" w14:textId="77777777" w:rsidR="007266F7" w:rsidRDefault="00F578E3">
      <w:pPr>
        <w:pStyle w:val="ListParagraph"/>
        <w:numPr>
          <w:ilvl w:val="2"/>
          <w:numId w:val="31"/>
        </w:numPr>
        <w:tabs>
          <w:tab w:val="left" w:pos="2091"/>
        </w:tabs>
        <w:spacing w:before="174"/>
        <w:ind w:left="2090" w:hanging="608"/>
        <w:rPr>
          <w:sz w:val="24"/>
        </w:rPr>
      </w:pPr>
      <w:r>
        <w:rPr>
          <w:spacing w:val="2"/>
          <w:sz w:val="24"/>
        </w:rPr>
        <w:t>Socializing</w:t>
      </w:r>
      <w:r>
        <w:rPr>
          <w:spacing w:val="-24"/>
          <w:sz w:val="24"/>
        </w:rPr>
        <w:t xml:space="preserve"> </w:t>
      </w:r>
      <w:r>
        <w:rPr>
          <w:spacing w:val="3"/>
          <w:sz w:val="24"/>
        </w:rPr>
        <w:t>key</w:t>
      </w:r>
      <w:r>
        <w:rPr>
          <w:spacing w:val="-20"/>
          <w:sz w:val="24"/>
        </w:rPr>
        <w:t xml:space="preserve"> </w:t>
      </w:r>
      <w:r>
        <w:rPr>
          <w:sz w:val="24"/>
        </w:rPr>
        <w:t>individuals</w:t>
      </w:r>
    </w:p>
    <w:p w14:paraId="3AF376E2" w14:textId="77777777" w:rsidR="007266F7" w:rsidRDefault="007266F7">
      <w:pPr>
        <w:pStyle w:val="BodyText"/>
        <w:spacing w:before="4"/>
        <w:rPr>
          <w:sz w:val="19"/>
        </w:rPr>
      </w:pPr>
    </w:p>
    <w:p w14:paraId="29247C9E" w14:textId="77777777" w:rsidR="007266F7" w:rsidRDefault="00F578E3">
      <w:pPr>
        <w:pStyle w:val="BodyText"/>
        <w:spacing w:line="302" w:lineRule="auto"/>
        <w:ind w:left="1483" w:right="847"/>
      </w:pPr>
      <w:r>
        <w:t>This socialization effort ensures that top managers have a consistent perspective, whether at the headquarters or at dispersed field locations.</w:t>
      </w:r>
    </w:p>
    <w:p w14:paraId="77CD7BEF" w14:textId="77777777" w:rsidR="007266F7" w:rsidRDefault="00F578E3">
      <w:pPr>
        <w:pStyle w:val="ListParagraph"/>
        <w:numPr>
          <w:ilvl w:val="1"/>
          <w:numId w:val="31"/>
        </w:numPr>
        <w:tabs>
          <w:tab w:val="left" w:pos="1450"/>
        </w:tabs>
        <w:spacing w:before="174"/>
        <w:rPr>
          <w:sz w:val="24"/>
        </w:rPr>
      </w:pPr>
      <w:r>
        <w:rPr>
          <w:sz w:val="24"/>
        </w:rPr>
        <w:t>Pressures</w:t>
      </w:r>
      <w:r>
        <w:rPr>
          <w:spacing w:val="-21"/>
          <w:sz w:val="24"/>
        </w:rPr>
        <w:t xml:space="preserve"> </w:t>
      </w:r>
      <w:r>
        <w:rPr>
          <w:spacing w:val="2"/>
          <w:sz w:val="24"/>
        </w:rPr>
        <w:t>for</w:t>
      </w:r>
      <w:r>
        <w:rPr>
          <w:spacing w:val="-10"/>
          <w:sz w:val="24"/>
        </w:rPr>
        <w:t xml:space="preserve"> </w:t>
      </w:r>
      <w:r>
        <w:rPr>
          <w:sz w:val="24"/>
        </w:rPr>
        <w:t>Global</w:t>
      </w:r>
      <w:r>
        <w:rPr>
          <w:spacing w:val="-14"/>
          <w:sz w:val="24"/>
        </w:rPr>
        <w:t xml:space="preserve"> </w:t>
      </w:r>
      <w:r>
        <w:rPr>
          <w:sz w:val="24"/>
        </w:rPr>
        <w:t>Integration</w:t>
      </w:r>
    </w:p>
    <w:p w14:paraId="2118650E" w14:textId="77777777" w:rsidR="007266F7" w:rsidRDefault="007266F7">
      <w:pPr>
        <w:pStyle w:val="BodyText"/>
        <w:spacing w:before="4"/>
        <w:rPr>
          <w:sz w:val="19"/>
        </w:rPr>
      </w:pPr>
    </w:p>
    <w:p w14:paraId="3FE98CD9" w14:textId="77777777" w:rsidR="007266F7" w:rsidRDefault="00F578E3">
      <w:pPr>
        <w:pStyle w:val="BodyText"/>
        <w:spacing w:line="302" w:lineRule="auto"/>
        <w:ind w:left="1483" w:right="847"/>
      </w:pPr>
      <w:r>
        <w:t>Another set of factors compels the firm to coordinate its activities across countries in an attempt to build efficient operations. These are:</w:t>
      </w:r>
    </w:p>
    <w:p w14:paraId="7DCD3499" w14:textId="77777777" w:rsidR="007266F7" w:rsidRDefault="00F578E3">
      <w:pPr>
        <w:pStyle w:val="ListParagraph"/>
        <w:numPr>
          <w:ilvl w:val="2"/>
          <w:numId w:val="31"/>
        </w:numPr>
        <w:tabs>
          <w:tab w:val="left" w:pos="2091"/>
        </w:tabs>
        <w:spacing w:before="175"/>
        <w:ind w:left="2090" w:hanging="608"/>
        <w:rPr>
          <w:sz w:val="24"/>
        </w:rPr>
      </w:pPr>
      <w:r>
        <w:rPr>
          <w:sz w:val="24"/>
        </w:rPr>
        <w:t>Economies of</w:t>
      </w:r>
      <w:r>
        <w:rPr>
          <w:spacing w:val="-21"/>
          <w:sz w:val="24"/>
        </w:rPr>
        <w:t xml:space="preserve"> </w:t>
      </w:r>
      <w:r>
        <w:rPr>
          <w:sz w:val="24"/>
        </w:rPr>
        <w:t>scale.</w:t>
      </w:r>
    </w:p>
    <w:p w14:paraId="4467D4A2" w14:textId="77777777" w:rsidR="007266F7" w:rsidRDefault="007266F7">
      <w:pPr>
        <w:pStyle w:val="BodyText"/>
        <w:spacing w:before="3"/>
        <w:rPr>
          <w:sz w:val="19"/>
        </w:rPr>
      </w:pPr>
    </w:p>
    <w:p w14:paraId="5E5518DA" w14:textId="77777777" w:rsidR="007266F7" w:rsidRDefault="00F578E3">
      <w:pPr>
        <w:pStyle w:val="BodyText"/>
        <w:spacing w:line="297" w:lineRule="auto"/>
        <w:ind w:left="1483" w:right="847"/>
      </w:pPr>
      <w:r>
        <w:t>Concentrating manufacturing in a few select locations where the firm can profit from economies of mass production motivates global integration. Also, the smaller the number of manufacturing and R&amp;D locations, the easier it is for the firm to control quality and cost.</w:t>
      </w:r>
    </w:p>
    <w:p w14:paraId="01A74069" w14:textId="77777777" w:rsidR="007266F7" w:rsidRDefault="00F578E3">
      <w:pPr>
        <w:pStyle w:val="ListParagraph"/>
        <w:numPr>
          <w:ilvl w:val="2"/>
          <w:numId w:val="31"/>
        </w:numPr>
        <w:tabs>
          <w:tab w:val="left" w:pos="2091"/>
        </w:tabs>
        <w:spacing w:before="181"/>
        <w:ind w:left="2090" w:hanging="608"/>
        <w:rPr>
          <w:sz w:val="24"/>
        </w:rPr>
      </w:pPr>
      <w:r>
        <w:rPr>
          <w:sz w:val="24"/>
        </w:rPr>
        <w:t>Capitalize</w:t>
      </w:r>
      <w:r>
        <w:rPr>
          <w:spacing w:val="-15"/>
          <w:sz w:val="24"/>
        </w:rPr>
        <w:t xml:space="preserve"> </w:t>
      </w:r>
      <w:r>
        <w:rPr>
          <w:sz w:val="24"/>
        </w:rPr>
        <w:t>on</w:t>
      </w:r>
      <w:r>
        <w:rPr>
          <w:spacing w:val="-20"/>
          <w:sz w:val="24"/>
        </w:rPr>
        <w:t xml:space="preserve"> </w:t>
      </w:r>
      <w:r>
        <w:rPr>
          <w:sz w:val="24"/>
        </w:rPr>
        <w:t>converging</w:t>
      </w:r>
      <w:r>
        <w:rPr>
          <w:spacing w:val="-24"/>
          <w:sz w:val="24"/>
        </w:rPr>
        <w:t xml:space="preserve"> </w:t>
      </w:r>
      <w:r>
        <w:rPr>
          <w:sz w:val="24"/>
        </w:rPr>
        <w:t>consumer</w:t>
      </w:r>
      <w:r>
        <w:rPr>
          <w:spacing w:val="-26"/>
          <w:sz w:val="24"/>
        </w:rPr>
        <w:t xml:space="preserve"> </w:t>
      </w:r>
      <w:r>
        <w:rPr>
          <w:sz w:val="24"/>
        </w:rPr>
        <w:t>trends</w:t>
      </w:r>
      <w:r>
        <w:rPr>
          <w:spacing w:val="-4"/>
          <w:sz w:val="24"/>
        </w:rPr>
        <w:t xml:space="preserve"> </w:t>
      </w:r>
      <w:r>
        <w:rPr>
          <w:sz w:val="24"/>
        </w:rPr>
        <w:t>and</w:t>
      </w:r>
      <w:r>
        <w:rPr>
          <w:spacing w:val="-4"/>
          <w:sz w:val="24"/>
        </w:rPr>
        <w:t xml:space="preserve"> </w:t>
      </w:r>
      <w:r>
        <w:rPr>
          <w:sz w:val="24"/>
        </w:rPr>
        <w:t>universal</w:t>
      </w:r>
      <w:r>
        <w:rPr>
          <w:spacing w:val="-13"/>
          <w:sz w:val="24"/>
        </w:rPr>
        <w:t xml:space="preserve"> </w:t>
      </w:r>
      <w:r>
        <w:rPr>
          <w:spacing w:val="3"/>
          <w:sz w:val="24"/>
        </w:rPr>
        <w:t>needs.</w:t>
      </w:r>
    </w:p>
    <w:p w14:paraId="085EAE20" w14:textId="77777777" w:rsidR="007266F7" w:rsidRDefault="007266F7">
      <w:pPr>
        <w:pStyle w:val="BodyText"/>
        <w:spacing w:before="3"/>
        <w:rPr>
          <w:sz w:val="19"/>
        </w:rPr>
      </w:pPr>
    </w:p>
    <w:p w14:paraId="334ABB06" w14:textId="77777777" w:rsidR="007266F7" w:rsidRDefault="00F578E3">
      <w:pPr>
        <w:pStyle w:val="BodyText"/>
        <w:spacing w:line="302" w:lineRule="auto"/>
        <w:ind w:left="1483" w:right="847"/>
      </w:pPr>
      <w:r>
        <w:t>Standardization is appropriate for products with widespread acceptance and whose features, quality, and cost are similar worldwide. Examples include computer chips</w:t>
      </w:r>
    </w:p>
    <w:p w14:paraId="54F59967" w14:textId="77777777" w:rsidR="007266F7" w:rsidRDefault="007266F7">
      <w:pPr>
        <w:spacing w:line="302" w:lineRule="auto"/>
        <w:sectPr w:rsidR="007266F7">
          <w:pgSz w:w="11910" w:h="16840"/>
          <w:pgMar w:top="1080" w:right="580" w:bottom="280" w:left="600" w:header="885" w:footer="0" w:gutter="0"/>
          <w:cols w:space="720"/>
        </w:sectPr>
      </w:pPr>
    </w:p>
    <w:p w14:paraId="6D0AD9CC" w14:textId="77777777" w:rsidR="007266F7" w:rsidRDefault="007266F7">
      <w:pPr>
        <w:pStyle w:val="BodyText"/>
        <w:spacing w:before="7"/>
        <w:rPr>
          <w:sz w:val="26"/>
        </w:rPr>
      </w:pPr>
    </w:p>
    <w:p w14:paraId="5452534E" w14:textId="77777777" w:rsidR="007266F7" w:rsidRDefault="00F578E3">
      <w:pPr>
        <w:pStyle w:val="BodyText"/>
        <w:spacing w:before="51" w:line="288" w:lineRule="auto"/>
        <w:ind w:left="1483" w:right="847"/>
      </w:pPr>
      <w:r>
        <w:t>and electronic components. Companies such as Nike, Dell, ING, and Coca-Cola offer products that appeal to consumers everywhere.</w:t>
      </w:r>
    </w:p>
    <w:p w14:paraId="7552BC43" w14:textId="77777777" w:rsidR="007266F7" w:rsidRDefault="00F578E3">
      <w:pPr>
        <w:pStyle w:val="ListParagraph"/>
        <w:numPr>
          <w:ilvl w:val="2"/>
          <w:numId w:val="31"/>
        </w:numPr>
        <w:tabs>
          <w:tab w:val="left" w:pos="2091"/>
        </w:tabs>
        <w:spacing w:before="194"/>
        <w:ind w:left="2090" w:hanging="608"/>
        <w:rPr>
          <w:sz w:val="24"/>
        </w:rPr>
      </w:pPr>
      <w:r>
        <w:rPr>
          <w:sz w:val="24"/>
        </w:rPr>
        <w:t>Uniform service to global</w:t>
      </w:r>
      <w:r>
        <w:rPr>
          <w:spacing w:val="-41"/>
          <w:sz w:val="24"/>
        </w:rPr>
        <w:t xml:space="preserve"> </w:t>
      </w:r>
      <w:r>
        <w:rPr>
          <w:sz w:val="24"/>
        </w:rPr>
        <w:t>customers.</w:t>
      </w:r>
    </w:p>
    <w:p w14:paraId="020D49E2" w14:textId="77777777" w:rsidR="007266F7" w:rsidRDefault="007266F7">
      <w:pPr>
        <w:pStyle w:val="BodyText"/>
        <w:spacing w:before="4"/>
        <w:rPr>
          <w:sz w:val="19"/>
        </w:rPr>
      </w:pPr>
    </w:p>
    <w:p w14:paraId="52D81A2C" w14:textId="77777777" w:rsidR="007266F7" w:rsidRDefault="00F578E3">
      <w:pPr>
        <w:pStyle w:val="BodyText"/>
        <w:spacing w:line="302" w:lineRule="auto"/>
        <w:ind w:left="1483" w:right="847"/>
      </w:pPr>
      <w:r>
        <w:t>Services are easiest to standardize when firms can centralize their creation and delivery. Multinational enterprises with operations in numerous countries particularly value service inputs that are consistent worldwide.</w:t>
      </w:r>
    </w:p>
    <w:p w14:paraId="4770F73B" w14:textId="77777777" w:rsidR="007266F7" w:rsidRDefault="00F578E3">
      <w:pPr>
        <w:pStyle w:val="ListParagraph"/>
        <w:numPr>
          <w:ilvl w:val="2"/>
          <w:numId w:val="31"/>
        </w:numPr>
        <w:tabs>
          <w:tab w:val="left" w:pos="2091"/>
        </w:tabs>
        <w:spacing w:before="157"/>
        <w:ind w:left="2090" w:hanging="608"/>
        <w:rPr>
          <w:sz w:val="24"/>
        </w:rPr>
      </w:pPr>
      <w:r>
        <w:rPr>
          <w:sz w:val="24"/>
        </w:rPr>
        <w:t>Global</w:t>
      </w:r>
      <w:r>
        <w:rPr>
          <w:spacing w:val="-14"/>
          <w:sz w:val="24"/>
        </w:rPr>
        <w:t xml:space="preserve"> </w:t>
      </w:r>
      <w:r>
        <w:rPr>
          <w:sz w:val="24"/>
        </w:rPr>
        <w:t>sourcing</w:t>
      </w:r>
      <w:r>
        <w:rPr>
          <w:spacing w:val="-7"/>
          <w:sz w:val="24"/>
        </w:rPr>
        <w:t xml:space="preserve"> </w:t>
      </w:r>
      <w:r>
        <w:rPr>
          <w:sz w:val="24"/>
        </w:rPr>
        <w:t>of</w:t>
      </w:r>
      <w:r>
        <w:rPr>
          <w:spacing w:val="1"/>
          <w:sz w:val="24"/>
        </w:rPr>
        <w:t xml:space="preserve"> </w:t>
      </w:r>
      <w:r>
        <w:rPr>
          <w:spacing w:val="-3"/>
          <w:sz w:val="24"/>
        </w:rPr>
        <w:t>raw</w:t>
      </w:r>
      <w:r>
        <w:rPr>
          <w:spacing w:val="-2"/>
          <w:sz w:val="24"/>
        </w:rPr>
        <w:t xml:space="preserve"> </w:t>
      </w:r>
      <w:r>
        <w:rPr>
          <w:sz w:val="24"/>
        </w:rPr>
        <w:t>materials,</w:t>
      </w:r>
      <w:r>
        <w:rPr>
          <w:spacing w:val="-18"/>
          <w:sz w:val="24"/>
        </w:rPr>
        <w:t xml:space="preserve"> </w:t>
      </w:r>
      <w:r>
        <w:rPr>
          <w:sz w:val="24"/>
        </w:rPr>
        <w:t>components,</w:t>
      </w:r>
      <w:r>
        <w:rPr>
          <w:spacing w:val="-19"/>
          <w:sz w:val="24"/>
        </w:rPr>
        <w:t xml:space="preserve"> </w:t>
      </w:r>
      <w:r>
        <w:rPr>
          <w:sz w:val="24"/>
        </w:rPr>
        <w:t>energy,</w:t>
      </w:r>
      <w:r>
        <w:rPr>
          <w:spacing w:val="-18"/>
          <w:sz w:val="24"/>
        </w:rPr>
        <w:t xml:space="preserve"> </w:t>
      </w:r>
      <w:r>
        <w:rPr>
          <w:sz w:val="24"/>
        </w:rPr>
        <w:t>and</w:t>
      </w:r>
      <w:r>
        <w:rPr>
          <w:spacing w:val="-4"/>
          <w:sz w:val="24"/>
        </w:rPr>
        <w:t xml:space="preserve"> </w:t>
      </w:r>
      <w:r>
        <w:rPr>
          <w:spacing w:val="-5"/>
          <w:sz w:val="24"/>
        </w:rPr>
        <w:t>labor.</w:t>
      </w:r>
    </w:p>
    <w:p w14:paraId="53C97CD5" w14:textId="77777777" w:rsidR="007266F7" w:rsidRDefault="007266F7">
      <w:pPr>
        <w:pStyle w:val="BodyText"/>
        <w:spacing w:before="8"/>
        <w:rPr>
          <w:sz w:val="20"/>
        </w:rPr>
      </w:pPr>
    </w:p>
    <w:p w14:paraId="73C6CE85" w14:textId="77777777" w:rsidR="007266F7" w:rsidRDefault="00F578E3">
      <w:pPr>
        <w:pStyle w:val="BodyText"/>
        <w:spacing w:line="297" w:lineRule="auto"/>
        <w:ind w:left="1483" w:right="741"/>
      </w:pPr>
      <w:r>
        <w:rPr>
          <w:noProof/>
        </w:rPr>
        <w:drawing>
          <wp:anchor distT="0" distB="0" distL="0" distR="0" simplePos="0" relativeHeight="251628032" behindDoc="1" locked="0" layoutInCell="1" allowOverlap="1" wp14:anchorId="029D28B3" wp14:editId="622F14F2">
            <wp:simplePos x="0" y="0"/>
            <wp:positionH relativeFrom="page">
              <wp:posOffset>818737</wp:posOffset>
            </wp:positionH>
            <wp:positionV relativeFrom="paragraph">
              <wp:posOffset>594306</wp:posOffset>
            </wp:positionV>
            <wp:extent cx="2037323" cy="1047749"/>
            <wp:effectExtent l="0" t="0" r="0" b="0"/>
            <wp:wrapNone/>
            <wp:docPr id="1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image2.png"/>
                    <pic:cNvPicPr/>
                  </pic:nvPicPr>
                  <pic:blipFill>
                    <a:blip r:embed="rId8" cstate="print"/>
                    <a:stretch>
                      <a:fillRect/>
                    </a:stretch>
                  </pic:blipFill>
                  <pic:spPr>
                    <a:xfrm>
                      <a:off x="0" y="0"/>
                      <a:ext cx="2037323" cy="1047749"/>
                    </a:xfrm>
                    <a:prstGeom prst="rect">
                      <a:avLst/>
                    </a:prstGeom>
                  </pic:spPr>
                </pic:pic>
              </a:graphicData>
            </a:graphic>
          </wp:anchor>
        </w:drawing>
      </w:r>
      <w:r>
        <w:t>Firms face an ongoing pressure to procure high-quality input goods in a cost-efficient manner. Sourcing of inputs from large-scale, centralized suppliers provides benefits from economies of scale and more consistent performance outcomes. Sourcing from a few well-integrated suppliers is more efficient</w:t>
      </w:r>
    </w:p>
    <w:p w14:paraId="2CEDA7AC" w14:textId="77777777" w:rsidR="007266F7" w:rsidRDefault="00F578E3">
      <w:pPr>
        <w:pStyle w:val="BodyText"/>
        <w:spacing w:line="281" w:lineRule="exact"/>
        <w:ind w:left="1483"/>
      </w:pPr>
      <w:r>
        <w:t>than sourcing from numerous loosely connected distributors.</w:t>
      </w:r>
    </w:p>
    <w:p w14:paraId="344645EE" w14:textId="77777777" w:rsidR="007266F7" w:rsidRDefault="007266F7">
      <w:pPr>
        <w:pStyle w:val="BodyText"/>
        <w:spacing w:before="7"/>
        <w:rPr>
          <w:sz w:val="20"/>
        </w:rPr>
      </w:pPr>
    </w:p>
    <w:p w14:paraId="06F58A24" w14:textId="77777777" w:rsidR="007266F7" w:rsidRDefault="00F578E3">
      <w:pPr>
        <w:pStyle w:val="ListParagraph"/>
        <w:numPr>
          <w:ilvl w:val="2"/>
          <w:numId w:val="31"/>
        </w:numPr>
        <w:tabs>
          <w:tab w:val="left" w:pos="2091"/>
        </w:tabs>
        <w:ind w:left="2090" w:hanging="608"/>
        <w:rPr>
          <w:sz w:val="24"/>
        </w:rPr>
      </w:pPr>
      <w:r>
        <w:rPr>
          <w:sz w:val="24"/>
        </w:rPr>
        <w:t>Global</w:t>
      </w:r>
      <w:r>
        <w:rPr>
          <w:spacing w:val="-14"/>
          <w:sz w:val="24"/>
        </w:rPr>
        <w:t xml:space="preserve"> </w:t>
      </w:r>
      <w:r>
        <w:rPr>
          <w:sz w:val="24"/>
        </w:rPr>
        <w:t>competitors.</w:t>
      </w:r>
    </w:p>
    <w:p w14:paraId="14C12FEB" w14:textId="77777777" w:rsidR="007266F7" w:rsidRDefault="007266F7">
      <w:pPr>
        <w:pStyle w:val="BodyText"/>
        <w:spacing w:before="4"/>
        <w:rPr>
          <w:sz w:val="19"/>
        </w:rPr>
      </w:pPr>
    </w:p>
    <w:p w14:paraId="5257FD9F" w14:textId="77777777" w:rsidR="007266F7" w:rsidRDefault="00F578E3">
      <w:pPr>
        <w:pStyle w:val="BodyText"/>
        <w:spacing w:line="302" w:lineRule="auto"/>
        <w:ind w:left="1483" w:right="1046"/>
      </w:pPr>
      <w:r>
        <w:t>Competitors that operate in multiple markets threaten firms with purely domestic operations. Global coordination is necessary to monitor and respond to competitive threats in foreign and domestic markets.</w:t>
      </w:r>
    </w:p>
    <w:p w14:paraId="14A99FE5" w14:textId="77777777" w:rsidR="007266F7" w:rsidRDefault="00F578E3">
      <w:pPr>
        <w:pStyle w:val="ListParagraph"/>
        <w:numPr>
          <w:ilvl w:val="2"/>
          <w:numId w:val="31"/>
        </w:numPr>
        <w:tabs>
          <w:tab w:val="left" w:pos="2091"/>
        </w:tabs>
        <w:spacing w:before="157"/>
        <w:ind w:left="2090" w:hanging="608"/>
        <w:rPr>
          <w:sz w:val="24"/>
        </w:rPr>
      </w:pPr>
      <w:r>
        <w:rPr>
          <w:spacing w:val="2"/>
          <w:sz w:val="24"/>
        </w:rPr>
        <w:t>Availability</w:t>
      </w:r>
      <w:r>
        <w:rPr>
          <w:spacing w:val="-20"/>
          <w:sz w:val="24"/>
        </w:rPr>
        <w:t xml:space="preserve"> </w:t>
      </w:r>
      <w:r>
        <w:rPr>
          <w:sz w:val="24"/>
        </w:rPr>
        <w:t>of</w:t>
      </w:r>
      <w:r>
        <w:rPr>
          <w:spacing w:val="-16"/>
          <w:sz w:val="24"/>
        </w:rPr>
        <w:t xml:space="preserve"> </w:t>
      </w:r>
      <w:r>
        <w:rPr>
          <w:spacing w:val="3"/>
          <w:sz w:val="24"/>
        </w:rPr>
        <w:t>media</w:t>
      </w:r>
      <w:r>
        <w:rPr>
          <w:spacing w:val="-26"/>
          <w:sz w:val="24"/>
        </w:rPr>
        <w:t xml:space="preserve"> </w:t>
      </w:r>
      <w:r>
        <w:rPr>
          <w:sz w:val="24"/>
        </w:rPr>
        <w:t>that</w:t>
      </w:r>
      <w:r>
        <w:rPr>
          <w:spacing w:val="-7"/>
          <w:sz w:val="24"/>
        </w:rPr>
        <w:t xml:space="preserve"> </w:t>
      </w:r>
      <w:r>
        <w:rPr>
          <w:sz w:val="24"/>
        </w:rPr>
        <w:t>reaches</w:t>
      </w:r>
      <w:r>
        <w:rPr>
          <w:spacing w:val="-20"/>
          <w:sz w:val="24"/>
        </w:rPr>
        <w:t xml:space="preserve"> </w:t>
      </w:r>
      <w:r>
        <w:rPr>
          <w:sz w:val="24"/>
        </w:rPr>
        <w:t>consumers</w:t>
      </w:r>
      <w:r>
        <w:rPr>
          <w:spacing w:val="-5"/>
          <w:sz w:val="24"/>
        </w:rPr>
        <w:t xml:space="preserve"> </w:t>
      </w:r>
      <w:r>
        <w:rPr>
          <w:spacing w:val="4"/>
          <w:sz w:val="24"/>
        </w:rPr>
        <w:t>in</w:t>
      </w:r>
      <w:r>
        <w:rPr>
          <w:spacing w:val="-5"/>
          <w:sz w:val="24"/>
        </w:rPr>
        <w:t xml:space="preserve"> </w:t>
      </w:r>
      <w:r>
        <w:rPr>
          <w:spacing w:val="3"/>
          <w:sz w:val="24"/>
        </w:rPr>
        <w:t>multiple</w:t>
      </w:r>
      <w:r>
        <w:rPr>
          <w:spacing w:val="-15"/>
          <w:sz w:val="24"/>
        </w:rPr>
        <w:t xml:space="preserve"> </w:t>
      </w:r>
      <w:r>
        <w:rPr>
          <w:sz w:val="24"/>
        </w:rPr>
        <w:t>markets.</w:t>
      </w:r>
    </w:p>
    <w:p w14:paraId="4A67D395" w14:textId="77777777" w:rsidR="007266F7" w:rsidRDefault="007266F7">
      <w:pPr>
        <w:pStyle w:val="BodyText"/>
        <w:spacing w:before="8"/>
        <w:rPr>
          <w:sz w:val="20"/>
        </w:rPr>
      </w:pPr>
    </w:p>
    <w:p w14:paraId="0C2CC83C" w14:textId="77777777" w:rsidR="007266F7" w:rsidRDefault="00F578E3">
      <w:pPr>
        <w:pStyle w:val="BodyText"/>
        <w:spacing w:line="295" w:lineRule="auto"/>
        <w:ind w:left="1483" w:right="847"/>
      </w:pPr>
      <w:r>
        <w:t>The availability of cost-effective communications and promotion makes it possible for firms to cater to global market segments that cross different countries. For example, firms now take advantage of the Internet and cross-national television to</w:t>
      </w:r>
    </w:p>
    <w:p w14:paraId="2D0A55C1" w14:textId="77777777" w:rsidR="007266F7" w:rsidRDefault="00F578E3">
      <w:pPr>
        <w:pStyle w:val="BodyText"/>
        <w:spacing w:before="8"/>
        <w:ind w:left="1483"/>
      </w:pPr>
      <w:r>
        <w:t>simultaneously advertise their offerings innumerous countries.</w:t>
      </w:r>
    </w:p>
    <w:p w14:paraId="00888A2F" w14:textId="77777777" w:rsidR="007266F7" w:rsidRDefault="007266F7">
      <w:pPr>
        <w:pStyle w:val="BodyText"/>
        <w:spacing w:before="4"/>
        <w:rPr>
          <w:sz w:val="19"/>
        </w:rPr>
      </w:pPr>
    </w:p>
    <w:p w14:paraId="1129E1FA" w14:textId="77777777" w:rsidR="007266F7" w:rsidRDefault="00F578E3">
      <w:pPr>
        <w:pStyle w:val="Heading2"/>
        <w:numPr>
          <w:ilvl w:val="1"/>
          <w:numId w:val="31"/>
        </w:numPr>
        <w:tabs>
          <w:tab w:val="left" w:pos="432"/>
        </w:tabs>
        <w:ind w:left="1465" w:right="6257" w:hanging="1466"/>
        <w:jc w:val="right"/>
      </w:pPr>
      <w:bookmarkStart w:id="18" w:name="_TOC_250018"/>
      <w:r>
        <w:rPr>
          <w:spacing w:val="-4"/>
        </w:rPr>
        <w:t xml:space="preserve">Local </w:t>
      </w:r>
      <w:r>
        <w:t>Responsiveness</w:t>
      </w:r>
      <w:r>
        <w:rPr>
          <w:spacing w:val="-7"/>
        </w:rPr>
        <w:t xml:space="preserve"> </w:t>
      </w:r>
      <w:bookmarkEnd w:id="18"/>
      <w:r>
        <w:t>Strategy</w:t>
      </w:r>
    </w:p>
    <w:p w14:paraId="0ECEF071" w14:textId="77777777" w:rsidR="007266F7" w:rsidRDefault="007266F7">
      <w:pPr>
        <w:pStyle w:val="BodyText"/>
        <w:spacing w:before="7"/>
        <w:rPr>
          <w:b/>
          <w:sz w:val="20"/>
        </w:rPr>
      </w:pPr>
    </w:p>
    <w:p w14:paraId="33EADC02" w14:textId="77777777" w:rsidR="007266F7" w:rsidRDefault="00F578E3">
      <w:pPr>
        <w:pStyle w:val="BodyText"/>
        <w:spacing w:line="295" w:lineRule="auto"/>
        <w:ind w:left="1483" w:right="787"/>
      </w:pPr>
      <w:r>
        <w:t>Local responsiveness (LR) emphasizes adapting to the needs of local markets and allows subsidiaries to develop unique products, structures, and systems. The following steps help organizations achieve local responsiveness:</w:t>
      </w:r>
    </w:p>
    <w:p w14:paraId="5406F65B" w14:textId="77777777" w:rsidR="007266F7" w:rsidRDefault="00F578E3">
      <w:pPr>
        <w:pStyle w:val="ListParagraph"/>
        <w:numPr>
          <w:ilvl w:val="2"/>
          <w:numId w:val="31"/>
        </w:numPr>
        <w:tabs>
          <w:tab w:val="left" w:pos="608"/>
        </w:tabs>
        <w:spacing w:before="184"/>
        <w:ind w:left="2090" w:right="6286" w:hanging="2091"/>
        <w:jc w:val="right"/>
        <w:rPr>
          <w:sz w:val="24"/>
        </w:rPr>
      </w:pPr>
      <w:r>
        <w:rPr>
          <w:sz w:val="24"/>
        </w:rPr>
        <w:t>Understanding</w:t>
      </w:r>
      <w:r>
        <w:rPr>
          <w:spacing w:val="-13"/>
          <w:sz w:val="24"/>
        </w:rPr>
        <w:t xml:space="preserve"> </w:t>
      </w:r>
      <w:r>
        <w:rPr>
          <w:spacing w:val="2"/>
          <w:sz w:val="24"/>
        </w:rPr>
        <w:t>diversity</w:t>
      </w:r>
    </w:p>
    <w:p w14:paraId="2A25D70A" w14:textId="77777777" w:rsidR="007266F7" w:rsidRDefault="007266F7">
      <w:pPr>
        <w:pStyle w:val="BodyText"/>
        <w:spacing w:before="4"/>
        <w:rPr>
          <w:sz w:val="19"/>
        </w:rPr>
      </w:pPr>
    </w:p>
    <w:p w14:paraId="08B771DA" w14:textId="77777777" w:rsidR="007266F7" w:rsidRDefault="00F578E3">
      <w:pPr>
        <w:pStyle w:val="BodyText"/>
        <w:spacing w:line="297" w:lineRule="auto"/>
        <w:ind w:left="1483" w:right="829"/>
      </w:pPr>
      <w:r>
        <w:t>Local responsiveness organizations must learn the cultures and institutions (e.g., legal, economic, educational) of the areas in which they operate, but they must also become more fully aware of their own cultural perspectives and how those may affect organizational decisions and practices.</w:t>
      </w:r>
    </w:p>
    <w:p w14:paraId="00977C29" w14:textId="77777777" w:rsidR="007266F7" w:rsidRDefault="00F578E3">
      <w:pPr>
        <w:pStyle w:val="ListParagraph"/>
        <w:numPr>
          <w:ilvl w:val="2"/>
          <w:numId w:val="31"/>
        </w:numPr>
        <w:tabs>
          <w:tab w:val="left" w:pos="2091"/>
        </w:tabs>
        <w:spacing w:before="180"/>
        <w:ind w:left="2090" w:hanging="608"/>
        <w:rPr>
          <w:sz w:val="24"/>
        </w:rPr>
      </w:pPr>
      <w:r>
        <w:rPr>
          <w:sz w:val="24"/>
        </w:rPr>
        <w:t>Responding</w:t>
      </w:r>
      <w:r>
        <w:rPr>
          <w:spacing w:val="-24"/>
          <w:sz w:val="24"/>
        </w:rPr>
        <w:t xml:space="preserve"> </w:t>
      </w:r>
      <w:r>
        <w:rPr>
          <w:sz w:val="24"/>
        </w:rPr>
        <w:t>to</w:t>
      </w:r>
      <w:r>
        <w:rPr>
          <w:spacing w:val="-22"/>
          <w:sz w:val="24"/>
        </w:rPr>
        <w:t xml:space="preserve"> </w:t>
      </w:r>
      <w:r>
        <w:rPr>
          <w:spacing w:val="2"/>
          <w:sz w:val="24"/>
        </w:rPr>
        <w:t>diversity</w:t>
      </w:r>
    </w:p>
    <w:p w14:paraId="4E82DAB4" w14:textId="77777777" w:rsidR="007266F7" w:rsidRDefault="007266F7">
      <w:pPr>
        <w:rPr>
          <w:sz w:val="24"/>
        </w:rPr>
        <w:sectPr w:rsidR="007266F7">
          <w:pgSz w:w="11910" w:h="16840"/>
          <w:pgMar w:top="1080" w:right="580" w:bottom="280" w:left="600" w:header="885" w:footer="0" w:gutter="0"/>
          <w:cols w:space="720"/>
        </w:sectPr>
      </w:pPr>
    </w:p>
    <w:p w14:paraId="0D0D12DF" w14:textId="77777777" w:rsidR="007266F7" w:rsidRDefault="007266F7">
      <w:pPr>
        <w:pStyle w:val="BodyText"/>
        <w:spacing w:before="3"/>
        <w:rPr>
          <w:sz w:val="25"/>
        </w:rPr>
      </w:pPr>
    </w:p>
    <w:p w14:paraId="4999AE08" w14:textId="77777777" w:rsidR="007266F7" w:rsidRDefault="00F578E3">
      <w:pPr>
        <w:pStyle w:val="BodyText"/>
        <w:spacing w:before="52"/>
        <w:ind w:left="1483"/>
      </w:pPr>
      <w:r>
        <w:t>Local culture and institutions should shape local strategy regarding where to</w:t>
      </w:r>
    </w:p>
    <w:p w14:paraId="27B64B84" w14:textId="77777777" w:rsidR="007266F7" w:rsidRDefault="00F578E3">
      <w:pPr>
        <w:pStyle w:val="BodyText"/>
        <w:spacing w:before="75" w:line="302" w:lineRule="auto"/>
        <w:ind w:left="1483" w:right="847"/>
      </w:pPr>
      <w:r>
        <w:t>internationalize and how to enter the local market and identifying what needs to be adapted.</w:t>
      </w:r>
    </w:p>
    <w:p w14:paraId="177BBBEE" w14:textId="77777777" w:rsidR="007266F7" w:rsidRDefault="00F578E3">
      <w:pPr>
        <w:pStyle w:val="ListParagraph"/>
        <w:numPr>
          <w:ilvl w:val="2"/>
          <w:numId w:val="31"/>
        </w:numPr>
        <w:tabs>
          <w:tab w:val="left" w:pos="2091"/>
        </w:tabs>
        <w:spacing w:before="159"/>
        <w:ind w:left="2090" w:hanging="608"/>
        <w:rPr>
          <w:sz w:val="24"/>
        </w:rPr>
      </w:pPr>
      <w:r>
        <w:rPr>
          <w:spacing w:val="2"/>
          <w:sz w:val="24"/>
        </w:rPr>
        <w:t xml:space="preserve">Capitalizing </w:t>
      </w:r>
      <w:r>
        <w:rPr>
          <w:sz w:val="24"/>
        </w:rPr>
        <w:t>on</w:t>
      </w:r>
      <w:r>
        <w:rPr>
          <w:spacing w:val="-43"/>
          <w:sz w:val="24"/>
        </w:rPr>
        <w:t xml:space="preserve"> </w:t>
      </w:r>
      <w:r>
        <w:rPr>
          <w:spacing w:val="2"/>
          <w:sz w:val="24"/>
        </w:rPr>
        <w:t>diversity</w:t>
      </w:r>
    </w:p>
    <w:p w14:paraId="00E55D0D" w14:textId="77777777" w:rsidR="007266F7" w:rsidRDefault="007266F7">
      <w:pPr>
        <w:pStyle w:val="BodyText"/>
        <w:spacing w:before="7"/>
        <w:rPr>
          <w:sz w:val="20"/>
        </w:rPr>
      </w:pPr>
    </w:p>
    <w:p w14:paraId="7A2F690D" w14:textId="77777777" w:rsidR="007266F7" w:rsidRDefault="00F578E3">
      <w:pPr>
        <w:pStyle w:val="BodyText"/>
        <w:spacing w:line="297" w:lineRule="auto"/>
        <w:ind w:left="1483" w:right="799"/>
      </w:pPr>
      <w:r>
        <w:t>Local responsiveness strategies may blend perspectives and talents throughout the organization to create cultural synergy. They may also cluster functions geographically according to the availability of appropriate skills and resources and levels of local competition.</w:t>
      </w:r>
    </w:p>
    <w:p w14:paraId="07DE13CF" w14:textId="77777777" w:rsidR="007266F7" w:rsidRDefault="00F578E3">
      <w:pPr>
        <w:pStyle w:val="ListParagraph"/>
        <w:numPr>
          <w:ilvl w:val="1"/>
          <w:numId w:val="31"/>
        </w:numPr>
        <w:tabs>
          <w:tab w:val="left" w:pos="1450"/>
        </w:tabs>
        <w:spacing w:before="165"/>
        <w:rPr>
          <w:sz w:val="24"/>
        </w:rPr>
      </w:pPr>
      <w:r>
        <w:rPr>
          <w:sz w:val="24"/>
        </w:rPr>
        <w:t xml:space="preserve">Pressures </w:t>
      </w:r>
      <w:r>
        <w:rPr>
          <w:spacing w:val="2"/>
          <w:sz w:val="24"/>
        </w:rPr>
        <w:t xml:space="preserve">for </w:t>
      </w:r>
      <w:r>
        <w:rPr>
          <w:spacing w:val="-3"/>
          <w:sz w:val="24"/>
        </w:rPr>
        <w:t>Local</w:t>
      </w:r>
      <w:r>
        <w:rPr>
          <w:spacing w:val="-31"/>
          <w:sz w:val="24"/>
        </w:rPr>
        <w:t xml:space="preserve"> </w:t>
      </w:r>
      <w:r>
        <w:rPr>
          <w:spacing w:val="2"/>
          <w:sz w:val="24"/>
        </w:rPr>
        <w:t>Responsiveness</w:t>
      </w:r>
    </w:p>
    <w:p w14:paraId="6DAAA36B" w14:textId="77777777" w:rsidR="007266F7" w:rsidRDefault="007266F7">
      <w:pPr>
        <w:pStyle w:val="BodyText"/>
        <w:spacing w:before="7"/>
        <w:rPr>
          <w:sz w:val="20"/>
        </w:rPr>
      </w:pPr>
    </w:p>
    <w:p w14:paraId="464C3B0E" w14:textId="77777777" w:rsidR="007266F7" w:rsidRDefault="00F578E3">
      <w:pPr>
        <w:pStyle w:val="BodyText"/>
        <w:spacing w:line="302" w:lineRule="auto"/>
        <w:ind w:left="1483" w:right="847"/>
      </w:pPr>
      <w:r>
        <w:rPr>
          <w:noProof/>
        </w:rPr>
        <w:drawing>
          <wp:anchor distT="0" distB="0" distL="0" distR="0" simplePos="0" relativeHeight="251629056" behindDoc="1" locked="0" layoutInCell="1" allowOverlap="1" wp14:anchorId="4343716A" wp14:editId="0D62D6C3">
            <wp:simplePos x="0" y="0"/>
            <wp:positionH relativeFrom="page">
              <wp:posOffset>818737</wp:posOffset>
            </wp:positionH>
            <wp:positionV relativeFrom="paragraph">
              <wp:posOffset>136471</wp:posOffset>
            </wp:positionV>
            <wp:extent cx="2037323" cy="1047749"/>
            <wp:effectExtent l="0" t="0" r="0" b="0"/>
            <wp:wrapNone/>
            <wp:docPr id="1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2.png"/>
                    <pic:cNvPicPr/>
                  </pic:nvPicPr>
                  <pic:blipFill>
                    <a:blip r:embed="rId8" cstate="print"/>
                    <a:stretch>
                      <a:fillRect/>
                    </a:stretch>
                  </pic:blipFill>
                  <pic:spPr>
                    <a:xfrm>
                      <a:off x="0" y="0"/>
                      <a:ext cx="2037323" cy="1047749"/>
                    </a:xfrm>
                    <a:prstGeom prst="rect">
                      <a:avLst/>
                    </a:prstGeom>
                  </pic:spPr>
                </pic:pic>
              </a:graphicData>
            </a:graphic>
          </wp:anchor>
        </w:drawing>
      </w:r>
      <w:r>
        <w:t>There are various factors that compel the firm to become locally responsive in the countries where it conducts business. These factors are:</w:t>
      </w:r>
    </w:p>
    <w:p w14:paraId="7582533C" w14:textId="77777777" w:rsidR="007266F7" w:rsidRDefault="00F578E3">
      <w:pPr>
        <w:pStyle w:val="ListParagraph"/>
        <w:numPr>
          <w:ilvl w:val="2"/>
          <w:numId w:val="31"/>
        </w:numPr>
        <w:tabs>
          <w:tab w:val="left" w:pos="2092"/>
        </w:tabs>
        <w:spacing w:before="158" w:line="302" w:lineRule="auto"/>
        <w:ind w:left="1483" w:right="1228" w:firstLine="0"/>
        <w:rPr>
          <w:sz w:val="24"/>
        </w:rPr>
      </w:pPr>
      <w:r>
        <w:rPr>
          <w:i/>
          <w:sz w:val="24"/>
        </w:rPr>
        <w:t>Unique natural endowments available to the firm</w:t>
      </w:r>
      <w:r>
        <w:rPr>
          <w:sz w:val="24"/>
        </w:rPr>
        <w:t xml:space="preserve">. </w:t>
      </w:r>
      <w:r>
        <w:rPr>
          <w:spacing w:val="-4"/>
          <w:sz w:val="24"/>
        </w:rPr>
        <w:t xml:space="preserve">Each </w:t>
      </w:r>
      <w:r>
        <w:rPr>
          <w:sz w:val="24"/>
        </w:rPr>
        <w:t xml:space="preserve">country has national </w:t>
      </w:r>
      <w:r>
        <w:rPr>
          <w:spacing w:val="2"/>
          <w:sz w:val="24"/>
        </w:rPr>
        <w:t>endowments</w:t>
      </w:r>
      <w:r>
        <w:rPr>
          <w:spacing w:val="-21"/>
          <w:sz w:val="24"/>
        </w:rPr>
        <w:t xml:space="preserve"> </w:t>
      </w:r>
      <w:r>
        <w:rPr>
          <w:sz w:val="24"/>
        </w:rPr>
        <w:t>that</w:t>
      </w:r>
      <w:r>
        <w:rPr>
          <w:spacing w:val="-7"/>
          <w:sz w:val="24"/>
        </w:rPr>
        <w:t xml:space="preserve"> </w:t>
      </w:r>
      <w:r>
        <w:rPr>
          <w:sz w:val="24"/>
        </w:rPr>
        <w:t>the</w:t>
      </w:r>
      <w:r>
        <w:rPr>
          <w:spacing w:val="-15"/>
          <w:sz w:val="24"/>
        </w:rPr>
        <w:t xml:space="preserve"> </w:t>
      </w:r>
      <w:r>
        <w:rPr>
          <w:spacing w:val="2"/>
          <w:sz w:val="24"/>
        </w:rPr>
        <w:t>foreign</w:t>
      </w:r>
      <w:r>
        <w:rPr>
          <w:spacing w:val="-21"/>
          <w:sz w:val="24"/>
        </w:rPr>
        <w:t xml:space="preserve"> </w:t>
      </w:r>
      <w:r>
        <w:rPr>
          <w:spacing w:val="2"/>
          <w:sz w:val="24"/>
        </w:rPr>
        <w:t>firm</w:t>
      </w:r>
      <w:r>
        <w:rPr>
          <w:spacing w:val="-22"/>
          <w:sz w:val="24"/>
        </w:rPr>
        <w:t xml:space="preserve"> </w:t>
      </w:r>
      <w:r>
        <w:rPr>
          <w:spacing w:val="2"/>
          <w:sz w:val="24"/>
        </w:rPr>
        <w:t>should</w:t>
      </w:r>
      <w:r>
        <w:rPr>
          <w:spacing w:val="-5"/>
          <w:sz w:val="24"/>
        </w:rPr>
        <w:t xml:space="preserve"> </w:t>
      </w:r>
      <w:r>
        <w:rPr>
          <w:sz w:val="24"/>
        </w:rPr>
        <w:t>access.</w:t>
      </w:r>
    </w:p>
    <w:p w14:paraId="23C02C1F" w14:textId="77777777" w:rsidR="007266F7" w:rsidRDefault="00F578E3">
      <w:pPr>
        <w:pStyle w:val="ListParagraph"/>
        <w:numPr>
          <w:ilvl w:val="2"/>
          <w:numId w:val="31"/>
        </w:numPr>
        <w:tabs>
          <w:tab w:val="left" w:pos="2092"/>
        </w:tabs>
        <w:spacing w:before="159" w:line="302" w:lineRule="auto"/>
        <w:ind w:left="1483" w:right="866" w:firstLine="0"/>
        <w:rPr>
          <w:sz w:val="24"/>
        </w:rPr>
      </w:pPr>
      <w:r>
        <w:rPr>
          <w:i/>
          <w:spacing w:val="-3"/>
          <w:sz w:val="24"/>
        </w:rPr>
        <w:t>Diversity</w:t>
      </w:r>
      <w:r>
        <w:rPr>
          <w:i/>
          <w:spacing w:val="17"/>
          <w:sz w:val="24"/>
        </w:rPr>
        <w:t xml:space="preserve"> </w:t>
      </w:r>
      <w:r>
        <w:rPr>
          <w:i/>
          <w:sz w:val="24"/>
        </w:rPr>
        <w:t>of</w:t>
      </w:r>
      <w:r>
        <w:rPr>
          <w:i/>
          <w:spacing w:val="-13"/>
          <w:sz w:val="24"/>
        </w:rPr>
        <w:t xml:space="preserve"> </w:t>
      </w:r>
      <w:r>
        <w:rPr>
          <w:i/>
          <w:sz w:val="24"/>
        </w:rPr>
        <w:t>local</w:t>
      </w:r>
      <w:r>
        <w:rPr>
          <w:i/>
          <w:spacing w:val="6"/>
          <w:sz w:val="24"/>
        </w:rPr>
        <w:t xml:space="preserve"> </w:t>
      </w:r>
      <w:r>
        <w:rPr>
          <w:i/>
          <w:sz w:val="24"/>
        </w:rPr>
        <w:t>customer</w:t>
      </w:r>
      <w:r>
        <w:rPr>
          <w:i/>
          <w:spacing w:val="-5"/>
          <w:sz w:val="24"/>
        </w:rPr>
        <w:t xml:space="preserve"> </w:t>
      </w:r>
      <w:r>
        <w:rPr>
          <w:i/>
          <w:spacing w:val="2"/>
          <w:sz w:val="24"/>
        </w:rPr>
        <w:t>needs</w:t>
      </w:r>
      <w:r>
        <w:rPr>
          <w:spacing w:val="2"/>
          <w:sz w:val="24"/>
        </w:rPr>
        <w:t>.</w:t>
      </w:r>
      <w:r>
        <w:rPr>
          <w:sz w:val="24"/>
        </w:rPr>
        <w:t xml:space="preserve"> </w:t>
      </w:r>
      <w:r>
        <w:rPr>
          <w:spacing w:val="2"/>
          <w:sz w:val="24"/>
        </w:rPr>
        <w:t>Businesses,</w:t>
      </w:r>
      <w:r>
        <w:rPr>
          <w:spacing w:val="-16"/>
          <w:sz w:val="24"/>
        </w:rPr>
        <w:t xml:space="preserve"> </w:t>
      </w:r>
      <w:r>
        <w:rPr>
          <w:sz w:val="24"/>
        </w:rPr>
        <w:t>such</w:t>
      </w:r>
      <w:r>
        <w:rPr>
          <w:spacing w:val="-19"/>
          <w:sz w:val="24"/>
        </w:rPr>
        <w:t xml:space="preserve"> </w:t>
      </w:r>
      <w:r>
        <w:rPr>
          <w:sz w:val="24"/>
        </w:rPr>
        <w:t>as</w:t>
      </w:r>
      <w:r>
        <w:rPr>
          <w:spacing w:val="-1"/>
          <w:sz w:val="24"/>
        </w:rPr>
        <w:t xml:space="preserve"> </w:t>
      </w:r>
      <w:r>
        <w:rPr>
          <w:sz w:val="24"/>
        </w:rPr>
        <w:t>clothing</w:t>
      </w:r>
      <w:r>
        <w:rPr>
          <w:spacing w:val="-5"/>
          <w:sz w:val="24"/>
        </w:rPr>
        <w:t xml:space="preserve"> </w:t>
      </w:r>
      <w:r>
        <w:rPr>
          <w:sz w:val="24"/>
        </w:rPr>
        <w:t>and</w:t>
      </w:r>
      <w:r>
        <w:rPr>
          <w:spacing w:val="-1"/>
          <w:sz w:val="24"/>
        </w:rPr>
        <w:t xml:space="preserve"> </w:t>
      </w:r>
      <w:r>
        <w:rPr>
          <w:sz w:val="24"/>
        </w:rPr>
        <w:t>food,</w:t>
      </w:r>
      <w:r>
        <w:rPr>
          <w:spacing w:val="-17"/>
          <w:sz w:val="24"/>
        </w:rPr>
        <w:t xml:space="preserve"> </w:t>
      </w:r>
      <w:r>
        <w:rPr>
          <w:sz w:val="24"/>
        </w:rPr>
        <w:t xml:space="preserve">require </w:t>
      </w:r>
      <w:r>
        <w:rPr>
          <w:spacing w:val="2"/>
          <w:sz w:val="24"/>
        </w:rPr>
        <w:t>significant</w:t>
      </w:r>
      <w:r>
        <w:rPr>
          <w:spacing w:val="-23"/>
          <w:sz w:val="24"/>
        </w:rPr>
        <w:t xml:space="preserve"> </w:t>
      </w:r>
      <w:r>
        <w:rPr>
          <w:sz w:val="24"/>
        </w:rPr>
        <w:t>adaptation</w:t>
      </w:r>
      <w:r>
        <w:rPr>
          <w:spacing w:val="-21"/>
          <w:sz w:val="24"/>
        </w:rPr>
        <w:t xml:space="preserve"> </w:t>
      </w:r>
      <w:r>
        <w:rPr>
          <w:sz w:val="24"/>
        </w:rPr>
        <w:t>to</w:t>
      </w:r>
      <w:r>
        <w:rPr>
          <w:spacing w:val="-6"/>
          <w:sz w:val="24"/>
        </w:rPr>
        <w:t xml:space="preserve"> </w:t>
      </w:r>
      <w:r>
        <w:rPr>
          <w:sz w:val="24"/>
        </w:rPr>
        <w:t>local</w:t>
      </w:r>
      <w:r>
        <w:rPr>
          <w:spacing w:val="2"/>
          <w:sz w:val="24"/>
        </w:rPr>
        <w:t xml:space="preserve"> </w:t>
      </w:r>
      <w:r>
        <w:rPr>
          <w:sz w:val="24"/>
        </w:rPr>
        <w:t>customer</w:t>
      </w:r>
      <w:r>
        <w:rPr>
          <w:spacing w:val="-27"/>
          <w:sz w:val="24"/>
        </w:rPr>
        <w:t xml:space="preserve"> </w:t>
      </w:r>
      <w:r>
        <w:rPr>
          <w:spacing w:val="3"/>
          <w:sz w:val="24"/>
        </w:rPr>
        <w:t>needs.</w:t>
      </w:r>
    </w:p>
    <w:p w14:paraId="1E69568A" w14:textId="77777777" w:rsidR="007266F7" w:rsidRDefault="00F578E3">
      <w:pPr>
        <w:pStyle w:val="ListParagraph"/>
        <w:numPr>
          <w:ilvl w:val="2"/>
          <w:numId w:val="31"/>
        </w:numPr>
        <w:tabs>
          <w:tab w:val="left" w:pos="2092"/>
        </w:tabs>
        <w:spacing w:before="175" w:line="288" w:lineRule="auto"/>
        <w:ind w:left="1483" w:right="1255" w:firstLine="0"/>
        <w:rPr>
          <w:sz w:val="24"/>
        </w:rPr>
      </w:pPr>
      <w:r>
        <w:rPr>
          <w:i/>
          <w:sz w:val="24"/>
        </w:rPr>
        <w:t>Differences</w:t>
      </w:r>
      <w:r>
        <w:rPr>
          <w:i/>
          <w:spacing w:val="-4"/>
          <w:sz w:val="24"/>
        </w:rPr>
        <w:t xml:space="preserve"> in</w:t>
      </w:r>
      <w:r>
        <w:rPr>
          <w:i/>
          <w:spacing w:val="-1"/>
          <w:sz w:val="24"/>
        </w:rPr>
        <w:t xml:space="preserve"> </w:t>
      </w:r>
      <w:r>
        <w:rPr>
          <w:i/>
          <w:sz w:val="24"/>
        </w:rPr>
        <w:t>distribution</w:t>
      </w:r>
      <w:r>
        <w:rPr>
          <w:i/>
          <w:spacing w:val="21"/>
          <w:sz w:val="24"/>
        </w:rPr>
        <w:t xml:space="preserve"> </w:t>
      </w:r>
      <w:r>
        <w:rPr>
          <w:i/>
          <w:sz w:val="24"/>
        </w:rPr>
        <w:t>channels</w:t>
      </w:r>
      <w:r>
        <w:rPr>
          <w:sz w:val="24"/>
        </w:rPr>
        <w:t>.</w:t>
      </w:r>
      <w:r>
        <w:rPr>
          <w:spacing w:val="-19"/>
          <w:sz w:val="24"/>
        </w:rPr>
        <w:t xml:space="preserve"> </w:t>
      </w:r>
      <w:r>
        <w:rPr>
          <w:sz w:val="24"/>
        </w:rPr>
        <w:t>These</w:t>
      </w:r>
      <w:r>
        <w:rPr>
          <w:spacing w:val="2"/>
          <w:sz w:val="24"/>
        </w:rPr>
        <w:t xml:space="preserve"> </w:t>
      </w:r>
      <w:r>
        <w:rPr>
          <w:sz w:val="24"/>
        </w:rPr>
        <w:t>vary</w:t>
      </w:r>
      <w:r>
        <w:rPr>
          <w:spacing w:val="-3"/>
          <w:sz w:val="24"/>
        </w:rPr>
        <w:t xml:space="preserve"> </w:t>
      </w:r>
      <w:r>
        <w:rPr>
          <w:sz w:val="24"/>
        </w:rPr>
        <w:t>considerably</w:t>
      </w:r>
      <w:r>
        <w:rPr>
          <w:spacing w:val="-19"/>
          <w:sz w:val="24"/>
        </w:rPr>
        <w:t xml:space="preserve"> </w:t>
      </w:r>
      <w:r>
        <w:rPr>
          <w:sz w:val="24"/>
        </w:rPr>
        <w:t>from</w:t>
      </w:r>
      <w:r>
        <w:rPr>
          <w:spacing w:val="-22"/>
          <w:sz w:val="24"/>
        </w:rPr>
        <w:t xml:space="preserve"> </w:t>
      </w:r>
      <w:r>
        <w:rPr>
          <w:sz w:val="24"/>
        </w:rPr>
        <w:t>market</w:t>
      </w:r>
      <w:r>
        <w:rPr>
          <w:spacing w:val="-6"/>
          <w:sz w:val="24"/>
        </w:rPr>
        <w:t xml:space="preserve"> </w:t>
      </w:r>
      <w:r>
        <w:rPr>
          <w:sz w:val="24"/>
        </w:rPr>
        <w:t>to market</w:t>
      </w:r>
      <w:r>
        <w:rPr>
          <w:spacing w:val="-6"/>
          <w:sz w:val="24"/>
        </w:rPr>
        <w:t xml:space="preserve"> </w:t>
      </w:r>
      <w:r>
        <w:rPr>
          <w:sz w:val="24"/>
        </w:rPr>
        <w:t>and</w:t>
      </w:r>
      <w:r>
        <w:rPr>
          <w:spacing w:val="-3"/>
          <w:sz w:val="24"/>
        </w:rPr>
        <w:t xml:space="preserve"> </w:t>
      </w:r>
      <w:r>
        <w:rPr>
          <w:sz w:val="24"/>
        </w:rPr>
        <w:t>may</w:t>
      </w:r>
      <w:r>
        <w:rPr>
          <w:spacing w:val="-2"/>
          <w:sz w:val="24"/>
        </w:rPr>
        <w:t xml:space="preserve"> </w:t>
      </w:r>
      <w:r>
        <w:rPr>
          <w:sz w:val="24"/>
        </w:rPr>
        <w:t>increase</w:t>
      </w:r>
      <w:r>
        <w:rPr>
          <w:spacing w:val="-14"/>
          <w:sz w:val="24"/>
        </w:rPr>
        <w:t xml:space="preserve"> </w:t>
      </w:r>
      <w:r>
        <w:rPr>
          <w:sz w:val="24"/>
        </w:rPr>
        <w:t>the</w:t>
      </w:r>
      <w:r>
        <w:rPr>
          <w:spacing w:val="4"/>
          <w:sz w:val="24"/>
        </w:rPr>
        <w:t xml:space="preserve"> need</w:t>
      </w:r>
      <w:r>
        <w:rPr>
          <w:spacing w:val="-19"/>
          <w:sz w:val="24"/>
        </w:rPr>
        <w:t xml:space="preserve"> </w:t>
      </w:r>
      <w:r>
        <w:rPr>
          <w:spacing w:val="2"/>
          <w:sz w:val="24"/>
        </w:rPr>
        <w:t>for</w:t>
      </w:r>
      <w:r>
        <w:rPr>
          <w:spacing w:val="-9"/>
          <w:sz w:val="24"/>
        </w:rPr>
        <w:t xml:space="preserve"> </w:t>
      </w:r>
      <w:r>
        <w:rPr>
          <w:sz w:val="24"/>
        </w:rPr>
        <w:t>local</w:t>
      </w:r>
      <w:r>
        <w:rPr>
          <w:spacing w:val="-12"/>
          <w:sz w:val="24"/>
        </w:rPr>
        <w:t xml:space="preserve"> </w:t>
      </w:r>
      <w:r>
        <w:rPr>
          <w:spacing w:val="2"/>
          <w:sz w:val="24"/>
        </w:rPr>
        <w:t>responsiveness.</w:t>
      </w:r>
      <w:r>
        <w:rPr>
          <w:spacing w:val="-19"/>
          <w:sz w:val="24"/>
        </w:rPr>
        <w:t xml:space="preserve"> </w:t>
      </w:r>
      <w:r>
        <w:rPr>
          <w:sz w:val="24"/>
        </w:rPr>
        <w:t>For</w:t>
      </w:r>
      <w:r>
        <w:rPr>
          <w:spacing w:val="-26"/>
          <w:sz w:val="24"/>
        </w:rPr>
        <w:t xml:space="preserve"> </w:t>
      </w:r>
      <w:r>
        <w:rPr>
          <w:spacing w:val="3"/>
          <w:sz w:val="24"/>
        </w:rPr>
        <w:t>example,</w:t>
      </w:r>
      <w:r>
        <w:rPr>
          <w:spacing w:val="-18"/>
          <w:sz w:val="24"/>
        </w:rPr>
        <w:t xml:space="preserve"> </w:t>
      </w:r>
      <w:r>
        <w:rPr>
          <w:sz w:val="24"/>
        </w:rPr>
        <w:t>small</w:t>
      </w:r>
    </w:p>
    <w:p w14:paraId="4A29A53A" w14:textId="77777777" w:rsidR="007266F7" w:rsidRDefault="00F578E3">
      <w:pPr>
        <w:pStyle w:val="BodyText"/>
        <w:spacing w:before="17" w:line="288" w:lineRule="auto"/>
        <w:ind w:left="1483" w:right="828"/>
      </w:pPr>
      <w:r>
        <w:t>retailers in Japan understand local customs and needs, so locally responsive MNEs use them to distribute products in that country.</w:t>
      </w:r>
    </w:p>
    <w:p w14:paraId="3AB48BA5" w14:textId="77777777" w:rsidR="007266F7" w:rsidRDefault="00F578E3">
      <w:pPr>
        <w:pStyle w:val="ListParagraph"/>
        <w:numPr>
          <w:ilvl w:val="2"/>
          <w:numId w:val="31"/>
        </w:numPr>
        <w:tabs>
          <w:tab w:val="left" w:pos="2092"/>
        </w:tabs>
        <w:spacing w:before="194" w:line="295" w:lineRule="auto"/>
        <w:ind w:left="1483" w:right="857" w:firstLine="0"/>
        <w:rPr>
          <w:sz w:val="24"/>
        </w:rPr>
      </w:pPr>
      <w:r>
        <w:rPr>
          <w:i/>
          <w:sz w:val="24"/>
        </w:rPr>
        <w:t>Local competition</w:t>
      </w:r>
      <w:r>
        <w:rPr>
          <w:sz w:val="24"/>
        </w:rPr>
        <w:t>. When competing against numerous local rivals, centrally controlled</w:t>
      </w:r>
      <w:r>
        <w:rPr>
          <w:spacing w:val="-20"/>
          <w:sz w:val="24"/>
        </w:rPr>
        <w:t xml:space="preserve"> </w:t>
      </w:r>
      <w:r>
        <w:rPr>
          <w:spacing w:val="-4"/>
          <w:sz w:val="24"/>
        </w:rPr>
        <w:t>MNEs</w:t>
      </w:r>
      <w:r>
        <w:rPr>
          <w:spacing w:val="15"/>
          <w:sz w:val="24"/>
        </w:rPr>
        <w:t xml:space="preserve"> </w:t>
      </w:r>
      <w:r>
        <w:rPr>
          <w:spacing w:val="5"/>
          <w:sz w:val="24"/>
        </w:rPr>
        <w:t>will</w:t>
      </w:r>
      <w:r>
        <w:rPr>
          <w:spacing w:val="-11"/>
          <w:sz w:val="24"/>
        </w:rPr>
        <w:t xml:space="preserve"> </w:t>
      </w:r>
      <w:r>
        <w:rPr>
          <w:sz w:val="24"/>
        </w:rPr>
        <w:t>have</w:t>
      </w:r>
      <w:r>
        <w:rPr>
          <w:spacing w:val="-13"/>
          <w:sz w:val="24"/>
        </w:rPr>
        <w:t xml:space="preserve"> </w:t>
      </w:r>
      <w:r>
        <w:rPr>
          <w:spacing w:val="3"/>
          <w:sz w:val="24"/>
        </w:rPr>
        <w:t>difficulty</w:t>
      </w:r>
      <w:r>
        <w:rPr>
          <w:spacing w:val="-18"/>
          <w:sz w:val="24"/>
        </w:rPr>
        <w:t xml:space="preserve"> </w:t>
      </w:r>
      <w:r>
        <w:rPr>
          <w:sz w:val="24"/>
        </w:rPr>
        <w:t>gaining</w:t>
      </w:r>
      <w:r>
        <w:rPr>
          <w:spacing w:val="-22"/>
          <w:sz w:val="24"/>
        </w:rPr>
        <w:t xml:space="preserve"> </w:t>
      </w:r>
      <w:r>
        <w:rPr>
          <w:sz w:val="24"/>
        </w:rPr>
        <w:t>market</w:t>
      </w:r>
      <w:r>
        <w:rPr>
          <w:spacing w:val="-21"/>
          <w:sz w:val="24"/>
        </w:rPr>
        <w:t xml:space="preserve"> </w:t>
      </w:r>
      <w:r>
        <w:rPr>
          <w:sz w:val="24"/>
        </w:rPr>
        <w:t>share</w:t>
      </w:r>
      <w:r>
        <w:rPr>
          <w:spacing w:val="-13"/>
          <w:sz w:val="24"/>
        </w:rPr>
        <w:t xml:space="preserve"> </w:t>
      </w:r>
      <w:r>
        <w:rPr>
          <w:spacing w:val="3"/>
          <w:sz w:val="24"/>
        </w:rPr>
        <w:t>with</w:t>
      </w:r>
      <w:r>
        <w:rPr>
          <w:spacing w:val="-19"/>
          <w:sz w:val="24"/>
        </w:rPr>
        <w:t xml:space="preserve"> </w:t>
      </w:r>
      <w:r>
        <w:rPr>
          <w:sz w:val="24"/>
        </w:rPr>
        <w:t>global</w:t>
      </w:r>
      <w:r>
        <w:rPr>
          <w:spacing w:val="-12"/>
          <w:sz w:val="24"/>
        </w:rPr>
        <w:t xml:space="preserve"> </w:t>
      </w:r>
      <w:r>
        <w:rPr>
          <w:sz w:val="24"/>
        </w:rPr>
        <w:t>products</w:t>
      </w:r>
      <w:r>
        <w:rPr>
          <w:spacing w:val="-2"/>
          <w:sz w:val="24"/>
        </w:rPr>
        <w:t xml:space="preserve"> </w:t>
      </w:r>
      <w:r>
        <w:rPr>
          <w:sz w:val="24"/>
        </w:rPr>
        <w:t>that</w:t>
      </w:r>
      <w:r>
        <w:rPr>
          <w:spacing w:val="13"/>
          <w:sz w:val="24"/>
        </w:rPr>
        <w:t xml:space="preserve"> </w:t>
      </w:r>
      <w:r>
        <w:rPr>
          <w:spacing w:val="-3"/>
          <w:sz w:val="24"/>
        </w:rPr>
        <w:t xml:space="preserve">are </w:t>
      </w:r>
      <w:r>
        <w:rPr>
          <w:sz w:val="24"/>
        </w:rPr>
        <w:t>not adapted to local</w:t>
      </w:r>
      <w:r>
        <w:rPr>
          <w:spacing w:val="-16"/>
          <w:sz w:val="24"/>
        </w:rPr>
        <w:t xml:space="preserve"> </w:t>
      </w:r>
      <w:r>
        <w:rPr>
          <w:spacing w:val="3"/>
          <w:sz w:val="24"/>
        </w:rPr>
        <w:t>needs.</w:t>
      </w:r>
    </w:p>
    <w:p w14:paraId="3B5E1029" w14:textId="77777777" w:rsidR="007266F7" w:rsidRDefault="00F578E3">
      <w:pPr>
        <w:pStyle w:val="ListParagraph"/>
        <w:numPr>
          <w:ilvl w:val="2"/>
          <w:numId w:val="31"/>
        </w:numPr>
        <w:tabs>
          <w:tab w:val="left" w:pos="2092"/>
        </w:tabs>
        <w:spacing w:before="184" w:line="288" w:lineRule="auto"/>
        <w:ind w:left="1483" w:right="1063" w:firstLine="0"/>
        <w:rPr>
          <w:sz w:val="24"/>
        </w:rPr>
      </w:pPr>
      <w:r>
        <w:rPr>
          <w:i/>
          <w:sz w:val="24"/>
        </w:rPr>
        <w:t>Cultural differences</w:t>
      </w:r>
      <w:r>
        <w:rPr>
          <w:sz w:val="24"/>
        </w:rPr>
        <w:t xml:space="preserve">. Cultural characteristics </w:t>
      </w:r>
      <w:r>
        <w:rPr>
          <w:spacing w:val="3"/>
          <w:sz w:val="24"/>
        </w:rPr>
        <w:t xml:space="preserve">influence </w:t>
      </w:r>
      <w:r>
        <w:rPr>
          <w:sz w:val="24"/>
        </w:rPr>
        <w:t xml:space="preserve">consumer </w:t>
      </w:r>
      <w:r>
        <w:rPr>
          <w:spacing w:val="2"/>
          <w:sz w:val="24"/>
        </w:rPr>
        <w:t>buying decisions.</w:t>
      </w:r>
      <w:r>
        <w:rPr>
          <w:spacing w:val="-20"/>
          <w:sz w:val="24"/>
        </w:rPr>
        <w:t xml:space="preserve"> </w:t>
      </w:r>
      <w:r>
        <w:rPr>
          <w:sz w:val="24"/>
        </w:rPr>
        <w:t>The</w:t>
      </w:r>
      <w:r>
        <w:rPr>
          <w:spacing w:val="-14"/>
          <w:sz w:val="24"/>
        </w:rPr>
        <w:t xml:space="preserve"> </w:t>
      </w:r>
      <w:r>
        <w:rPr>
          <w:spacing w:val="3"/>
          <w:sz w:val="24"/>
        </w:rPr>
        <w:t>influence</w:t>
      </w:r>
      <w:r>
        <w:rPr>
          <w:spacing w:val="-14"/>
          <w:sz w:val="24"/>
        </w:rPr>
        <w:t xml:space="preserve"> </w:t>
      </w:r>
      <w:r>
        <w:rPr>
          <w:sz w:val="24"/>
        </w:rPr>
        <w:t>of</w:t>
      </w:r>
      <w:r>
        <w:rPr>
          <w:spacing w:val="-15"/>
          <w:sz w:val="24"/>
        </w:rPr>
        <w:t xml:space="preserve"> </w:t>
      </w:r>
      <w:r>
        <w:rPr>
          <w:sz w:val="24"/>
        </w:rPr>
        <w:t>cultural</w:t>
      </w:r>
      <w:r>
        <w:rPr>
          <w:spacing w:val="-13"/>
          <w:sz w:val="24"/>
        </w:rPr>
        <w:t xml:space="preserve"> </w:t>
      </w:r>
      <w:r>
        <w:rPr>
          <w:spacing w:val="3"/>
          <w:sz w:val="24"/>
        </w:rPr>
        <w:t>differences</w:t>
      </w:r>
      <w:r>
        <w:rPr>
          <w:spacing w:val="-20"/>
          <w:sz w:val="24"/>
        </w:rPr>
        <w:t xml:space="preserve"> </w:t>
      </w:r>
      <w:r>
        <w:rPr>
          <w:sz w:val="24"/>
        </w:rPr>
        <w:t>may</w:t>
      </w:r>
      <w:r>
        <w:rPr>
          <w:spacing w:val="-19"/>
          <w:sz w:val="24"/>
        </w:rPr>
        <w:t xml:space="preserve"> </w:t>
      </w:r>
      <w:r>
        <w:rPr>
          <w:sz w:val="24"/>
        </w:rPr>
        <w:t>vary</w:t>
      </w:r>
      <w:r>
        <w:rPr>
          <w:spacing w:val="-3"/>
          <w:sz w:val="24"/>
        </w:rPr>
        <w:t xml:space="preserve"> </w:t>
      </w:r>
      <w:r>
        <w:rPr>
          <w:sz w:val="24"/>
        </w:rPr>
        <w:t>considerably,</w:t>
      </w:r>
      <w:r>
        <w:rPr>
          <w:spacing w:val="-18"/>
          <w:sz w:val="24"/>
        </w:rPr>
        <w:t xml:space="preserve"> </w:t>
      </w:r>
      <w:r>
        <w:rPr>
          <w:sz w:val="24"/>
        </w:rPr>
        <w:t>depending</w:t>
      </w:r>
      <w:r>
        <w:rPr>
          <w:spacing w:val="-24"/>
          <w:sz w:val="24"/>
        </w:rPr>
        <w:t xml:space="preserve"> </w:t>
      </w:r>
      <w:r>
        <w:rPr>
          <w:sz w:val="24"/>
        </w:rPr>
        <w:t>on</w:t>
      </w:r>
    </w:p>
    <w:p w14:paraId="229EB8DB" w14:textId="77777777" w:rsidR="007266F7" w:rsidRDefault="00F578E3">
      <w:pPr>
        <w:pStyle w:val="BodyText"/>
        <w:spacing w:before="18" w:line="295" w:lineRule="auto"/>
        <w:ind w:left="1483" w:right="789"/>
      </w:pPr>
      <w:r>
        <w:t>the type of product. For those products where cultural differences are important, such as clothing and furniture, local managers require considerable freedom from headquarters to adapt their product and marketing practices.</w:t>
      </w:r>
    </w:p>
    <w:p w14:paraId="3E2679BB" w14:textId="77777777" w:rsidR="007266F7" w:rsidRDefault="00F578E3">
      <w:pPr>
        <w:pStyle w:val="ListParagraph"/>
        <w:numPr>
          <w:ilvl w:val="2"/>
          <w:numId w:val="31"/>
        </w:numPr>
        <w:tabs>
          <w:tab w:val="left" w:pos="2092"/>
        </w:tabs>
        <w:spacing w:before="168" w:line="297" w:lineRule="auto"/>
        <w:ind w:left="1483" w:right="1211" w:firstLine="0"/>
        <w:rPr>
          <w:sz w:val="24"/>
        </w:rPr>
      </w:pPr>
      <w:r>
        <w:rPr>
          <w:i/>
          <w:sz w:val="24"/>
        </w:rPr>
        <w:t xml:space="preserve">Host government requirements </w:t>
      </w:r>
      <w:r>
        <w:rPr>
          <w:i/>
          <w:spacing w:val="2"/>
          <w:sz w:val="24"/>
        </w:rPr>
        <w:t xml:space="preserve">and </w:t>
      </w:r>
      <w:r>
        <w:rPr>
          <w:i/>
          <w:sz w:val="24"/>
        </w:rPr>
        <w:t>regulations</w:t>
      </w:r>
      <w:r>
        <w:rPr>
          <w:sz w:val="24"/>
        </w:rPr>
        <w:t>. When governments</w:t>
      </w:r>
      <w:r>
        <w:rPr>
          <w:spacing w:val="-41"/>
          <w:sz w:val="24"/>
        </w:rPr>
        <w:t xml:space="preserve"> </w:t>
      </w:r>
      <w:r>
        <w:rPr>
          <w:sz w:val="24"/>
        </w:rPr>
        <w:t xml:space="preserve">impose trade barriers or complex </w:t>
      </w:r>
      <w:r>
        <w:rPr>
          <w:spacing w:val="2"/>
          <w:sz w:val="24"/>
        </w:rPr>
        <w:t xml:space="preserve">business </w:t>
      </w:r>
      <w:r>
        <w:rPr>
          <w:sz w:val="24"/>
        </w:rPr>
        <w:t xml:space="preserve">regulations, </w:t>
      </w:r>
      <w:r>
        <w:rPr>
          <w:spacing w:val="2"/>
          <w:sz w:val="24"/>
        </w:rPr>
        <w:t xml:space="preserve">they </w:t>
      </w:r>
      <w:r>
        <w:rPr>
          <w:spacing w:val="-3"/>
          <w:sz w:val="24"/>
        </w:rPr>
        <w:t xml:space="preserve">can </w:t>
      </w:r>
      <w:r>
        <w:rPr>
          <w:sz w:val="24"/>
        </w:rPr>
        <w:t xml:space="preserve">halt or reverse the </w:t>
      </w:r>
      <w:r>
        <w:rPr>
          <w:spacing w:val="2"/>
          <w:sz w:val="24"/>
        </w:rPr>
        <w:t>competitive</w:t>
      </w:r>
      <w:r>
        <w:rPr>
          <w:spacing w:val="-14"/>
          <w:sz w:val="24"/>
        </w:rPr>
        <w:t xml:space="preserve"> </w:t>
      </w:r>
      <w:r>
        <w:rPr>
          <w:sz w:val="24"/>
        </w:rPr>
        <w:t>threat</w:t>
      </w:r>
      <w:r>
        <w:rPr>
          <w:spacing w:val="-21"/>
          <w:sz w:val="24"/>
        </w:rPr>
        <w:t xml:space="preserve"> </w:t>
      </w:r>
      <w:r>
        <w:rPr>
          <w:sz w:val="24"/>
        </w:rPr>
        <w:t>of</w:t>
      </w:r>
      <w:r>
        <w:rPr>
          <w:spacing w:val="3"/>
          <w:sz w:val="24"/>
        </w:rPr>
        <w:t xml:space="preserve"> foreign</w:t>
      </w:r>
      <w:r>
        <w:rPr>
          <w:spacing w:val="-20"/>
          <w:sz w:val="24"/>
        </w:rPr>
        <w:t xml:space="preserve"> </w:t>
      </w:r>
      <w:r>
        <w:rPr>
          <w:sz w:val="24"/>
        </w:rPr>
        <w:t>firms.</w:t>
      </w:r>
      <w:r>
        <w:rPr>
          <w:spacing w:val="-18"/>
          <w:sz w:val="24"/>
        </w:rPr>
        <w:t xml:space="preserve"> </w:t>
      </w:r>
      <w:r>
        <w:rPr>
          <w:sz w:val="24"/>
        </w:rPr>
        <w:t>The</w:t>
      </w:r>
      <w:r>
        <w:rPr>
          <w:spacing w:val="-13"/>
          <w:sz w:val="24"/>
        </w:rPr>
        <w:t xml:space="preserve"> </w:t>
      </w:r>
      <w:r>
        <w:rPr>
          <w:spacing w:val="-3"/>
          <w:sz w:val="24"/>
        </w:rPr>
        <w:t>MNE</w:t>
      </w:r>
      <w:r>
        <w:rPr>
          <w:spacing w:val="23"/>
          <w:sz w:val="24"/>
        </w:rPr>
        <w:t xml:space="preserve"> </w:t>
      </w:r>
      <w:r>
        <w:rPr>
          <w:sz w:val="24"/>
        </w:rPr>
        <w:t>may</w:t>
      </w:r>
      <w:r>
        <w:rPr>
          <w:spacing w:val="-1"/>
          <w:sz w:val="24"/>
        </w:rPr>
        <w:t xml:space="preserve"> </w:t>
      </w:r>
      <w:r>
        <w:rPr>
          <w:spacing w:val="2"/>
          <w:sz w:val="24"/>
        </w:rPr>
        <w:t>establish</w:t>
      </w:r>
      <w:r>
        <w:rPr>
          <w:spacing w:val="-19"/>
          <w:sz w:val="24"/>
        </w:rPr>
        <w:t xml:space="preserve"> </w:t>
      </w:r>
      <w:r>
        <w:rPr>
          <w:sz w:val="24"/>
        </w:rPr>
        <w:t>a</w:t>
      </w:r>
      <w:r>
        <w:rPr>
          <w:spacing w:val="-25"/>
          <w:sz w:val="24"/>
        </w:rPr>
        <w:t xml:space="preserve"> </w:t>
      </w:r>
      <w:r>
        <w:rPr>
          <w:sz w:val="24"/>
        </w:rPr>
        <w:t>local</w:t>
      </w:r>
      <w:r>
        <w:rPr>
          <w:spacing w:val="5"/>
          <w:sz w:val="24"/>
        </w:rPr>
        <w:t xml:space="preserve"> </w:t>
      </w:r>
      <w:r>
        <w:rPr>
          <w:sz w:val="24"/>
        </w:rPr>
        <w:t>subsidiary</w:t>
      </w:r>
      <w:r>
        <w:rPr>
          <w:spacing w:val="-19"/>
          <w:sz w:val="24"/>
        </w:rPr>
        <w:t xml:space="preserve"> </w:t>
      </w:r>
      <w:r>
        <w:rPr>
          <w:spacing w:val="3"/>
          <w:sz w:val="24"/>
        </w:rPr>
        <w:t xml:space="preserve">with </w:t>
      </w:r>
      <w:r>
        <w:rPr>
          <w:sz w:val="24"/>
        </w:rPr>
        <w:t>substantial</w:t>
      </w:r>
      <w:r>
        <w:rPr>
          <w:spacing w:val="-12"/>
          <w:sz w:val="24"/>
        </w:rPr>
        <w:t xml:space="preserve"> </w:t>
      </w:r>
      <w:r>
        <w:rPr>
          <w:spacing w:val="2"/>
          <w:sz w:val="24"/>
        </w:rPr>
        <w:t>decision-making</w:t>
      </w:r>
      <w:r>
        <w:rPr>
          <w:spacing w:val="-22"/>
          <w:sz w:val="24"/>
        </w:rPr>
        <w:t xml:space="preserve"> </w:t>
      </w:r>
      <w:r>
        <w:rPr>
          <w:sz w:val="24"/>
        </w:rPr>
        <w:t>authority</w:t>
      </w:r>
      <w:r>
        <w:rPr>
          <w:spacing w:val="-17"/>
          <w:sz w:val="24"/>
        </w:rPr>
        <w:t xml:space="preserve"> </w:t>
      </w:r>
      <w:r>
        <w:rPr>
          <w:sz w:val="24"/>
        </w:rPr>
        <w:t>to</w:t>
      </w:r>
      <w:r>
        <w:rPr>
          <w:spacing w:val="-20"/>
          <w:sz w:val="24"/>
        </w:rPr>
        <w:t xml:space="preserve"> </w:t>
      </w:r>
      <w:r>
        <w:rPr>
          <w:spacing w:val="3"/>
          <w:sz w:val="24"/>
        </w:rPr>
        <w:t>minimize</w:t>
      </w:r>
      <w:r>
        <w:rPr>
          <w:spacing w:val="-13"/>
          <w:sz w:val="24"/>
        </w:rPr>
        <w:t xml:space="preserve"> </w:t>
      </w:r>
      <w:r>
        <w:rPr>
          <w:sz w:val="24"/>
        </w:rPr>
        <w:t>the</w:t>
      </w:r>
      <w:r>
        <w:rPr>
          <w:spacing w:val="-12"/>
          <w:sz w:val="24"/>
        </w:rPr>
        <w:t xml:space="preserve"> </w:t>
      </w:r>
      <w:r>
        <w:rPr>
          <w:spacing w:val="3"/>
          <w:sz w:val="24"/>
        </w:rPr>
        <w:t>effects</w:t>
      </w:r>
      <w:r>
        <w:rPr>
          <w:spacing w:val="-19"/>
          <w:sz w:val="24"/>
        </w:rPr>
        <w:t xml:space="preserve"> </w:t>
      </w:r>
      <w:r>
        <w:rPr>
          <w:sz w:val="24"/>
        </w:rPr>
        <w:t>of</w:t>
      </w:r>
      <w:r>
        <w:rPr>
          <w:spacing w:val="-13"/>
          <w:sz w:val="24"/>
        </w:rPr>
        <w:t xml:space="preserve"> </w:t>
      </w:r>
      <w:r>
        <w:rPr>
          <w:sz w:val="24"/>
        </w:rPr>
        <w:t>protectionism.</w:t>
      </w:r>
    </w:p>
    <w:p w14:paraId="6518E268" w14:textId="77777777" w:rsidR="007266F7" w:rsidRDefault="007266F7">
      <w:pPr>
        <w:spacing w:line="297" w:lineRule="auto"/>
        <w:rPr>
          <w:sz w:val="24"/>
        </w:rPr>
        <w:sectPr w:rsidR="007266F7">
          <w:pgSz w:w="11910" w:h="16840"/>
          <w:pgMar w:top="1080" w:right="580" w:bottom="280" w:left="600" w:header="885" w:footer="0" w:gutter="0"/>
          <w:cols w:space="720"/>
        </w:sectPr>
      </w:pPr>
    </w:p>
    <w:p w14:paraId="06B2AA11" w14:textId="77777777" w:rsidR="007266F7" w:rsidRDefault="007266F7">
      <w:pPr>
        <w:pStyle w:val="BodyText"/>
        <w:spacing w:before="3"/>
        <w:rPr>
          <w:sz w:val="25"/>
        </w:rPr>
      </w:pPr>
    </w:p>
    <w:p w14:paraId="0F331270" w14:textId="77777777" w:rsidR="007266F7" w:rsidRDefault="00F578E3">
      <w:pPr>
        <w:pStyle w:val="ListParagraph"/>
        <w:numPr>
          <w:ilvl w:val="1"/>
          <w:numId w:val="31"/>
        </w:numPr>
        <w:tabs>
          <w:tab w:val="left" w:pos="1450"/>
        </w:tabs>
        <w:spacing w:before="52"/>
        <w:rPr>
          <w:sz w:val="24"/>
        </w:rPr>
      </w:pPr>
      <w:r>
        <w:rPr>
          <w:sz w:val="24"/>
        </w:rPr>
        <w:t xml:space="preserve">Global Integration vs. </w:t>
      </w:r>
      <w:r>
        <w:rPr>
          <w:spacing w:val="-3"/>
          <w:sz w:val="24"/>
        </w:rPr>
        <w:t>Local</w:t>
      </w:r>
      <w:r>
        <w:rPr>
          <w:spacing w:val="-20"/>
          <w:sz w:val="24"/>
        </w:rPr>
        <w:t xml:space="preserve"> </w:t>
      </w:r>
      <w:r>
        <w:rPr>
          <w:sz w:val="24"/>
        </w:rPr>
        <w:t>Responsiveness</w:t>
      </w:r>
    </w:p>
    <w:p w14:paraId="3557185F" w14:textId="77777777" w:rsidR="007266F7" w:rsidRDefault="007266F7">
      <w:pPr>
        <w:pStyle w:val="BodyText"/>
        <w:spacing w:before="7"/>
        <w:rPr>
          <w:sz w:val="20"/>
        </w:rPr>
      </w:pPr>
    </w:p>
    <w:p w14:paraId="694ECB80" w14:textId="77777777" w:rsidR="007266F7" w:rsidRDefault="00F578E3">
      <w:pPr>
        <w:pStyle w:val="BodyText"/>
        <w:spacing w:line="295" w:lineRule="auto"/>
        <w:ind w:left="1499" w:right="785"/>
      </w:pPr>
      <w:r>
        <w:t>Globalized company achieves greater business efficiency, uniformity, and control of its brand and image. Localized company has more ability to be customer-focused and meet legal and cultural requirements. When the company becomes part of local</w:t>
      </w:r>
    </w:p>
    <w:p w14:paraId="0EE1E949" w14:textId="77777777" w:rsidR="007266F7" w:rsidRDefault="00F578E3">
      <w:pPr>
        <w:pStyle w:val="BodyText"/>
        <w:spacing w:before="8" w:line="295" w:lineRule="auto"/>
        <w:ind w:left="1499" w:right="790"/>
      </w:pPr>
      <w:r>
        <w:t>networks, it is more likely to enjoy the support of authorities and public opinion, becomes active in local workforce development, and benefits from lower cost of operations. Moreover, the use of a local workforce is less expensive than use of a large expatriate workforce, and it reduces tensions between different workforces. The integration-responsiveness framework presents four distinct strategies for</w:t>
      </w:r>
    </w:p>
    <w:p w14:paraId="0BBF4BB2" w14:textId="77777777" w:rsidR="007266F7" w:rsidRDefault="00F578E3">
      <w:pPr>
        <w:pStyle w:val="BodyText"/>
        <w:spacing w:line="285" w:lineRule="exact"/>
        <w:ind w:left="1499"/>
      </w:pPr>
      <w:r>
        <w:t>internationalizing firms as follows:</w:t>
      </w:r>
    </w:p>
    <w:p w14:paraId="44C7ABA7" w14:textId="77777777" w:rsidR="007266F7" w:rsidRDefault="007266F7">
      <w:pPr>
        <w:pStyle w:val="BodyText"/>
        <w:rPr>
          <w:sz w:val="20"/>
        </w:rPr>
      </w:pPr>
    </w:p>
    <w:p w14:paraId="3B110427" w14:textId="77777777" w:rsidR="007266F7" w:rsidRDefault="007266F7">
      <w:pPr>
        <w:pStyle w:val="BodyText"/>
        <w:rPr>
          <w:sz w:val="20"/>
        </w:rPr>
      </w:pPr>
    </w:p>
    <w:p w14:paraId="16D927E2" w14:textId="77777777" w:rsidR="007266F7" w:rsidRDefault="007266F7">
      <w:pPr>
        <w:pStyle w:val="BodyText"/>
        <w:spacing w:before="3"/>
        <w:rPr>
          <w:sz w:val="18"/>
        </w:rPr>
      </w:pPr>
    </w:p>
    <w:p w14:paraId="23DBC92B" w14:textId="77777777" w:rsidR="007266F7" w:rsidRDefault="007266F7">
      <w:pPr>
        <w:rPr>
          <w:sz w:val="18"/>
        </w:rPr>
        <w:sectPr w:rsidR="007266F7">
          <w:pgSz w:w="11910" w:h="16840"/>
          <w:pgMar w:top="1080" w:right="580" w:bottom="280" w:left="600" w:header="885" w:footer="0" w:gutter="0"/>
          <w:cols w:space="720"/>
        </w:sectPr>
      </w:pPr>
    </w:p>
    <w:p w14:paraId="41C135B6" w14:textId="77777777" w:rsidR="007266F7" w:rsidRDefault="00F578E3">
      <w:pPr>
        <w:pStyle w:val="Heading2"/>
        <w:spacing w:before="54"/>
        <w:ind w:left="2010"/>
      </w:pPr>
      <w:r>
        <w:rPr>
          <w:noProof/>
        </w:rPr>
        <w:drawing>
          <wp:anchor distT="0" distB="0" distL="0" distR="0" simplePos="0" relativeHeight="251630080" behindDoc="1" locked="0" layoutInCell="1" allowOverlap="1" wp14:anchorId="23D5B5DB" wp14:editId="58AE632E">
            <wp:simplePos x="0" y="0"/>
            <wp:positionH relativeFrom="page">
              <wp:posOffset>818737</wp:posOffset>
            </wp:positionH>
            <wp:positionV relativeFrom="paragraph">
              <wp:posOffset>-155345</wp:posOffset>
            </wp:positionV>
            <wp:extent cx="2037323" cy="1047749"/>
            <wp:effectExtent l="0" t="0" r="0" b="0"/>
            <wp:wrapNone/>
            <wp:docPr id="1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image2.png"/>
                    <pic:cNvPicPr/>
                  </pic:nvPicPr>
                  <pic:blipFill>
                    <a:blip r:embed="rId8" cstate="print"/>
                    <a:stretch>
                      <a:fillRect/>
                    </a:stretch>
                  </pic:blipFill>
                  <pic:spPr>
                    <a:xfrm>
                      <a:off x="0" y="0"/>
                      <a:ext cx="2037323" cy="1047749"/>
                    </a:xfrm>
                    <a:prstGeom prst="rect">
                      <a:avLst/>
                    </a:prstGeom>
                  </pic:spPr>
                </pic:pic>
              </a:graphicData>
            </a:graphic>
          </wp:anchor>
        </w:drawing>
      </w:r>
      <w:r w:rsidR="003546B1">
        <w:pict w14:anchorId="351FC6A2">
          <v:group id="_x0000_s1297" style="position:absolute;left:0;text-align:left;margin-left:172.4pt;margin-top:-16.9pt;width:313.65pt;height:263.4pt;z-index:-251574784;mso-position-horizontal-relative:page;mso-position-vertical-relative:text" coordorigin="3448,-338" coordsize="6273,5268">
            <v:shape id="_x0000_s1302" type="#_x0000_t75" style="position:absolute;left:3821;top:4728;width:5900;height:202">
              <v:imagedata r:id="rId87" o:title=""/>
            </v:shape>
            <v:shape id="_x0000_s1301" style="position:absolute;left:3846;top:4733;width:5845;height:141" coordorigin="3847,4733" coordsize="5845,141" o:spt="100" adj="0,,0" path="m3967,4733r-120,71l3967,4874r9,-2l3981,4864r4,-7l3982,4848r-49,-29l3877,4819r,-30l3933,4789r49,-29l3985,4750r-4,-7l3976,4736r-9,-3xm9631,4804r-76,44l9553,4857r4,7l9561,4872r10,2l9665,4819r-4,l9661,4817r-7,l9631,4804xm3933,4789r-56,l3877,4819r56,l3929,4817r-45,l3884,4791r45,l3933,4789xm9605,4789r-5672,l3907,4804r26,15l9605,4819r26,-15l9605,4789xm9665,4789r-4,l9661,4819r4,l9691,4804r-26,-15xm3884,4791r,26l3907,4804r-23,-13xm3907,4804r-23,13l3929,4817r-22,-13xm9654,4791r-23,13l9654,4817r,-26xm9661,4791r-7,l9654,4817r7,l9661,4791xm3929,4791r-45,l3907,4804r22,-13xm9571,4733r-10,3l9557,4743r-4,7l9555,4760r76,44l9654,4791r7,l9661,4789r4,l9571,4733xe" fillcolor="black" stroked="f">
              <v:stroke joinstyle="round"/>
              <v:formulas/>
              <v:path arrowok="t" o:connecttype="segments"/>
            </v:shape>
            <v:shape id="_x0000_s1300" type="#_x0000_t75" style="position:absolute;left:3447;top:-338;width:394;height:5177">
              <v:imagedata r:id="rId88" o:title=""/>
            </v:shape>
            <v:shape id="_x0000_s1299" style="position:absolute;left:3574;top:-162;width:143;height:4789" coordorigin="3574,-161" coordsize="143,4789" o:spt="100" adj="0,,0" path="m3591,4489r-7,4l3577,4498r-3,9l3579,4514r66,113l3662,4597r-33,l3629,4541r-25,-43l3601,4492r-10,-3xm3630,4541r-1,56l3660,4597r,-7l3632,4590r13,-23l3630,4541xm3698,4489r-9,3l3685,4499r-25,42l3660,4597r2,l3711,4514r4,-7l3713,4498r-15,-9xm3645,4567r-13,23l3658,4590r-13,-23xm3660,4541r-15,26l3658,4590r2,l3660,4541xm3647,-101r-16,26l3630,4541r15,26l3660,4541r,-52l3662,-23r,-52l3647,-101xm3647,-161r-67,113l3576,-41r3,9l3586,-27r7,4l3602,-26r5,-7l3631,-75r1,-56l3664,-131r-17,-30xm3664,-131r-2,l3662,-75r24,42l3691,-26r9,3l3707,-27r7,-5l3717,-41r-4,-7l3664,-131xm3662,-124r-2,l3647,-101r15,26l3662,-124xm3662,-131r-30,l3631,-75r16,-26l3634,-124r28,l3662,-131xm3660,-124r-26,l3647,-101r13,-23xe" fillcolor="black" stroked="f">
              <v:stroke joinstyle="round"/>
              <v:formulas/>
              <v:path arrowok="t" o:connecttype="segments"/>
            </v:shape>
            <v:shape id="_x0000_s1298" style="position:absolute;left:4089;top:101;width:4718;height:4441" coordorigin="4089,101" coordsize="4718,4441" o:spt="100" adj="0,,0" path="m4089,456r7,-71l4117,318r33,-60l4193,205r53,-43l4306,129r67,-21l4444,101r,l4444,101r,l4444,101r1512,l5956,101r72,7l6094,129r61,33l6207,205r44,53l6283,318r21,67l6311,456r,l6311,456r,l6311,456r,1419l6311,1875r-7,72l6284,2014r-33,60l6207,2126r-52,44l6094,2203r-66,20l5956,2230r,l5956,2230r,l5956,2230r-1512,l4444,2230r-71,-7l4306,2203r-60,-33l4193,2126r-43,-52l4117,2014r-21,-67l4089,1875r,l4089,1875r,l4089,456xm6584,456r7,-71l6612,318r33,-60l6688,205r53,-43l6801,129r67,-21l6939,101r,l6939,101r,l6939,101r1512,l8451,101r72,7l8589,129r61,33l8702,205r44,53l8778,318r21,67l8806,456r,l8806,456r,l8806,456r,1419l8806,1875r-7,72l8779,2014r-33,60l8702,2126r-52,44l8589,2203r-66,20l8451,2230r,l8451,2230r,l8451,2230r-1512,l6939,2230r-71,-7l6801,2203r-60,-33l6688,2126r-43,-52l6612,2014r-21,-67l6584,1875r,l6584,1875r,l6584,456xm6584,2767r7,-72l6612,2629r33,-60l6688,2516r53,-43l6801,2440r67,-21l6939,2412r,l6939,2412r,l6939,2412r1512,l8451,2412r72,7l8589,2440r61,33l8702,2516r44,53l8778,2629r21,66l8806,2767r,l8806,2767r,l8806,2767r,1419l8806,4186r-7,72l8779,4325r-33,60l8702,4437r-52,44l8589,4513r-66,21l8451,4541r,l8451,4541r,l8451,4541r-1512,l6939,4541r-71,-7l6801,4513r-60,-32l6688,4437r-43,-52l6612,4325r-21,-67l6584,4186r,l6584,4186r,l6584,2767xm4089,2767r7,-72l4117,2629r33,-60l4193,2516r53,-43l4306,2440r67,-21l4444,2412r,l4444,2412r,l4444,2412r1512,l5956,2412r72,7l6094,2440r61,33l6207,2516r44,53l6283,2629r21,66l6311,2767r,l6311,2767r,l6311,2767r,1419l6311,4186r-7,72l6284,4325r-33,60l6207,4437r-52,44l6094,4513r-66,21l5956,4541r,l5956,4541r,l5956,4541r-1512,l4444,4541r-71,-7l4306,4513r-60,-32l4193,4437r-43,-52l4117,4325r-21,-67l4089,4186r,l4089,4186r,l4089,2767xe" filled="f" strokecolor="#385d89" strokeweight=".53428mm">
              <v:stroke joinstyle="round"/>
              <v:formulas/>
              <v:path arrowok="t" o:connecttype="segments"/>
            </v:shape>
            <w10:wrap anchorx="page"/>
          </v:group>
        </w:pict>
      </w:r>
      <w:r>
        <w:t>High</w:t>
      </w:r>
    </w:p>
    <w:p w14:paraId="2C365EB6" w14:textId="77777777" w:rsidR="007266F7" w:rsidRDefault="007266F7">
      <w:pPr>
        <w:pStyle w:val="BodyText"/>
        <w:rPr>
          <w:b/>
        </w:rPr>
      </w:pPr>
    </w:p>
    <w:p w14:paraId="3CDC2C8E" w14:textId="77777777" w:rsidR="007266F7" w:rsidRDefault="007266F7">
      <w:pPr>
        <w:pStyle w:val="BodyText"/>
        <w:rPr>
          <w:b/>
        </w:rPr>
      </w:pPr>
    </w:p>
    <w:p w14:paraId="65A62584" w14:textId="77777777" w:rsidR="007266F7" w:rsidRDefault="007266F7">
      <w:pPr>
        <w:pStyle w:val="BodyText"/>
        <w:rPr>
          <w:b/>
        </w:rPr>
      </w:pPr>
    </w:p>
    <w:p w14:paraId="31FA224E" w14:textId="77777777" w:rsidR="007266F7" w:rsidRDefault="007266F7">
      <w:pPr>
        <w:pStyle w:val="BodyText"/>
        <w:rPr>
          <w:b/>
        </w:rPr>
      </w:pPr>
    </w:p>
    <w:p w14:paraId="6402CCA5" w14:textId="77777777" w:rsidR="007266F7" w:rsidRDefault="007266F7">
      <w:pPr>
        <w:pStyle w:val="BodyText"/>
        <w:spacing w:before="1"/>
        <w:rPr>
          <w:b/>
          <w:sz w:val="26"/>
        </w:rPr>
      </w:pPr>
    </w:p>
    <w:p w14:paraId="5A71CCA0" w14:textId="77777777" w:rsidR="007266F7" w:rsidRDefault="00F578E3">
      <w:pPr>
        <w:ind w:left="1737" w:firstLine="192"/>
        <w:jc w:val="right"/>
        <w:rPr>
          <w:b/>
          <w:sz w:val="24"/>
        </w:rPr>
      </w:pPr>
      <w:r>
        <w:rPr>
          <w:b/>
          <w:sz w:val="24"/>
        </w:rPr>
        <w:t>Need for</w:t>
      </w:r>
      <w:r>
        <w:rPr>
          <w:b/>
          <w:w w:val="101"/>
          <w:sz w:val="24"/>
        </w:rPr>
        <w:t xml:space="preserve"> </w:t>
      </w:r>
      <w:r>
        <w:rPr>
          <w:b/>
          <w:sz w:val="24"/>
        </w:rPr>
        <w:t>Global Integration</w:t>
      </w:r>
    </w:p>
    <w:p w14:paraId="5AC40B89" w14:textId="77777777" w:rsidR="007266F7" w:rsidRDefault="007266F7">
      <w:pPr>
        <w:pStyle w:val="BodyText"/>
        <w:rPr>
          <w:b/>
        </w:rPr>
      </w:pPr>
    </w:p>
    <w:p w14:paraId="2DFB78D0" w14:textId="77777777" w:rsidR="007266F7" w:rsidRDefault="007266F7">
      <w:pPr>
        <w:pStyle w:val="BodyText"/>
        <w:rPr>
          <w:b/>
        </w:rPr>
      </w:pPr>
    </w:p>
    <w:p w14:paraId="23568893" w14:textId="77777777" w:rsidR="007266F7" w:rsidRDefault="007266F7">
      <w:pPr>
        <w:pStyle w:val="BodyText"/>
        <w:rPr>
          <w:b/>
        </w:rPr>
      </w:pPr>
    </w:p>
    <w:p w14:paraId="49C22E0B" w14:textId="77777777" w:rsidR="007266F7" w:rsidRDefault="007266F7">
      <w:pPr>
        <w:pStyle w:val="BodyText"/>
        <w:rPr>
          <w:b/>
        </w:rPr>
      </w:pPr>
    </w:p>
    <w:p w14:paraId="396D3024" w14:textId="77777777" w:rsidR="007266F7" w:rsidRDefault="007266F7">
      <w:pPr>
        <w:pStyle w:val="BodyText"/>
        <w:rPr>
          <w:b/>
        </w:rPr>
      </w:pPr>
    </w:p>
    <w:p w14:paraId="2CDCAE3F" w14:textId="77777777" w:rsidR="007266F7" w:rsidRDefault="00F578E3">
      <w:pPr>
        <w:spacing w:before="210"/>
        <w:ind w:left="2093"/>
        <w:rPr>
          <w:b/>
          <w:sz w:val="24"/>
        </w:rPr>
      </w:pPr>
      <w:r>
        <w:rPr>
          <w:b/>
          <w:sz w:val="24"/>
        </w:rPr>
        <w:t>Low</w:t>
      </w:r>
    </w:p>
    <w:p w14:paraId="29156035" w14:textId="77777777" w:rsidR="007266F7" w:rsidRDefault="00F578E3">
      <w:pPr>
        <w:pStyle w:val="BodyText"/>
        <w:rPr>
          <w:b/>
          <w:sz w:val="26"/>
        </w:rPr>
      </w:pPr>
      <w:r>
        <w:br w:type="column"/>
      </w:r>
    </w:p>
    <w:p w14:paraId="3418A95F" w14:textId="77777777" w:rsidR="007266F7" w:rsidRDefault="00F578E3">
      <w:pPr>
        <w:spacing w:before="228" w:line="327" w:lineRule="exact"/>
        <w:ind w:left="768"/>
        <w:jc w:val="center"/>
        <w:rPr>
          <w:b/>
          <w:sz w:val="27"/>
        </w:rPr>
      </w:pPr>
      <w:r>
        <w:rPr>
          <w:b/>
          <w:sz w:val="27"/>
        </w:rPr>
        <w:t>Global</w:t>
      </w:r>
    </w:p>
    <w:p w14:paraId="31266C5E" w14:textId="77777777" w:rsidR="007266F7" w:rsidRDefault="00F578E3">
      <w:pPr>
        <w:spacing w:line="327" w:lineRule="exact"/>
        <w:ind w:left="760"/>
        <w:jc w:val="center"/>
        <w:rPr>
          <w:b/>
          <w:sz w:val="27"/>
        </w:rPr>
      </w:pPr>
      <w:r>
        <w:rPr>
          <w:b/>
          <w:sz w:val="27"/>
        </w:rPr>
        <w:t>Strategy</w:t>
      </w:r>
    </w:p>
    <w:p w14:paraId="2A18173C" w14:textId="77777777" w:rsidR="007266F7" w:rsidRDefault="00F578E3">
      <w:pPr>
        <w:spacing w:before="193" w:line="235" w:lineRule="auto"/>
        <w:ind w:left="1021" w:right="244" w:firstLine="323"/>
        <w:rPr>
          <w:b/>
          <w:sz w:val="16"/>
        </w:rPr>
      </w:pPr>
      <w:r>
        <w:rPr>
          <w:b/>
          <w:sz w:val="16"/>
        </w:rPr>
        <w:t>Maximize world-scale system</w:t>
      </w:r>
    </w:p>
    <w:p w14:paraId="79401E67" w14:textId="77777777" w:rsidR="007266F7" w:rsidRDefault="007266F7">
      <w:pPr>
        <w:pStyle w:val="BodyText"/>
        <w:rPr>
          <w:b/>
          <w:sz w:val="16"/>
        </w:rPr>
      </w:pPr>
    </w:p>
    <w:p w14:paraId="2BDB4BCE" w14:textId="77777777" w:rsidR="007266F7" w:rsidRDefault="007266F7">
      <w:pPr>
        <w:pStyle w:val="BodyText"/>
        <w:rPr>
          <w:b/>
          <w:sz w:val="16"/>
        </w:rPr>
      </w:pPr>
    </w:p>
    <w:p w14:paraId="16F7F761" w14:textId="77777777" w:rsidR="007266F7" w:rsidRDefault="007266F7">
      <w:pPr>
        <w:pStyle w:val="BodyText"/>
        <w:rPr>
          <w:b/>
          <w:sz w:val="16"/>
        </w:rPr>
      </w:pPr>
    </w:p>
    <w:p w14:paraId="41D9FA09" w14:textId="77777777" w:rsidR="007266F7" w:rsidRDefault="007266F7">
      <w:pPr>
        <w:pStyle w:val="BodyText"/>
        <w:rPr>
          <w:b/>
          <w:sz w:val="16"/>
        </w:rPr>
      </w:pPr>
    </w:p>
    <w:p w14:paraId="625A1524" w14:textId="77777777" w:rsidR="007266F7" w:rsidRDefault="007266F7">
      <w:pPr>
        <w:pStyle w:val="BodyText"/>
        <w:spacing w:before="5"/>
        <w:rPr>
          <w:b/>
          <w:sz w:val="12"/>
        </w:rPr>
      </w:pPr>
    </w:p>
    <w:p w14:paraId="34E9F92B" w14:textId="77777777" w:rsidR="007266F7" w:rsidRDefault="00F578E3">
      <w:pPr>
        <w:pStyle w:val="Heading1"/>
        <w:spacing w:line="235" w:lineRule="auto"/>
        <w:ind w:left="1021" w:right="261" w:firstLine="9"/>
      </w:pPr>
      <w:r>
        <w:t>Home Replication Strategy</w:t>
      </w:r>
    </w:p>
    <w:p w14:paraId="0F08C077" w14:textId="77777777" w:rsidR="007266F7" w:rsidRDefault="00F578E3">
      <w:pPr>
        <w:spacing w:before="185" w:line="235" w:lineRule="auto"/>
        <w:ind w:left="768"/>
        <w:jc w:val="center"/>
        <w:rPr>
          <w:b/>
          <w:sz w:val="16"/>
        </w:rPr>
      </w:pPr>
      <w:r>
        <w:rPr>
          <w:b/>
          <w:sz w:val="16"/>
        </w:rPr>
        <w:t>Replicate its home-market success</w:t>
      </w:r>
    </w:p>
    <w:p w14:paraId="5DCC408A" w14:textId="77777777" w:rsidR="007266F7" w:rsidRDefault="00F578E3">
      <w:pPr>
        <w:pStyle w:val="BodyText"/>
        <w:rPr>
          <w:b/>
          <w:sz w:val="26"/>
        </w:rPr>
      </w:pPr>
      <w:r>
        <w:br w:type="column"/>
      </w:r>
    </w:p>
    <w:p w14:paraId="7FD4C785" w14:textId="77777777" w:rsidR="007266F7" w:rsidRDefault="00F578E3">
      <w:pPr>
        <w:pStyle w:val="Heading1"/>
        <w:spacing w:before="228"/>
        <w:ind w:right="2738"/>
      </w:pPr>
      <w:r>
        <w:t>Transnational</w:t>
      </w:r>
    </w:p>
    <w:p w14:paraId="20F72DE8" w14:textId="77777777" w:rsidR="007266F7" w:rsidRDefault="00F578E3">
      <w:pPr>
        <w:spacing w:line="327" w:lineRule="exact"/>
        <w:ind w:left="651" w:right="2734"/>
        <w:jc w:val="center"/>
        <w:rPr>
          <w:b/>
          <w:sz w:val="27"/>
        </w:rPr>
      </w:pPr>
      <w:r>
        <w:rPr>
          <w:b/>
          <w:sz w:val="27"/>
        </w:rPr>
        <w:t>Strategy</w:t>
      </w:r>
    </w:p>
    <w:p w14:paraId="45A8E909" w14:textId="77777777" w:rsidR="007266F7" w:rsidRDefault="00F578E3">
      <w:pPr>
        <w:spacing w:before="193" w:line="235" w:lineRule="auto"/>
        <w:ind w:left="651" w:right="2736"/>
        <w:jc w:val="center"/>
        <w:rPr>
          <w:b/>
          <w:sz w:val="16"/>
        </w:rPr>
      </w:pPr>
      <w:r>
        <w:rPr>
          <w:b/>
          <w:sz w:val="16"/>
        </w:rPr>
        <w:t>Balance global with local concerns</w:t>
      </w:r>
    </w:p>
    <w:p w14:paraId="7C00CA3E" w14:textId="77777777" w:rsidR="007266F7" w:rsidRDefault="007266F7">
      <w:pPr>
        <w:pStyle w:val="BodyText"/>
        <w:rPr>
          <w:b/>
          <w:sz w:val="16"/>
        </w:rPr>
      </w:pPr>
    </w:p>
    <w:p w14:paraId="455BB3C5" w14:textId="77777777" w:rsidR="007266F7" w:rsidRDefault="007266F7">
      <w:pPr>
        <w:pStyle w:val="BodyText"/>
        <w:rPr>
          <w:b/>
          <w:sz w:val="16"/>
        </w:rPr>
      </w:pPr>
    </w:p>
    <w:p w14:paraId="6A0C6129" w14:textId="77777777" w:rsidR="007266F7" w:rsidRDefault="007266F7">
      <w:pPr>
        <w:pStyle w:val="BodyText"/>
        <w:rPr>
          <w:b/>
          <w:sz w:val="16"/>
        </w:rPr>
      </w:pPr>
    </w:p>
    <w:p w14:paraId="77F83E81" w14:textId="77777777" w:rsidR="007266F7" w:rsidRDefault="007266F7">
      <w:pPr>
        <w:pStyle w:val="BodyText"/>
        <w:rPr>
          <w:b/>
          <w:sz w:val="16"/>
        </w:rPr>
      </w:pPr>
    </w:p>
    <w:p w14:paraId="0982C830" w14:textId="77777777" w:rsidR="007266F7" w:rsidRDefault="007266F7">
      <w:pPr>
        <w:pStyle w:val="BodyText"/>
        <w:rPr>
          <w:b/>
          <w:sz w:val="16"/>
        </w:rPr>
      </w:pPr>
    </w:p>
    <w:p w14:paraId="79468D82" w14:textId="77777777" w:rsidR="007266F7" w:rsidRDefault="007266F7">
      <w:pPr>
        <w:pStyle w:val="BodyText"/>
        <w:spacing w:before="11"/>
        <w:rPr>
          <w:b/>
          <w:sz w:val="16"/>
        </w:rPr>
      </w:pPr>
    </w:p>
    <w:p w14:paraId="22AFBDA6" w14:textId="77777777" w:rsidR="007266F7" w:rsidRDefault="00F578E3">
      <w:pPr>
        <w:pStyle w:val="Heading1"/>
        <w:spacing w:line="235" w:lineRule="auto"/>
        <w:ind w:right="2719"/>
      </w:pPr>
      <w:r>
        <w:t>Multi-Domestic Strategy</w:t>
      </w:r>
    </w:p>
    <w:p w14:paraId="4B0B41E0" w14:textId="77777777" w:rsidR="007266F7" w:rsidRDefault="00F578E3">
      <w:pPr>
        <w:spacing w:before="192"/>
        <w:ind w:left="651" w:right="2740"/>
        <w:jc w:val="center"/>
        <w:rPr>
          <w:b/>
          <w:sz w:val="16"/>
        </w:rPr>
      </w:pPr>
      <w:r>
        <w:rPr>
          <w:b/>
          <w:sz w:val="16"/>
        </w:rPr>
        <w:t>Encourage local autonomy</w:t>
      </w:r>
    </w:p>
    <w:p w14:paraId="09EB0D8A" w14:textId="77777777" w:rsidR="007266F7" w:rsidRDefault="007266F7">
      <w:pPr>
        <w:jc w:val="center"/>
        <w:rPr>
          <w:sz w:val="16"/>
        </w:rPr>
        <w:sectPr w:rsidR="007266F7">
          <w:type w:val="continuous"/>
          <w:pgSz w:w="11910" w:h="16840"/>
          <w:pgMar w:top="800" w:right="580" w:bottom="280" w:left="600" w:header="720" w:footer="720" w:gutter="0"/>
          <w:cols w:num="3" w:space="720" w:equalWidth="0">
            <w:col w:w="2891" w:space="40"/>
            <w:col w:w="2566" w:space="39"/>
            <w:col w:w="5194"/>
          </w:cols>
        </w:sectPr>
      </w:pPr>
    </w:p>
    <w:p w14:paraId="19730E79" w14:textId="77777777" w:rsidR="007266F7" w:rsidRDefault="007266F7">
      <w:pPr>
        <w:pStyle w:val="BodyText"/>
        <w:spacing w:before="7"/>
        <w:rPr>
          <w:b/>
          <w:sz w:val="22"/>
        </w:rPr>
      </w:pPr>
    </w:p>
    <w:p w14:paraId="6DFEF94B" w14:textId="77777777" w:rsidR="007266F7" w:rsidRDefault="007266F7">
      <w:pPr>
        <w:sectPr w:rsidR="007266F7">
          <w:type w:val="continuous"/>
          <w:pgSz w:w="11910" w:h="16840"/>
          <w:pgMar w:top="800" w:right="580" w:bottom="280" w:left="600" w:header="720" w:footer="720" w:gutter="0"/>
          <w:cols w:space="720"/>
        </w:sectPr>
      </w:pPr>
    </w:p>
    <w:p w14:paraId="69AE9B12" w14:textId="77777777" w:rsidR="007266F7" w:rsidRDefault="00F578E3">
      <w:pPr>
        <w:pStyle w:val="Heading2"/>
        <w:spacing w:before="53"/>
        <w:ind w:left="0"/>
        <w:jc w:val="right"/>
      </w:pPr>
      <w:r>
        <w:t>Low</w:t>
      </w:r>
    </w:p>
    <w:p w14:paraId="6A7FDFDF" w14:textId="77777777" w:rsidR="007266F7" w:rsidRDefault="00F578E3">
      <w:pPr>
        <w:spacing w:before="69"/>
        <w:ind w:left="550"/>
        <w:rPr>
          <w:b/>
          <w:sz w:val="24"/>
        </w:rPr>
      </w:pPr>
      <w:r>
        <w:br w:type="column"/>
      </w:r>
      <w:r>
        <w:rPr>
          <w:b/>
          <w:sz w:val="24"/>
        </w:rPr>
        <w:t>Need for Local Responsiveness</w:t>
      </w:r>
    </w:p>
    <w:p w14:paraId="46BC6227" w14:textId="77777777" w:rsidR="007266F7" w:rsidRDefault="00F578E3">
      <w:pPr>
        <w:spacing w:before="53"/>
        <w:ind w:left="1043"/>
        <w:rPr>
          <w:b/>
          <w:sz w:val="24"/>
        </w:rPr>
      </w:pPr>
      <w:r>
        <w:br w:type="column"/>
      </w:r>
      <w:r>
        <w:rPr>
          <w:b/>
          <w:sz w:val="24"/>
        </w:rPr>
        <w:t>High</w:t>
      </w:r>
    </w:p>
    <w:p w14:paraId="440E3A79" w14:textId="77777777" w:rsidR="007266F7" w:rsidRDefault="007266F7">
      <w:pPr>
        <w:rPr>
          <w:sz w:val="24"/>
        </w:rPr>
        <w:sectPr w:rsidR="007266F7">
          <w:type w:val="continuous"/>
          <w:pgSz w:w="11910" w:h="16840"/>
          <w:pgMar w:top="800" w:right="580" w:bottom="280" w:left="600" w:header="720" w:footer="720" w:gutter="0"/>
          <w:cols w:num="3" w:space="720" w:equalWidth="0">
            <w:col w:w="3665" w:space="40"/>
            <w:col w:w="3638" w:space="39"/>
            <w:col w:w="3348"/>
          </w:cols>
        </w:sectPr>
      </w:pPr>
    </w:p>
    <w:p w14:paraId="70E618A8" w14:textId="77777777" w:rsidR="007266F7" w:rsidRDefault="007266F7">
      <w:pPr>
        <w:pStyle w:val="BodyText"/>
        <w:rPr>
          <w:b/>
          <w:sz w:val="20"/>
        </w:rPr>
      </w:pPr>
    </w:p>
    <w:p w14:paraId="464CEA07" w14:textId="77777777" w:rsidR="007266F7" w:rsidRDefault="007266F7">
      <w:pPr>
        <w:pStyle w:val="BodyText"/>
        <w:spacing w:before="1"/>
        <w:rPr>
          <w:b/>
          <w:sz w:val="19"/>
        </w:rPr>
      </w:pPr>
    </w:p>
    <w:p w14:paraId="0FBAF845" w14:textId="77777777" w:rsidR="007266F7" w:rsidRDefault="00F578E3">
      <w:pPr>
        <w:spacing w:before="52"/>
        <w:ind w:left="3405"/>
        <w:rPr>
          <w:b/>
          <w:sz w:val="24"/>
        </w:rPr>
      </w:pPr>
      <w:r>
        <w:rPr>
          <w:b/>
          <w:sz w:val="24"/>
        </w:rPr>
        <w:t>Global Integration/Local Responsiveness Grid</w:t>
      </w:r>
    </w:p>
    <w:p w14:paraId="12D32DDC" w14:textId="77777777" w:rsidR="007266F7" w:rsidRDefault="007266F7">
      <w:pPr>
        <w:pStyle w:val="BodyText"/>
        <w:spacing w:before="3"/>
        <w:rPr>
          <w:b/>
          <w:sz w:val="19"/>
        </w:rPr>
      </w:pPr>
    </w:p>
    <w:p w14:paraId="4A930CA4" w14:textId="77777777" w:rsidR="007266F7" w:rsidRDefault="00F578E3">
      <w:pPr>
        <w:pStyle w:val="BodyText"/>
        <w:ind w:left="1184" w:right="1413"/>
        <w:jc w:val="center"/>
      </w:pPr>
      <w:r>
        <w:t>Source: Briscoe &amp; Schuler (2011). International Human Resource Management</w:t>
      </w:r>
    </w:p>
    <w:p w14:paraId="0658C081" w14:textId="77777777" w:rsidR="007266F7" w:rsidRDefault="007266F7">
      <w:pPr>
        <w:pStyle w:val="BodyText"/>
        <w:spacing w:before="8"/>
        <w:rPr>
          <w:sz w:val="20"/>
        </w:rPr>
      </w:pPr>
    </w:p>
    <w:p w14:paraId="15DDCEF0" w14:textId="77777777" w:rsidR="007266F7" w:rsidRDefault="00F578E3">
      <w:pPr>
        <w:pStyle w:val="Heading2"/>
        <w:numPr>
          <w:ilvl w:val="0"/>
          <w:numId w:val="31"/>
        </w:numPr>
        <w:tabs>
          <w:tab w:val="left" w:pos="1066"/>
        </w:tabs>
        <w:ind w:left="1065"/>
      </w:pPr>
      <w:bookmarkStart w:id="19" w:name="_TOC_250017"/>
      <w:r>
        <w:t xml:space="preserve">Global </w:t>
      </w:r>
      <w:r>
        <w:rPr>
          <w:spacing w:val="-3"/>
        </w:rPr>
        <w:t>Organizational</w:t>
      </w:r>
      <w:r>
        <w:rPr>
          <w:spacing w:val="12"/>
        </w:rPr>
        <w:t xml:space="preserve"> </w:t>
      </w:r>
      <w:bookmarkEnd w:id="19"/>
      <w:r>
        <w:rPr>
          <w:spacing w:val="-3"/>
        </w:rPr>
        <w:t>Structure</w:t>
      </w:r>
    </w:p>
    <w:p w14:paraId="795877E5" w14:textId="77777777" w:rsidR="007266F7" w:rsidRDefault="007266F7">
      <w:pPr>
        <w:pStyle w:val="BodyText"/>
        <w:spacing w:before="7"/>
        <w:rPr>
          <w:b/>
          <w:sz w:val="20"/>
        </w:rPr>
      </w:pPr>
    </w:p>
    <w:p w14:paraId="51FC7A8F" w14:textId="77777777" w:rsidR="007266F7" w:rsidRDefault="00F578E3">
      <w:pPr>
        <w:pStyle w:val="BodyText"/>
        <w:spacing w:line="295" w:lineRule="auto"/>
        <w:ind w:left="1114" w:right="858"/>
      </w:pPr>
      <w:r>
        <w:t>Organizational structure is not simply an organization chart. Structure is all the people, positions, procedures, processes, culture, technology and related elements that comprise the organization. It defines how all the pieces, parts and processes work together (or don’t in some cases). This structure must be totally aligned with strategy for the organization to achieve its mission and goals. Structure supports strategy.</w:t>
      </w:r>
    </w:p>
    <w:p w14:paraId="5DF6AF37" w14:textId="77777777" w:rsidR="007266F7" w:rsidRDefault="007266F7">
      <w:pPr>
        <w:spacing w:line="295" w:lineRule="auto"/>
        <w:sectPr w:rsidR="007266F7">
          <w:type w:val="continuous"/>
          <w:pgSz w:w="11910" w:h="16840"/>
          <w:pgMar w:top="800" w:right="580" w:bottom="280" w:left="600" w:header="720" w:footer="720" w:gutter="0"/>
          <w:cols w:space="720"/>
        </w:sectPr>
      </w:pPr>
    </w:p>
    <w:p w14:paraId="5BACC711" w14:textId="77777777" w:rsidR="007266F7" w:rsidRDefault="007266F7">
      <w:pPr>
        <w:pStyle w:val="BodyText"/>
        <w:spacing w:before="3"/>
        <w:rPr>
          <w:sz w:val="25"/>
        </w:rPr>
      </w:pPr>
    </w:p>
    <w:p w14:paraId="0E5DBB35" w14:textId="77777777" w:rsidR="007266F7" w:rsidRDefault="00F578E3">
      <w:pPr>
        <w:pStyle w:val="BodyText"/>
        <w:spacing w:before="52"/>
        <w:ind w:left="1114"/>
      </w:pPr>
      <w:r>
        <w:t>If an organization changes its strategy, it must change its structure to support the new</w:t>
      </w:r>
    </w:p>
    <w:p w14:paraId="3CE3A68A" w14:textId="77777777" w:rsidR="007266F7" w:rsidRDefault="00F578E3">
      <w:pPr>
        <w:pStyle w:val="BodyText"/>
        <w:spacing w:before="75" w:line="295" w:lineRule="auto"/>
        <w:ind w:left="1114" w:right="788"/>
      </w:pPr>
      <w:r>
        <w:t>strategy. When it doesn’t, the structure acts like a bungee cord and pulls the organization back to its old strategy. Strategy follows structure. What the organization does defines the strategy. Changing strategy means changing what everyone in the organization does.</w:t>
      </w:r>
    </w:p>
    <w:p w14:paraId="0478BE26" w14:textId="77777777" w:rsidR="007266F7" w:rsidRDefault="00F578E3">
      <w:pPr>
        <w:pStyle w:val="BodyText"/>
        <w:spacing w:before="184" w:line="292" w:lineRule="auto"/>
        <w:ind w:left="1114" w:right="872"/>
      </w:pPr>
      <w:r>
        <w:t>When an organization changes its structure and not its strategy, the strategy will change to fit the new structure. Strategy follows structure. Suddenly management realizes the organization’s strategy has shifted in an undesirable way. It appears to have done it on its own. In reality, an organization’s structure is a powerful force. You can’t direct it to do something for any length of time unless the structure is capable of supporting that strategy.</w:t>
      </w:r>
    </w:p>
    <w:p w14:paraId="27236C42" w14:textId="77777777" w:rsidR="007266F7" w:rsidRDefault="00F578E3">
      <w:pPr>
        <w:pStyle w:val="BodyText"/>
        <w:spacing w:before="194" w:line="295" w:lineRule="auto"/>
        <w:ind w:left="1114" w:right="847"/>
      </w:pPr>
      <w:r>
        <w:rPr>
          <w:noProof/>
        </w:rPr>
        <w:drawing>
          <wp:anchor distT="0" distB="0" distL="0" distR="0" simplePos="0" relativeHeight="251631104" behindDoc="1" locked="0" layoutInCell="1" allowOverlap="1" wp14:anchorId="1F141669" wp14:editId="60AC80A6">
            <wp:simplePos x="0" y="0"/>
            <wp:positionH relativeFrom="page">
              <wp:posOffset>818737</wp:posOffset>
            </wp:positionH>
            <wp:positionV relativeFrom="paragraph">
              <wp:posOffset>259661</wp:posOffset>
            </wp:positionV>
            <wp:extent cx="2037323" cy="1047749"/>
            <wp:effectExtent l="0" t="0" r="0" b="0"/>
            <wp:wrapNone/>
            <wp:docPr id="1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image2.png"/>
                    <pic:cNvPicPr/>
                  </pic:nvPicPr>
                  <pic:blipFill>
                    <a:blip r:embed="rId8" cstate="print"/>
                    <a:stretch>
                      <a:fillRect/>
                    </a:stretch>
                  </pic:blipFill>
                  <pic:spPr>
                    <a:xfrm>
                      <a:off x="0" y="0"/>
                      <a:ext cx="2037323" cy="1047749"/>
                    </a:xfrm>
                    <a:prstGeom prst="rect">
                      <a:avLst/>
                    </a:prstGeom>
                  </pic:spPr>
                </pic:pic>
              </a:graphicData>
            </a:graphic>
          </wp:anchor>
        </w:drawing>
      </w:r>
      <w:r>
        <w:t>Global organizations in the 21st century must compete with a much wider array of companies than their domestic counterparts do, and have therefore evolved several strategies to become as efficient and cost-effective as possible. The choice of organizational structure reflects where decisions are made, how work gets completed, and ultimately how quickly and cheaply the firm’s products can be made.</w:t>
      </w:r>
    </w:p>
    <w:p w14:paraId="14FCD926" w14:textId="77777777" w:rsidR="007266F7" w:rsidRDefault="00F578E3">
      <w:pPr>
        <w:pStyle w:val="BodyText"/>
        <w:spacing w:before="184" w:line="292" w:lineRule="auto"/>
        <w:ind w:left="1114" w:right="764"/>
      </w:pPr>
      <w:r>
        <w:t>Developing an organizational structure involves defining the framework around which the business operates and provides guidance to all employees by laying out the official reporting relationships that govern the workflow of the company. It is therefore important for every organization to have a well-structured organization chart indicative of how an organization functions, how it is managed, how information flows and is processed within an organization, and how flexible or responsive the organization is.</w:t>
      </w:r>
    </w:p>
    <w:p w14:paraId="432350FC" w14:textId="77777777" w:rsidR="007266F7" w:rsidRDefault="00F578E3">
      <w:pPr>
        <w:pStyle w:val="ListParagraph"/>
        <w:numPr>
          <w:ilvl w:val="1"/>
          <w:numId w:val="31"/>
        </w:numPr>
        <w:tabs>
          <w:tab w:val="left" w:pos="1450"/>
        </w:tabs>
        <w:spacing w:before="194"/>
        <w:rPr>
          <w:sz w:val="24"/>
        </w:rPr>
      </w:pPr>
      <w:r>
        <w:rPr>
          <w:sz w:val="24"/>
        </w:rPr>
        <w:t>Decision Making</w:t>
      </w:r>
      <w:r>
        <w:rPr>
          <w:spacing w:val="-13"/>
          <w:sz w:val="24"/>
        </w:rPr>
        <w:t xml:space="preserve"> </w:t>
      </w:r>
      <w:r>
        <w:rPr>
          <w:sz w:val="24"/>
        </w:rPr>
        <w:t>Authority</w:t>
      </w:r>
    </w:p>
    <w:p w14:paraId="3CE6A6A5" w14:textId="77777777" w:rsidR="007266F7" w:rsidRDefault="007266F7">
      <w:pPr>
        <w:pStyle w:val="BodyText"/>
        <w:spacing w:before="7"/>
        <w:rPr>
          <w:sz w:val="20"/>
        </w:rPr>
      </w:pPr>
    </w:p>
    <w:p w14:paraId="7793CC46" w14:textId="77777777" w:rsidR="007266F7" w:rsidRDefault="00F578E3">
      <w:pPr>
        <w:pStyle w:val="BodyText"/>
        <w:spacing w:line="292" w:lineRule="auto"/>
        <w:ind w:left="1483" w:right="894"/>
      </w:pPr>
      <w:r>
        <w:t>In an organizational structure, “chain of command” illustrates a company's hierarchy of reporting relationships -- from the bottom to the top of an organization, who must answer to whom. The chain of command not only establishes accountability, it lays out a company’s lines of authority and decision-making power. A proper chain of command ensures that every task, job position and department has one person assuming responsibility for performance. Chain of command refers to a line of</w:t>
      </w:r>
    </w:p>
    <w:p w14:paraId="7C108C71" w14:textId="77777777" w:rsidR="007266F7" w:rsidRDefault="00F578E3">
      <w:pPr>
        <w:pStyle w:val="BodyText"/>
        <w:spacing w:before="18" w:line="292" w:lineRule="auto"/>
        <w:ind w:left="1483" w:right="799"/>
      </w:pPr>
      <w:r>
        <w:t>authority within an organization. Authority relates to the scope of responsibilities that define the area in which a manager is empowered to make decisions. Decisions are made at headquarters (centralized) or delegated to other parts of the organization (decentralized). Global organizations often value nimbleness or agility since their</w:t>
      </w:r>
    </w:p>
    <w:p w14:paraId="21E8C45D" w14:textId="77777777" w:rsidR="007266F7" w:rsidRDefault="00F578E3">
      <w:pPr>
        <w:pStyle w:val="BodyText"/>
        <w:spacing w:before="11" w:line="288" w:lineRule="auto"/>
        <w:ind w:left="1483" w:right="1364"/>
      </w:pPr>
      <w:r>
        <w:t>interconnectedness and global exposure may often call for rapid organizational response.</w:t>
      </w:r>
    </w:p>
    <w:p w14:paraId="79C1DA41" w14:textId="77777777" w:rsidR="007266F7" w:rsidRDefault="00F578E3">
      <w:pPr>
        <w:pStyle w:val="BodyText"/>
        <w:spacing w:before="194"/>
        <w:ind w:left="1483"/>
      </w:pPr>
      <w:r>
        <w:t>In initial stage of globalization, exporting is usually the first foreign market entry</w:t>
      </w:r>
    </w:p>
    <w:p w14:paraId="1CDEF1D7" w14:textId="77777777" w:rsidR="007266F7" w:rsidRDefault="007266F7">
      <w:pPr>
        <w:sectPr w:rsidR="007266F7">
          <w:pgSz w:w="11910" w:h="16840"/>
          <w:pgMar w:top="1080" w:right="580" w:bottom="280" w:left="600" w:header="885" w:footer="0" w:gutter="0"/>
          <w:cols w:space="720"/>
        </w:sectPr>
      </w:pPr>
    </w:p>
    <w:p w14:paraId="2FF09342" w14:textId="77777777" w:rsidR="007266F7" w:rsidRDefault="007266F7">
      <w:pPr>
        <w:pStyle w:val="BodyText"/>
        <w:spacing w:before="7"/>
        <w:rPr>
          <w:sz w:val="26"/>
        </w:rPr>
      </w:pPr>
    </w:p>
    <w:p w14:paraId="3B4E0FC3" w14:textId="77777777" w:rsidR="007266F7" w:rsidRDefault="00F578E3">
      <w:pPr>
        <w:pStyle w:val="BodyText"/>
        <w:spacing w:before="51" w:line="292" w:lineRule="auto"/>
        <w:ind w:left="1483" w:right="1073"/>
      </w:pPr>
      <w:r>
        <w:t>mode. It rarely involves much of a structured organizational response at first. As export sales reach a substantial proportion of the firm’s total sales, however, senior managers will usually establish a separate export department whose manager may report to senior management or the head of domestic sales and marketing.</w:t>
      </w:r>
    </w:p>
    <w:p w14:paraId="3CBF7BF0" w14:textId="77777777" w:rsidR="007266F7" w:rsidRDefault="00F578E3">
      <w:pPr>
        <w:pStyle w:val="BodyText"/>
        <w:spacing w:before="188" w:line="295" w:lineRule="auto"/>
        <w:ind w:left="1483" w:right="1171"/>
      </w:pPr>
      <w:r>
        <w:t>The decision to create a separate international unit is usually accompanied by a significant shift in resource allocation and increased focus on the international marketplace. Managers in the division typically oversee the development and maintenance of relationships with foreign suppliers and distributors. Licensing and small-scale foreign investment activities may also be performed.</w:t>
      </w:r>
    </w:p>
    <w:p w14:paraId="190286B3" w14:textId="77777777" w:rsidR="007266F7" w:rsidRDefault="00F578E3">
      <w:pPr>
        <w:pStyle w:val="ListParagraph"/>
        <w:numPr>
          <w:ilvl w:val="1"/>
          <w:numId w:val="31"/>
        </w:numPr>
        <w:tabs>
          <w:tab w:val="left" w:pos="1450"/>
        </w:tabs>
        <w:spacing w:before="168"/>
        <w:rPr>
          <w:sz w:val="24"/>
        </w:rPr>
      </w:pPr>
      <w:r>
        <w:rPr>
          <w:sz w:val="24"/>
        </w:rPr>
        <w:t>Functional</w:t>
      </w:r>
      <w:r>
        <w:rPr>
          <w:spacing w:val="-15"/>
          <w:sz w:val="24"/>
        </w:rPr>
        <w:t xml:space="preserve"> </w:t>
      </w:r>
      <w:r>
        <w:rPr>
          <w:sz w:val="24"/>
        </w:rPr>
        <w:t>Structure</w:t>
      </w:r>
    </w:p>
    <w:p w14:paraId="10F632B5" w14:textId="77777777" w:rsidR="007266F7" w:rsidRDefault="007266F7">
      <w:pPr>
        <w:pStyle w:val="BodyText"/>
        <w:spacing w:before="7"/>
        <w:rPr>
          <w:sz w:val="20"/>
        </w:rPr>
      </w:pPr>
    </w:p>
    <w:p w14:paraId="50040DA3" w14:textId="77777777" w:rsidR="007266F7" w:rsidRDefault="00F578E3">
      <w:pPr>
        <w:pStyle w:val="BodyText"/>
        <w:spacing w:before="1" w:line="297" w:lineRule="auto"/>
        <w:ind w:left="1483" w:right="847"/>
      </w:pPr>
      <w:r>
        <w:rPr>
          <w:noProof/>
        </w:rPr>
        <w:drawing>
          <wp:anchor distT="0" distB="0" distL="0" distR="0" simplePos="0" relativeHeight="251632128" behindDoc="1" locked="0" layoutInCell="1" allowOverlap="1" wp14:anchorId="54D05D95" wp14:editId="58A311F1">
            <wp:simplePos x="0" y="0"/>
            <wp:positionH relativeFrom="page">
              <wp:posOffset>818737</wp:posOffset>
            </wp:positionH>
            <wp:positionV relativeFrom="paragraph">
              <wp:posOffset>25473</wp:posOffset>
            </wp:positionV>
            <wp:extent cx="2037323" cy="1047749"/>
            <wp:effectExtent l="0" t="0" r="0" b="0"/>
            <wp:wrapNone/>
            <wp:docPr id="1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image2.png"/>
                    <pic:cNvPicPr/>
                  </pic:nvPicPr>
                  <pic:blipFill>
                    <a:blip r:embed="rId8" cstate="print"/>
                    <a:stretch>
                      <a:fillRect/>
                    </a:stretch>
                  </pic:blipFill>
                  <pic:spPr>
                    <a:xfrm>
                      <a:off x="0" y="0"/>
                      <a:ext cx="2037323" cy="1047749"/>
                    </a:xfrm>
                    <a:prstGeom prst="rect">
                      <a:avLst/>
                    </a:prstGeom>
                  </pic:spPr>
                </pic:pic>
              </a:graphicData>
            </a:graphic>
          </wp:anchor>
        </w:drawing>
      </w:r>
      <w:r>
        <w:t>Organizations in the domestic and international stage of globalization are far more likely to have a functional structure than those in the later stages. The structure i s most efficient in terms of economies of scale and fewer numbers of employees. The management approach to staffing in functional organizations is largely ethnocentric.</w:t>
      </w:r>
    </w:p>
    <w:p w14:paraId="468C15C8" w14:textId="77777777" w:rsidR="007266F7" w:rsidRDefault="00F578E3">
      <w:pPr>
        <w:pStyle w:val="ListParagraph"/>
        <w:numPr>
          <w:ilvl w:val="1"/>
          <w:numId w:val="31"/>
        </w:numPr>
        <w:tabs>
          <w:tab w:val="left" w:pos="1450"/>
        </w:tabs>
        <w:spacing w:before="164"/>
        <w:rPr>
          <w:sz w:val="24"/>
        </w:rPr>
      </w:pPr>
      <w:r>
        <w:rPr>
          <w:sz w:val="24"/>
        </w:rPr>
        <w:t>Product</w:t>
      </w:r>
      <w:r>
        <w:rPr>
          <w:spacing w:val="-8"/>
          <w:sz w:val="24"/>
        </w:rPr>
        <w:t xml:space="preserve"> </w:t>
      </w:r>
      <w:r>
        <w:rPr>
          <w:sz w:val="24"/>
        </w:rPr>
        <w:t>Structure</w:t>
      </w:r>
    </w:p>
    <w:p w14:paraId="072C8542" w14:textId="77777777" w:rsidR="007266F7" w:rsidRDefault="007266F7">
      <w:pPr>
        <w:pStyle w:val="BodyText"/>
        <w:spacing w:before="7"/>
        <w:rPr>
          <w:sz w:val="20"/>
        </w:rPr>
      </w:pPr>
    </w:p>
    <w:p w14:paraId="5200E228" w14:textId="77777777" w:rsidR="007266F7" w:rsidRDefault="00F578E3">
      <w:pPr>
        <w:pStyle w:val="BodyText"/>
        <w:spacing w:before="1" w:line="297" w:lineRule="auto"/>
        <w:ind w:left="1483" w:right="847"/>
      </w:pPr>
      <w:r>
        <w:t>The world is viewed as one market and talent pool, and employee and systems cross borders to provide economies of scale in developing and distributing worldwide product. The approach to staffing is geocentric, and decision making is dispersed and decentralized to the product groups.</w:t>
      </w:r>
    </w:p>
    <w:p w14:paraId="06F106AE" w14:textId="77777777" w:rsidR="007266F7" w:rsidRDefault="00F578E3">
      <w:pPr>
        <w:pStyle w:val="ListParagraph"/>
        <w:numPr>
          <w:ilvl w:val="1"/>
          <w:numId w:val="31"/>
        </w:numPr>
        <w:tabs>
          <w:tab w:val="left" w:pos="1450"/>
        </w:tabs>
        <w:spacing w:before="164"/>
        <w:rPr>
          <w:sz w:val="24"/>
        </w:rPr>
      </w:pPr>
      <w:r>
        <w:rPr>
          <w:sz w:val="24"/>
        </w:rPr>
        <w:t>Geographic</w:t>
      </w:r>
      <w:r>
        <w:rPr>
          <w:spacing w:val="-13"/>
          <w:sz w:val="24"/>
        </w:rPr>
        <w:t xml:space="preserve"> </w:t>
      </w:r>
      <w:r>
        <w:rPr>
          <w:sz w:val="24"/>
        </w:rPr>
        <w:t>Structure</w:t>
      </w:r>
    </w:p>
    <w:p w14:paraId="6799F522" w14:textId="77777777" w:rsidR="007266F7" w:rsidRDefault="007266F7">
      <w:pPr>
        <w:pStyle w:val="BodyText"/>
        <w:spacing w:before="7"/>
        <w:rPr>
          <w:sz w:val="20"/>
        </w:rPr>
      </w:pPr>
    </w:p>
    <w:p w14:paraId="185E14D6" w14:textId="77777777" w:rsidR="007266F7" w:rsidRDefault="00F578E3">
      <w:pPr>
        <w:pStyle w:val="BodyText"/>
        <w:spacing w:line="295" w:lineRule="auto"/>
        <w:ind w:left="1483" w:right="964"/>
        <w:jc w:val="both"/>
      </w:pPr>
      <w:r>
        <w:rPr>
          <w:spacing w:val="-4"/>
        </w:rPr>
        <w:t>Each</w:t>
      </w:r>
      <w:r>
        <w:rPr>
          <w:spacing w:val="14"/>
        </w:rPr>
        <w:t xml:space="preserve"> </w:t>
      </w:r>
      <w:r>
        <w:rPr>
          <w:spacing w:val="2"/>
        </w:rPr>
        <w:t>region</w:t>
      </w:r>
      <w:r>
        <w:rPr>
          <w:spacing w:val="-19"/>
        </w:rPr>
        <w:t xml:space="preserve"> </w:t>
      </w:r>
      <w:r>
        <w:t>or</w:t>
      </w:r>
      <w:r>
        <w:rPr>
          <w:spacing w:val="9"/>
        </w:rPr>
        <w:t xml:space="preserve"> </w:t>
      </w:r>
      <w:r>
        <w:t>country</w:t>
      </w:r>
      <w:r>
        <w:rPr>
          <w:spacing w:val="-1"/>
        </w:rPr>
        <w:t xml:space="preserve"> </w:t>
      </w:r>
      <w:r>
        <w:t>has</w:t>
      </w:r>
      <w:r>
        <w:rPr>
          <w:spacing w:val="-2"/>
        </w:rPr>
        <w:t xml:space="preserve"> </w:t>
      </w:r>
      <w:r>
        <w:rPr>
          <w:spacing w:val="2"/>
        </w:rPr>
        <w:t>its</w:t>
      </w:r>
      <w:r>
        <w:rPr>
          <w:spacing w:val="-2"/>
        </w:rPr>
        <w:t xml:space="preserve"> </w:t>
      </w:r>
      <w:r>
        <w:t>own</w:t>
      </w:r>
      <w:r>
        <w:rPr>
          <w:spacing w:val="-2"/>
        </w:rPr>
        <w:t xml:space="preserve"> </w:t>
      </w:r>
      <w:r>
        <w:rPr>
          <w:spacing w:val="3"/>
        </w:rPr>
        <w:t>division,</w:t>
      </w:r>
      <w:r>
        <w:rPr>
          <w:spacing w:val="-17"/>
        </w:rPr>
        <w:t xml:space="preserve"> </w:t>
      </w:r>
      <w:r>
        <w:t>the</w:t>
      </w:r>
      <w:r>
        <w:rPr>
          <w:spacing w:val="-12"/>
        </w:rPr>
        <w:t xml:space="preserve"> </w:t>
      </w:r>
      <w:r>
        <w:rPr>
          <w:spacing w:val="2"/>
        </w:rPr>
        <w:t>staffing</w:t>
      </w:r>
      <w:r>
        <w:rPr>
          <w:spacing w:val="-23"/>
        </w:rPr>
        <w:t xml:space="preserve"> </w:t>
      </w:r>
      <w:r>
        <w:rPr>
          <w:spacing w:val="4"/>
        </w:rPr>
        <w:t>is</w:t>
      </w:r>
      <w:r>
        <w:rPr>
          <w:spacing w:val="-19"/>
        </w:rPr>
        <w:t xml:space="preserve"> </w:t>
      </w:r>
      <w:r>
        <w:t>polycentric</w:t>
      </w:r>
      <w:r>
        <w:rPr>
          <w:spacing w:val="-26"/>
        </w:rPr>
        <w:t xml:space="preserve"> </w:t>
      </w:r>
      <w:r>
        <w:t>or</w:t>
      </w:r>
      <w:r>
        <w:rPr>
          <w:spacing w:val="-7"/>
        </w:rPr>
        <w:t xml:space="preserve"> </w:t>
      </w:r>
      <w:r>
        <w:t>regiocentric, and</w:t>
      </w:r>
      <w:r>
        <w:rPr>
          <w:spacing w:val="-4"/>
        </w:rPr>
        <w:t xml:space="preserve"> </w:t>
      </w:r>
      <w:r>
        <w:rPr>
          <w:spacing w:val="2"/>
        </w:rPr>
        <w:t>decision</w:t>
      </w:r>
      <w:r>
        <w:rPr>
          <w:spacing w:val="-20"/>
        </w:rPr>
        <w:t xml:space="preserve"> </w:t>
      </w:r>
      <w:r>
        <w:t>making</w:t>
      </w:r>
      <w:r>
        <w:rPr>
          <w:spacing w:val="-6"/>
        </w:rPr>
        <w:t xml:space="preserve"> </w:t>
      </w:r>
      <w:r>
        <w:rPr>
          <w:spacing w:val="4"/>
        </w:rPr>
        <w:t>is</w:t>
      </w:r>
      <w:r>
        <w:rPr>
          <w:spacing w:val="-20"/>
        </w:rPr>
        <w:t xml:space="preserve"> </w:t>
      </w:r>
      <w:r>
        <w:rPr>
          <w:spacing w:val="2"/>
        </w:rPr>
        <w:t>decentralized.</w:t>
      </w:r>
      <w:r>
        <w:rPr>
          <w:spacing w:val="-19"/>
        </w:rPr>
        <w:t xml:space="preserve"> </w:t>
      </w:r>
      <w:r>
        <w:t>The</w:t>
      </w:r>
      <w:r>
        <w:rPr>
          <w:spacing w:val="-14"/>
        </w:rPr>
        <w:t xml:space="preserve"> </w:t>
      </w:r>
      <w:r>
        <w:rPr>
          <w:spacing w:val="2"/>
        </w:rPr>
        <w:t>region</w:t>
      </w:r>
      <w:r>
        <w:rPr>
          <w:spacing w:val="-19"/>
        </w:rPr>
        <w:t xml:space="preserve"> </w:t>
      </w:r>
      <w:r>
        <w:t>must</w:t>
      </w:r>
      <w:r>
        <w:rPr>
          <w:spacing w:val="-6"/>
        </w:rPr>
        <w:t xml:space="preserve"> </w:t>
      </w:r>
      <w:r>
        <w:t>be</w:t>
      </w:r>
      <w:r>
        <w:rPr>
          <w:spacing w:val="-14"/>
        </w:rPr>
        <w:t xml:space="preserve"> </w:t>
      </w:r>
      <w:r>
        <w:rPr>
          <w:spacing w:val="3"/>
        </w:rPr>
        <w:t>sufficiently</w:t>
      </w:r>
      <w:r>
        <w:rPr>
          <w:spacing w:val="-18"/>
        </w:rPr>
        <w:t xml:space="preserve"> </w:t>
      </w:r>
      <w:r>
        <w:t>large</w:t>
      </w:r>
      <w:r>
        <w:rPr>
          <w:spacing w:val="-14"/>
        </w:rPr>
        <w:t xml:space="preserve"> </w:t>
      </w:r>
      <w:r>
        <w:t>to</w:t>
      </w:r>
      <w:r>
        <w:rPr>
          <w:spacing w:val="-21"/>
        </w:rPr>
        <w:t xml:space="preserve"> </w:t>
      </w:r>
      <w:r>
        <w:t xml:space="preserve">support </w:t>
      </w:r>
      <w:r>
        <w:rPr>
          <w:spacing w:val="2"/>
        </w:rPr>
        <w:t>this</w:t>
      </w:r>
      <w:r>
        <w:rPr>
          <w:spacing w:val="-6"/>
        </w:rPr>
        <w:t xml:space="preserve"> </w:t>
      </w:r>
      <w:r>
        <w:t>structure.</w:t>
      </w:r>
      <w:r>
        <w:rPr>
          <w:spacing w:val="-20"/>
        </w:rPr>
        <w:t xml:space="preserve"> </w:t>
      </w:r>
      <w:r>
        <w:t>By</w:t>
      </w:r>
      <w:r>
        <w:rPr>
          <w:spacing w:val="12"/>
        </w:rPr>
        <w:t xml:space="preserve"> </w:t>
      </w:r>
      <w:r>
        <w:rPr>
          <w:spacing w:val="3"/>
        </w:rPr>
        <w:t>being</w:t>
      </w:r>
      <w:r>
        <w:rPr>
          <w:spacing w:val="-24"/>
        </w:rPr>
        <w:t xml:space="preserve"> </w:t>
      </w:r>
      <w:r>
        <w:rPr>
          <w:spacing w:val="2"/>
        </w:rPr>
        <w:t>closer</w:t>
      </w:r>
      <w:r>
        <w:rPr>
          <w:spacing w:val="-27"/>
        </w:rPr>
        <w:t xml:space="preserve"> </w:t>
      </w:r>
      <w:r>
        <w:t>to</w:t>
      </w:r>
      <w:r>
        <w:rPr>
          <w:spacing w:val="-6"/>
        </w:rPr>
        <w:t xml:space="preserve"> </w:t>
      </w:r>
      <w:r>
        <w:t>markets,</w:t>
      </w:r>
      <w:r>
        <w:rPr>
          <w:spacing w:val="-3"/>
        </w:rPr>
        <w:t xml:space="preserve"> </w:t>
      </w:r>
      <w:r>
        <w:t>a</w:t>
      </w:r>
      <w:r>
        <w:rPr>
          <w:spacing w:val="-10"/>
        </w:rPr>
        <w:t xml:space="preserve"> </w:t>
      </w:r>
      <w:r>
        <w:t>geographic</w:t>
      </w:r>
      <w:r>
        <w:rPr>
          <w:spacing w:val="-12"/>
        </w:rPr>
        <w:t xml:space="preserve"> </w:t>
      </w:r>
      <w:r>
        <w:t>structure</w:t>
      </w:r>
      <w:r>
        <w:rPr>
          <w:spacing w:val="2"/>
        </w:rPr>
        <w:t xml:space="preserve"> </w:t>
      </w:r>
      <w:r>
        <w:rPr>
          <w:spacing w:val="-3"/>
        </w:rPr>
        <w:t>can</w:t>
      </w:r>
      <w:r>
        <w:rPr>
          <w:spacing w:val="-5"/>
        </w:rPr>
        <w:t xml:space="preserve"> </w:t>
      </w:r>
      <w:r>
        <w:rPr>
          <w:spacing w:val="2"/>
        </w:rPr>
        <w:t>tailor</w:t>
      </w:r>
      <w:r>
        <w:rPr>
          <w:spacing w:val="-10"/>
        </w:rPr>
        <w:t xml:space="preserve"> </w:t>
      </w:r>
      <w:r>
        <w:t>and</w:t>
      </w:r>
    </w:p>
    <w:p w14:paraId="6C521667" w14:textId="77777777" w:rsidR="007266F7" w:rsidRDefault="00F578E3">
      <w:pPr>
        <w:pStyle w:val="BodyText"/>
        <w:spacing w:before="8" w:line="288" w:lineRule="auto"/>
        <w:ind w:left="1483" w:right="1189"/>
        <w:jc w:val="both"/>
      </w:pPr>
      <w:r>
        <w:t>localize products and services more easily than is possible using other organization designs.</w:t>
      </w:r>
    </w:p>
    <w:p w14:paraId="24326442" w14:textId="77777777" w:rsidR="007266F7" w:rsidRDefault="00F578E3">
      <w:pPr>
        <w:pStyle w:val="BodyText"/>
        <w:spacing w:before="194" w:line="302" w:lineRule="auto"/>
        <w:ind w:left="1483" w:right="847"/>
      </w:pPr>
      <w:r>
        <w:t>In</w:t>
      </w:r>
      <w:r>
        <w:rPr>
          <w:spacing w:val="1"/>
        </w:rPr>
        <w:t xml:space="preserve"> </w:t>
      </w:r>
      <w:r>
        <w:t>polycentric</w:t>
      </w:r>
      <w:r>
        <w:rPr>
          <w:spacing w:val="-24"/>
        </w:rPr>
        <w:t xml:space="preserve"> </w:t>
      </w:r>
      <w:r>
        <w:t>staffing,</w:t>
      </w:r>
      <w:r>
        <w:rPr>
          <w:spacing w:val="-14"/>
        </w:rPr>
        <w:t xml:space="preserve"> </w:t>
      </w:r>
      <w:r>
        <w:t>a</w:t>
      </w:r>
      <w:r>
        <w:rPr>
          <w:spacing w:val="-4"/>
        </w:rPr>
        <w:t xml:space="preserve"> </w:t>
      </w:r>
      <w:r>
        <w:t>company</w:t>
      </w:r>
      <w:r>
        <w:rPr>
          <w:spacing w:val="3"/>
        </w:rPr>
        <w:t xml:space="preserve"> </w:t>
      </w:r>
      <w:r>
        <w:rPr>
          <w:spacing w:val="5"/>
        </w:rPr>
        <w:t>will</w:t>
      </w:r>
      <w:r>
        <w:rPr>
          <w:spacing w:val="-8"/>
        </w:rPr>
        <w:t xml:space="preserve"> </w:t>
      </w:r>
      <w:r>
        <w:t>hire</w:t>
      </w:r>
      <w:r>
        <w:rPr>
          <w:spacing w:val="-9"/>
        </w:rPr>
        <w:t xml:space="preserve"> </w:t>
      </w:r>
      <w:r>
        <w:t>host-country</w:t>
      </w:r>
      <w:r>
        <w:rPr>
          <w:spacing w:val="-16"/>
        </w:rPr>
        <w:t xml:space="preserve"> </w:t>
      </w:r>
      <w:r>
        <w:t>nationals</w:t>
      </w:r>
      <w:r>
        <w:rPr>
          <w:spacing w:val="-16"/>
        </w:rPr>
        <w:t xml:space="preserve"> </w:t>
      </w:r>
      <w:r>
        <w:rPr>
          <w:spacing w:val="2"/>
        </w:rPr>
        <w:t>for</w:t>
      </w:r>
      <w:r>
        <w:rPr>
          <w:spacing w:val="-23"/>
        </w:rPr>
        <w:t xml:space="preserve"> </w:t>
      </w:r>
      <w:r>
        <w:rPr>
          <w:spacing w:val="2"/>
        </w:rPr>
        <w:t>positions</w:t>
      </w:r>
      <w:r>
        <w:rPr>
          <w:spacing w:val="-16"/>
        </w:rPr>
        <w:t xml:space="preserve"> </w:t>
      </w:r>
      <w:r>
        <w:rPr>
          <w:spacing w:val="4"/>
        </w:rPr>
        <w:t>in</w:t>
      </w:r>
      <w:r>
        <w:rPr>
          <w:spacing w:val="-17"/>
        </w:rPr>
        <w:t xml:space="preserve"> </w:t>
      </w:r>
      <w:r>
        <w:t>the company</w:t>
      </w:r>
      <w:r>
        <w:rPr>
          <w:spacing w:val="-3"/>
        </w:rPr>
        <w:t xml:space="preserve"> </w:t>
      </w:r>
      <w:r>
        <w:t>from</w:t>
      </w:r>
      <w:r>
        <w:rPr>
          <w:spacing w:val="-5"/>
        </w:rPr>
        <w:t xml:space="preserve"> </w:t>
      </w:r>
      <w:r>
        <w:t>mail</w:t>
      </w:r>
      <w:r>
        <w:rPr>
          <w:spacing w:val="-13"/>
        </w:rPr>
        <w:t xml:space="preserve"> </w:t>
      </w:r>
      <w:r>
        <w:t>room</w:t>
      </w:r>
      <w:r>
        <w:rPr>
          <w:spacing w:val="-5"/>
        </w:rPr>
        <w:t xml:space="preserve"> </w:t>
      </w:r>
      <w:r>
        <w:t>clerks</w:t>
      </w:r>
      <w:r>
        <w:rPr>
          <w:spacing w:val="-3"/>
        </w:rPr>
        <w:t xml:space="preserve"> </w:t>
      </w:r>
      <w:r>
        <w:t>all</w:t>
      </w:r>
      <w:r>
        <w:rPr>
          <w:spacing w:val="-13"/>
        </w:rPr>
        <w:t xml:space="preserve"> </w:t>
      </w:r>
      <w:r>
        <w:t>the</w:t>
      </w:r>
      <w:r>
        <w:rPr>
          <w:spacing w:val="3"/>
        </w:rPr>
        <w:t xml:space="preserve"> </w:t>
      </w:r>
      <w:r>
        <w:t>way</w:t>
      </w:r>
      <w:r>
        <w:rPr>
          <w:spacing w:val="-3"/>
        </w:rPr>
        <w:t xml:space="preserve"> </w:t>
      </w:r>
      <w:r>
        <w:t>up</w:t>
      </w:r>
      <w:r>
        <w:rPr>
          <w:spacing w:val="-3"/>
        </w:rPr>
        <w:t xml:space="preserve"> </w:t>
      </w:r>
      <w:r>
        <w:t>to</w:t>
      </w:r>
      <w:r>
        <w:rPr>
          <w:spacing w:val="-5"/>
        </w:rPr>
        <w:t xml:space="preserve"> </w:t>
      </w:r>
      <w:r>
        <w:t>the</w:t>
      </w:r>
      <w:r>
        <w:rPr>
          <w:spacing w:val="3"/>
        </w:rPr>
        <w:t xml:space="preserve"> executive</w:t>
      </w:r>
      <w:r>
        <w:rPr>
          <w:spacing w:val="-13"/>
        </w:rPr>
        <w:t xml:space="preserve"> </w:t>
      </w:r>
      <w:r>
        <w:t>suites.</w:t>
      </w:r>
      <w:r>
        <w:rPr>
          <w:spacing w:val="-19"/>
        </w:rPr>
        <w:t xml:space="preserve"> </w:t>
      </w:r>
      <w:r>
        <w:rPr>
          <w:spacing w:val="2"/>
        </w:rPr>
        <w:t>Polycentric</w:t>
      </w:r>
    </w:p>
    <w:p w14:paraId="3C3CEEC0" w14:textId="77777777" w:rsidR="007266F7" w:rsidRDefault="00F578E3">
      <w:pPr>
        <w:pStyle w:val="BodyText"/>
        <w:spacing w:line="275" w:lineRule="exact"/>
        <w:ind w:left="1483"/>
      </w:pPr>
      <w:r>
        <w:rPr>
          <w:spacing w:val="2"/>
        </w:rPr>
        <w:t>staffing</w:t>
      </w:r>
      <w:r>
        <w:rPr>
          <w:spacing w:val="-22"/>
        </w:rPr>
        <w:t xml:space="preserve"> </w:t>
      </w:r>
      <w:r>
        <w:rPr>
          <w:spacing w:val="4"/>
        </w:rPr>
        <w:t>is</w:t>
      </w:r>
      <w:r>
        <w:rPr>
          <w:spacing w:val="-19"/>
        </w:rPr>
        <w:t xml:space="preserve"> </w:t>
      </w:r>
      <w:r>
        <w:t>particularly</w:t>
      </w:r>
      <w:r>
        <w:rPr>
          <w:spacing w:val="-1"/>
        </w:rPr>
        <w:t xml:space="preserve"> </w:t>
      </w:r>
      <w:r>
        <w:rPr>
          <w:spacing w:val="3"/>
        </w:rPr>
        <w:t>feasible</w:t>
      </w:r>
      <w:r>
        <w:rPr>
          <w:spacing w:val="-12"/>
        </w:rPr>
        <w:t xml:space="preserve"> </w:t>
      </w:r>
      <w:r>
        <w:rPr>
          <w:spacing w:val="4"/>
        </w:rPr>
        <w:t>in</w:t>
      </w:r>
      <w:r>
        <w:rPr>
          <w:spacing w:val="-19"/>
        </w:rPr>
        <w:t xml:space="preserve"> </w:t>
      </w:r>
      <w:r>
        <w:rPr>
          <w:spacing w:val="2"/>
        </w:rPr>
        <w:t>developed</w:t>
      </w:r>
      <w:r>
        <w:rPr>
          <w:spacing w:val="-19"/>
        </w:rPr>
        <w:t xml:space="preserve"> </w:t>
      </w:r>
      <w:r>
        <w:t>countries,</w:t>
      </w:r>
      <w:r>
        <w:rPr>
          <w:spacing w:val="-16"/>
        </w:rPr>
        <w:t xml:space="preserve"> </w:t>
      </w:r>
      <w:r>
        <w:t>such</w:t>
      </w:r>
      <w:r>
        <w:rPr>
          <w:spacing w:val="-19"/>
        </w:rPr>
        <w:t xml:space="preserve"> </w:t>
      </w:r>
      <w:r>
        <w:t>as</w:t>
      </w:r>
      <w:r>
        <w:rPr>
          <w:spacing w:val="-2"/>
        </w:rPr>
        <w:t xml:space="preserve"> </w:t>
      </w:r>
      <w:r>
        <w:t>European</w:t>
      </w:r>
      <w:r>
        <w:rPr>
          <w:spacing w:val="-1"/>
        </w:rPr>
        <w:t xml:space="preserve"> </w:t>
      </w:r>
      <w:r>
        <w:t>countries,</w:t>
      </w:r>
    </w:p>
    <w:p w14:paraId="08A00D20" w14:textId="77777777" w:rsidR="007266F7" w:rsidRDefault="00F578E3">
      <w:pPr>
        <w:pStyle w:val="BodyText"/>
        <w:spacing w:before="76" w:line="288" w:lineRule="auto"/>
        <w:ind w:left="1483" w:right="847"/>
      </w:pPr>
      <w:r>
        <w:t>Canada, Australia and Japan, where highly educated and trained employees can be easily located.</w:t>
      </w:r>
    </w:p>
    <w:p w14:paraId="7F244223" w14:textId="77777777" w:rsidR="007266F7" w:rsidRDefault="00F578E3">
      <w:pPr>
        <w:pStyle w:val="BodyText"/>
        <w:spacing w:before="193" w:line="295" w:lineRule="auto"/>
        <w:ind w:left="1483" w:right="741"/>
      </w:pPr>
      <w:r>
        <w:t>Regiocentric staffing is a lot like polycentric staffing in that host-country nationals staff each foreign subsidiary to a high degree. However, company offices and facilities are grouped into regions and work as a single unit with a fair degree of autonomy from</w:t>
      </w:r>
    </w:p>
    <w:p w14:paraId="2D0A3DCA" w14:textId="77777777" w:rsidR="007266F7" w:rsidRDefault="00F578E3">
      <w:pPr>
        <w:pStyle w:val="BodyText"/>
        <w:spacing w:line="285" w:lineRule="exact"/>
        <w:ind w:left="1483"/>
      </w:pPr>
      <w:r>
        <w:t>the home headquarters.</w:t>
      </w:r>
    </w:p>
    <w:p w14:paraId="7CF138A2" w14:textId="77777777" w:rsidR="007266F7" w:rsidRDefault="007266F7">
      <w:pPr>
        <w:spacing w:line="285" w:lineRule="exact"/>
        <w:sectPr w:rsidR="007266F7">
          <w:pgSz w:w="11910" w:h="16840"/>
          <w:pgMar w:top="1080" w:right="580" w:bottom="280" w:left="600" w:header="885" w:footer="0" w:gutter="0"/>
          <w:cols w:space="720"/>
        </w:sectPr>
      </w:pPr>
    </w:p>
    <w:p w14:paraId="4D169F47" w14:textId="77777777" w:rsidR="007266F7" w:rsidRDefault="007266F7">
      <w:pPr>
        <w:pStyle w:val="BodyText"/>
        <w:spacing w:before="3"/>
        <w:rPr>
          <w:sz w:val="25"/>
        </w:rPr>
      </w:pPr>
    </w:p>
    <w:p w14:paraId="77E94D84" w14:textId="77777777" w:rsidR="007266F7" w:rsidRDefault="00F578E3">
      <w:pPr>
        <w:pStyle w:val="ListParagraph"/>
        <w:numPr>
          <w:ilvl w:val="1"/>
          <w:numId w:val="31"/>
        </w:numPr>
        <w:tabs>
          <w:tab w:val="left" w:pos="1450"/>
        </w:tabs>
        <w:spacing w:before="52"/>
        <w:rPr>
          <w:sz w:val="24"/>
        </w:rPr>
      </w:pPr>
      <w:r>
        <w:rPr>
          <w:sz w:val="24"/>
        </w:rPr>
        <w:t>Hybrid</w:t>
      </w:r>
      <w:r>
        <w:rPr>
          <w:spacing w:val="-6"/>
          <w:sz w:val="24"/>
        </w:rPr>
        <w:t xml:space="preserve"> </w:t>
      </w:r>
      <w:r>
        <w:rPr>
          <w:sz w:val="24"/>
        </w:rPr>
        <w:t>Structure</w:t>
      </w:r>
    </w:p>
    <w:p w14:paraId="4C4FC247" w14:textId="77777777" w:rsidR="007266F7" w:rsidRDefault="007266F7">
      <w:pPr>
        <w:pStyle w:val="BodyText"/>
        <w:spacing w:before="7"/>
        <w:rPr>
          <w:sz w:val="20"/>
        </w:rPr>
      </w:pPr>
    </w:p>
    <w:p w14:paraId="2ADD0B6A" w14:textId="77777777" w:rsidR="007266F7" w:rsidRDefault="00F578E3">
      <w:pPr>
        <w:pStyle w:val="BodyText"/>
        <w:spacing w:line="297" w:lineRule="auto"/>
        <w:ind w:left="1483" w:right="847"/>
      </w:pPr>
      <w:r>
        <w:t>The hybrid structure mixes elements of the functional, product, and geographic organizational structures. It is very likely that, during the domestic and international stage of globalization, an export department or international division will be attached to a functional organizational structure.</w:t>
      </w:r>
    </w:p>
    <w:p w14:paraId="7D0BB161" w14:textId="77777777" w:rsidR="007266F7" w:rsidRDefault="00F578E3">
      <w:pPr>
        <w:pStyle w:val="ListParagraph"/>
        <w:numPr>
          <w:ilvl w:val="1"/>
          <w:numId w:val="31"/>
        </w:numPr>
        <w:tabs>
          <w:tab w:val="left" w:pos="1450"/>
        </w:tabs>
        <w:spacing w:before="164"/>
        <w:rPr>
          <w:sz w:val="24"/>
        </w:rPr>
      </w:pPr>
      <w:r>
        <w:rPr>
          <w:sz w:val="24"/>
        </w:rPr>
        <w:t>Front-Back</w:t>
      </w:r>
      <w:r>
        <w:rPr>
          <w:spacing w:val="-5"/>
          <w:sz w:val="24"/>
        </w:rPr>
        <w:t xml:space="preserve"> </w:t>
      </w:r>
      <w:r>
        <w:rPr>
          <w:sz w:val="24"/>
        </w:rPr>
        <w:t>Structure</w:t>
      </w:r>
    </w:p>
    <w:p w14:paraId="44A0C834" w14:textId="77777777" w:rsidR="007266F7" w:rsidRDefault="007266F7">
      <w:pPr>
        <w:pStyle w:val="BodyText"/>
        <w:spacing w:before="7"/>
        <w:rPr>
          <w:sz w:val="20"/>
        </w:rPr>
      </w:pPr>
    </w:p>
    <w:p w14:paraId="672D575E" w14:textId="77777777" w:rsidR="007266F7" w:rsidRDefault="00F578E3">
      <w:pPr>
        <w:pStyle w:val="BodyText"/>
        <w:spacing w:before="1" w:line="297" w:lineRule="auto"/>
        <w:ind w:left="1483" w:right="847"/>
      </w:pPr>
      <w:r>
        <w:rPr>
          <w:noProof/>
        </w:rPr>
        <w:drawing>
          <wp:anchor distT="0" distB="0" distL="0" distR="0" simplePos="0" relativeHeight="251633152" behindDoc="1" locked="0" layoutInCell="1" allowOverlap="1" wp14:anchorId="02F42B36" wp14:editId="6C2A763B">
            <wp:simplePos x="0" y="0"/>
            <wp:positionH relativeFrom="page">
              <wp:posOffset>818737</wp:posOffset>
            </wp:positionH>
            <wp:positionV relativeFrom="paragraph">
              <wp:posOffset>940762</wp:posOffset>
            </wp:positionV>
            <wp:extent cx="2037323" cy="1047749"/>
            <wp:effectExtent l="0" t="0" r="0" b="0"/>
            <wp:wrapNone/>
            <wp:docPr id="1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image2.png"/>
                    <pic:cNvPicPr/>
                  </pic:nvPicPr>
                  <pic:blipFill>
                    <a:blip r:embed="rId8" cstate="print"/>
                    <a:stretch>
                      <a:fillRect/>
                    </a:stretch>
                  </pic:blipFill>
                  <pic:spPr>
                    <a:xfrm>
                      <a:off x="0" y="0"/>
                      <a:ext cx="2037323" cy="1047749"/>
                    </a:xfrm>
                    <a:prstGeom prst="rect">
                      <a:avLst/>
                    </a:prstGeom>
                  </pic:spPr>
                </pic:pic>
              </a:graphicData>
            </a:graphic>
          </wp:anchor>
        </w:drawing>
      </w:r>
      <w:r>
        <w:t>The front-back structure is a form of hybrid structure, divides the organization into “front” functions, which are defined by geographic locations or customer types, and “back” functions, which are organized by product or business unit. The front end focuses on customers or market groups, while the back end designs and develops products and services. However, there is potential for conflict between "front" and "back" in this structure.</w:t>
      </w:r>
    </w:p>
    <w:p w14:paraId="517DA13E" w14:textId="77777777" w:rsidR="007266F7" w:rsidRDefault="00F578E3">
      <w:pPr>
        <w:pStyle w:val="ListParagraph"/>
        <w:numPr>
          <w:ilvl w:val="1"/>
          <w:numId w:val="31"/>
        </w:numPr>
        <w:tabs>
          <w:tab w:val="left" w:pos="1450"/>
        </w:tabs>
        <w:spacing w:before="159"/>
        <w:rPr>
          <w:sz w:val="24"/>
        </w:rPr>
      </w:pPr>
      <w:r>
        <w:rPr>
          <w:spacing w:val="-3"/>
          <w:sz w:val="24"/>
        </w:rPr>
        <w:t>Matrix</w:t>
      </w:r>
      <w:r>
        <w:rPr>
          <w:spacing w:val="16"/>
          <w:sz w:val="24"/>
        </w:rPr>
        <w:t xml:space="preserve"> </w:t>
      </w:r>
      <w:r>
        <w:rPr>
          <w:sz w:val="24"/>
        </w:rPr>
        <w:t>Structure</w:t>
      </w:r>
    </w:p>
    <w:p w14:paraId="5B9F972C" w14:textId="77777777" w:rsidR="007266F7" w:rsidRDefault="007266F7">
      <w:pPr>
        <w:pStyle w:val="BodyText"/>
        <w:spacing w:before="7"/>
        <w:rPr>
          <w:sz w:val="20"/>
        </w:rPr>
      </w:pPr>
    </w:p>
    <w:p w14:paraId="1477500C" w14:textId="77777777" w:rsidR="007266F7" w:rsidRDefault="00F578E3">
      <w:pPr>
        <w:pStyle w:val="BodyText"/>
        <w:spacing w:line="295" w:lineRule="auto"/>
        <w:ind w:left="1483" w:right="894"/>
      </w:pPr>
      <w:r>
        <w:t>It is another form of hybrid structure and can be seen in global and transnational enterprises with geocentric approaches to staffing. The matrix has ties to both product and geographic divisions. It therefore attempts to balance local needs with</w:t>
      </w:r>
    </w:p>
    <w:p w14:paraId="4046A6C3" w14:textId="77777777" w:rsidR="007266F7" w:rsidRDefault="003546B1">
      <w:pPr>
        <w:pStyle w:val="BodyText"/>
        <w:spacing w:before="8" w:line="288" w:lineRule="auto"/>
        <w:ind w:left="1483" w:right="847"/>
      </w:pPr>
      <w:r>
        <w:pict w14:anchorId="34069771">
          <v:shape id="_x0000_s1296" type="#_x0000_t202" style="position:absolute;left:0;text-align:left;margin-left:111.4pt;margin-top:135.65pt;width:27.05pt;height:95.75pt;z-index:251719168;mso-position-horizontal-relative:page" filled="f" stroked="f">
            <v:textbox style="layout-flow:vertical" inset="0,0,0,0">
              <w:txbxContent>
                <w:p w14:paraId="557BEF29" w14:textId="77777777" w:rsidR="007266F7" w:rsidRDefault="00F578E3">
                  <w:pPr>
                    <w:spacing w:before="54"/>
                    <w:ind w:left="11" w:right="61"/>
                    <w:jc w:val="center"/>
                    <w:rPr>
                      <w:rFonts w:ascii="Arial"/>
                      <w:b/>
                      <w:sz w:val="19"/>
                    </w:rPr>
                  </w:pPr>
                  <w:r>
                    <w:rPr>
                      <w:rFonts w:ascii="Arial"/>
                      <w:b/>
                      <w:w w:val="105"/>
                      <w:sz w:val="19"/>
                    </w:rPr>
                    <w:t>Divisional</w:t>
                  </w:r>
                </w:p>
                <w:p w14:paraId="0E92E37F" w14:textId="77777777" w:rsidR="007266F7" w:rsidRDefault="00F578E3">
                  <w:pPr>
                    <w:spacing w:before="20"/>
                    <w:ind w:left="11" w:right="11"/>
                    <w:jc w:val="center"/>
                    <w:rPr>
                      <w:rFonts w:ascii="Arial"/>
                      <w:b/>
                      <w:sz w:val="19"/>
                    </w:rPr>
                  </w:pPr>
                  <w:r>
                    <w:rPr>
                      <w:rFonts w:ascii="Arial"/>
                      <w:b/>
                      <w:w w:val="105"/>
                      <w:sz w:val="19"/>
                    </w:rPr>
                    <w:t>/Geographic based.</w:t>
                  </w:r>
                </w:p>
              </w:txbxContent>
            </v:textbox>
            <w10:wrap anchorx="page"/>
          </v:shape>
        </w:pict>
      </w:r>
      <w:r w:rsidR="00F578E3">
        <w:t>global efficiencies and economies of scale. The worldwide matrix attempts to operate "think globally, act locally" and to balance the needs of both.</w:t>
      </w:r>
    </w:p>
    <w:p w14:paraId="71786ED6" w14:textId="77777777" w:rsidR="007266F7" w:rsidRDefault="003546B1">
      <w:pPr>
        <w:pStyle w:val="BodyText"/>
        <w:spacing w:before="8"/>
        <w:rPr>
          <w:sz w:val="11"/>
        </w:rPr>
      </w:pPr>
      <w:r>
        <w:pict w14:anchorId="7BECAB14">
          <v:group id="_x0000_s1259" style="position:absolute;margin-left:145.65pt;margin-top:9.1pt;width:346.9pt;height:230.6pt;z-index:-251554304;mso-wrap-distance-left:0;mso-wrap-distance-right:0;mso-position-horizontal-relative:page" coordorigin="2913,182" coordsize="6938,4612">
            <v:shape id="_x0000_s1295" style="position:absolute;left:4817;top:1716;width:3345;height:2955" coordorigin="4817,1716" coordsize="3345,2955" o:spt="100" adj="0,,0" path="m4824,1716r-7,2906m5934,1716r-17,2954m7042,1716r9,2931m8151,1716r11,2931e" filled="f" strokecolor="#a6a6a6" strokeweight="1.7375mm">
              <v:stroke joinstyle="round"/>
              <v:formulas/>
              <v:path arrowok="t" o:connecttype="segments"/>
            </v:shape>
            <v:line id="_x0000_s1294" style="position:absolute" from="4070,2209" to="8726,2209" strokecolor="#a6a6a6" strokeweight="1.76003mm"/>
            <v:shape id="_x0000_s1293" style="position:absolute;left:4069;top:2947;width:4656;height:739" coordorigin="4070,2948" coordsize="4656,739" o:spt="100" adj="0,,0" path="m4070,2948r4656,m4070,3686r4656,e" filled="f" strokecolor="#a6a6a6" strokeweight="1.76003mm">
              <v:stroke joinstyle="round"/>
              <v:formulas/>
              <v:path arrowok="t" o:connecttype="segments"/>
            </v:shape>
            <v:line id="_x0000_s1292" style="position:absolute" from="4070,4425" to="8726,4425" strokecolor="#a6a6a6" strokeweight="1.761mm"/>
            <v:shape id="_x0000_s1291" style="position:absolute;left:2938;top:789;width:6326;height:3636" coordorigin="2938,789" coordsize="6326,3636" o:spt="100" adj="0,,0" path="m3135,1470r-197,l2938,2209r196,m3135,1470r-197,l2938,2947r196,m3135,1470r-197,l2938,3686r196,m3135,1470r-197,l2938,4424r196,m6368,789r,215l3626,1004r,216m6366,789r,215l4825,1004r,216m6366,789r,215l5934,1004r,216m6369,789r,215l7046,1004r,216m6369,789r,215l8155,1004r,216m6369,789r,215l9264,1004r,216e" filled="f" strokecolor="#a6a6a6" strokeweight=".86875mm">
              <v:stroke joinstyle="round"/>
              <v:formulas/>
              <v:path arrowok="t" o:connecttype="segments"/>
            </v:shape>
            <v:shape id="_x0000_s1290" type="#_x0000_t75" style="position:absolute;left:5786;top:181;width:1158;height:723">
              <v:imagedata r:id="rId89" o:title=""/>
            </v:shape>
            <v:shape id="_x0000_s1289" type="#_x0000_t75" style="position:absolute;left:3018;top:1100;width:1216;height:731">
              <v:imagedata r:id="rId90" o:title=""/>
            </v:shape>
            <v:shape id="_x0000_s1288" type="#_x0000_t75" style="position:absolute;left:4250;top:1100;width:1158;height:731">
              <v:imagedata r:id="rId91" o:title=""/>
            </v:shape>
            <v:shape id="_x0000_s1287" type="#_x0000_t75" style="position:absolute;left:5359;top:1100;width:1158;height:731">
              <v:imagedata r:id="rId91" o:title=""/>
            </v:shape>
            <v:shape id="_x0000_s1286" type="#_x0000_t75" style="position:absolute;left:7576;top:1100;width:1158;height:731">
              <v:imagedata r:id="rId91" o:title=""/>
            </v:shape>
            <v:line id="_x0000_s1285" style="position:absolute" from="9260,1716" to="9272,4718" strokecolor="#a6a6a6" strokeweight="1.73811mm"/>
            <v:shape id="_x0000_s1284" type="#_x0000_t75" style="position:absolute;left:8676;top:1092;width:1175;height:739">
              <v:imagedata r:id="rId92" o:title=""/>
            </v:shape>
            <v:shape id="_x0000_s1283" style="position:absolute;left:8799;top:1215;width:928;height:493" coordorigin="8800,1216" coordsize="928,493" path="m9645,1216r-763,l8850,1222r-26,18l8806,1266r-6,32l8800,1626r6,32l8824,1684r26,18l8882,1708r763,l9677,1702r27,-18l9721,1658r7,-32l9728,1298r-7,-32l9704,1240r-27,-18l9645,1216xe" fillcolor="#938953" stroked="f">
              <v:path arrowok="t"/>
            </v:shape>
            <v:shape id="_x0000_s1282" style="position:absolute;left:8799;top:1215;width:928;height:493" coordorigin="8800,1216" coordsize="928,493" path="m8800,1298r6,-32l8824,1240r26,-18l8882,1216r763,l9677,1222r27,18l9721,1266r7,32l9728,1626r-7,32l9704,1684r-27,18l9645,1708r-763,l8850,1702r-26,-18l8806,1658r-6,-32l8800,1298xe" filled="f" strokecolor="#f1f1f1" strokeweight=".57906mm">
              <v:path arrowok="t"/>
            </v:shape>
            <v:shape id="_x0000_s1281" type="#_x0000_t75" style="position:absolute;left:3010;top:1831;width:1232;height:739">
              <v:imagedata r:id="rId93" o:title=""/>
            </v:shape>
            <v:shape id="_x0000_s1280" style="position:absolute;left:3133;top:1954;width:986;height:493" coordorigin="3134,1954" coordsize="986,493" path="m4037,1954r-821,l3184,1961r-26,17l3140,2004r-6,32l3134,2365r6,31l3158,2423r26,17l3216,2447r821,l4069,2440r26,-17l4113,2396r6,-31l4119,2036r-6,-32l4095,1978r-26,-17l4037,1954xe" fillcolor="#94b3d6" stroked="f">
              <v:path arrowok="t"/>
            </v:shape>
            <v:shape id="_x0000_s1279" style="position:absolute;left:3133;top:1954;width:986;height:493" coordorigin="3134,1954" coordsize="986,493" path="m3134,2036r6,-32l3158,1978r26,-17l3216,1954r821,l4069,1961r26,17l4113,2004r6,32l4119,2365r-6,31l4095,2423r-26,17l4037,2447r-821,l3184,2440r-26,-17l3140,2396r-6,-31l3134,2036xe" filled="f" strokecolor="#f1f1f1" strokeweight=".57903mm">
              <v:path arrowok="t"/>
            </v:shape>
            <v:shape id="_x0000_s1278" type="#_x0000_t75" style="position:absolute;left:3010;top:2577;width:1232;height:739">
              <v:imagedata r:id="rId93" o:title=""/>
            </v:shape>
            <v:shape id="_x0000_s1277" style="position:absolute;left:3133;top:2700;width:986;height:493" coordorigin="3134,2701" coordsize="986,493" path="m4037,2701r-821,l3184,2707r-26,18l3140,2751r-6,32l3134,3111r6,32l3158,3169r26,18l3216,3193r821,l4069,3187r26,-18l4113,3143r6,-32l4119,2783r-6,-32l4095,2725r-26,-18l4037,2701xe" fillcolor="#94b3d6" stroked="f">
              <v:path arrowok="t"/>
            </v:shape>
            <v:shape id="_x0000_s1276" style="position:absolute;left:3133;top:2700;width:986;height:493" coordorigin="3134,2701" coordsize="986,493" path="m3134,2783r6,-32l3158,2725r26,-18l3216,2701r821,l4069,2707r26,18l4113,2751r6,32l4119,3111r-6,32l4095,3169r-26,18l4037,3193r-821,l3184,3187r-26,-18l3140,3143r-6,-32l3134,2783xe" filled="f" strokecolor="#f1f1f1" strokeweight=".57903mm">
              <v:path arrowok="t"/>
            </v:shape>
            <v:shape id="_x0000_s1275" type="#_x0000_t75" style="position:absolute;left:3010;top:3316;width:1232;height:739">
              <v:imagedata r:id="rId93" o:title=""/>
            </v:shape>
            <v:shape id="_x0000_s1274" style="position:absolute;left:3133;top:3439;width:986;height:493" coordorigin="3134,3439" coordsize="986,493" path="m4037,3439r-821,l3184,3446r-26,17l3140,3490r-6,32l3134,3850r6,32l3158,3908r26,17l3216,3932r821,l4069,3925r26,-17l4113,3882r6,-32l4119,3522r-6,-32l4095,3463r-26,-17l4037,3439xe" fillcolor="#94b3d6" stroked="f">
              <v:path arrowok="t"/>
            </v:shape>
            <v:shape id="_x0000_s1273" style="position:absolute;left:3133;top:3439;width:986;height:493" coordorigin="3134,3439" coordsize="986,493" path="m3134,3522r6,-32l3158,3463r26,-17l3216,3439r821,l4069,3446r26,17l4113,3490r6,32l4119,3850r-6,32l4095,3908r-26,17l4037,3932r-821,l3184,3925r-26,-17l3140,3882r-6,-32l3134,3522xe" filled="f" strokecolor="#f1f1f1" strokeweight=".57903mm">
              <v:path arrowok="t"/>
            </v:shape>
            <v:shape id="_x0000_s1272" type="#_x0000_t75" style="position:absolute;left:3010;top:4054;width:1232;height:739">
              <v:imagedata r:id="rId93" o:title=""/>
            </v:shape>
            <v:shape id="_x0000_s1271" style="position:absolute;left:3133;top:4177;width:986;height:493" coordorigin="3134,4178" coordsize="986,493" path="m4037,4178r-821,l3184,4184r-26,18l3140,4228r-6,32l3134,4588r6,32l3158,4646r26,18l3216,4670r821,l4069,4664r26,-18l4113,4620r6,-32l4119,4260r-6,-32l4095,4202r-26,-18l4037,4178xe" fillcolor="#94b3d6" stroked="f">
              <v:path arrowok="t"/>
            </v:shape>
            <v:shape id="_x0000_s1270" style="position:absolute;left:3133;top:4177;width:986;height:493" coordorigin="3134,4178" coordsize="986,493" path="m3134,4260r6,-32l3158,4202r26,-18l3216,4178r821,l4069,4184r26,18l4113,4228r6,32l4119,4588r-6,32l4095,4646r-26,18l4037,4670r-821,l3184,4664r-26,-18l3140,4620r-6,-32l3134,4260xe" filled="f" strokecolor="#f1f1f1" strokeweight=".57903mm">
              <v:path arrowok="t"/>
            </v:shape>
            <v:shape id="_x0000_s1269" type="#_x0000_t202" style="position:absolute;left:8272;top:310;width:1013;height:501" filled="f" stroked="f">
              <v:textbox inset="0,0,0,0">
                <w:txbxContent>
                  <w:p w14:paraId="6A670D91" w14:textId="77777777" w:rsidR="007266F7" w:rsidRDefault="00F578E3">
                    <w:pPr>
                      <w:spacing w:before="34" w:line="261" w:lineRule="auto"/>
                      <w:ind w:left="205" w:right="-15" w:hanging="206"/>
                      <w:rPr>
                        <w:rFonts w:ascii="Arial"/>
                        <w:b/>
                        <w:sz w:val="19"/>
                      </w:rPr>
                    </w:pPr>
                    <w:r>
                      <w:rPr>
                        <w:rFonts w:ascii="Arial"/>
                        <w:b/>
                        <w:w w:val="105"/>
                        <w:sz w:val="19"/>
                      </w:rPr>
                      <w:t>Functional based</w:t>
                    </w:r>
                  </w:p>
                </w:txbxContent>
              </v:textbox>
            </v:shape>
            <v:shape id="_x0000_s1268" type="#_x0000_t202" style="position:absolute;left:8934;top:1303;width:676;height:362" filled="f" stroked="f">
              <v:textbox inset="0,0,0,0">
                <w:txbxContent>
                  <w:p w14:paraId="70FB8FA2" w14:textId="77777777" w:rsidR="007266F7" w:rsidRDefault="00F578E3">
                    <w:pPr>
                      <w:spacing w:line="166" w:lineRule="exact"/>
                      <w:ind w:left="82"/>
                      <w:rPr>
                        <w:sz w:val="16"/>
                      </w:rPr>
                    </w:pPr>
                    <w:r>
                      <w:rPr>
                        <w:color w:val="FFFFFF"/>
                        <w:w w:val="105"/>
                        <w:sz w:val="16"/>
                      </w:rPr>
                      <w:t>Human</w:t>
                    </w:r>
                  </w:p>
                  <w:p w14:paraId="7DC220E0" w14:textId="77777777" w:rsidR="007266F7" w:rsidRDefault="00F578E3">
                    <w:pPr>
                      <w:spacing w:before="2" w:line="193" w:lineRule="exact"/>
                      <w:rPr>
                        <w:sz w:val="16"/>
                      </w:rPr>
                    </w:pPr>
                    <w:r>
                      <w:rPr>
                        <w:color w:val="FFFFFF"/>
                        <w:w w:val="105"/>
                        <w:sz w:val="16"/>
                      </w:rPr>
                      <w:t>resources</w:t>
                    </w:r>
                  </w:p>
                </w:txbxContent>
              </v:textbox>
            </v:shape>
            <v:shape id="_x0000_s1267" type="#_x0000_t202" style="position:absolute;left:3262;top:2043;width:746;height:2581" filled="f" stroked="f">
              <v:textbox inset="0,0,0,0">
                <w:txbxContent>
                  <w:p w14:paraId="523A5C8C" w14:textId="77777777" w:rsidR="007266F7" w:rsidRDefault="00F578E3">
                    <w:pPr>
                      <w:spacing w:line="166" w:lineRule="exact"/>
                      <w:ind w:left="98"/>
                      <w:rPr>
                        <w:sz w:val="16"/>
                      </w:rPr>
                    </w:pPr>
                    <w:r>
                      <w:rPr>
                        <w:color w:val="FFFFFF"/>
                        <w:w w:val="105"/>
                        <w:sz w:val="16"/>
                      </w:rPr>
                      <w:t>Product</w:t>
                    </w:r>
                  </w:p>
                  <w:p w14:paraId="23FD5382" w14:textId="77777777" w:rsidR="007266F7" w:rsidRDefault="00F578E3">
                    <w:pPr>
                      <w:spacing w:before="2"/>
                      <w:rPr>
                        <w:sz w:val="16"/>
                      </w:rPr>
                    </w:pPr>
                    <w:r>
                      <w:rPr>
                        <w:color w:val="FFFFFF"/>
                        <w:w w:val="105"/>
                        <w:sz w:val="16"/>
                      </w:rPr>
                      <w:t>manager</w:t>
                    </w:r>
                    <w:r>
                      <w:rPr>
                        <w:color w:val="FFFFFF"/>
                        <w:spacing w:val="-24"/>
                        <w:w w:val="105"/>
                        <w:sz w:val="16"/>
                      </w:rPr>
                      <w:t xml:space="preserve"> </w:t>
                    </w:r>
                    <w:r>
                      <w:rPr>
                        <w:color w:val="FFFFFF"/>
                        <w:w w:val="105"/>
                        <w:sz w:val="16"/>
                      </w:rPr>
                      <w:t>A</w:t>
                    </w:r>
                  </w:p>
                  <w:p w14:paraId="4879643D" w14:textId="77777777" w:rsidR="007266F7" w:rsidRDefault="007266F7">
                    <w:pPr>
                      <w:rPr>
                        <w:sz w:val="16"/>
                      </w:rPr>
                    </w:pPr>
                  </w:p>
                  <w:p w14:paraId="740752F8" w14:textId="77777777" w:rsidR="007266F7" w:rsidRDefault="007266F7">
                    <w:pPr>
                      <w:spacing w:before="5"/>
                      <w:rPr>
                        <w:sz w:val="12"/>
                      </w:rPr>
                    </w:pPr>
                  </w:p>
                  <w:p w14:paraId="5806F9FD" w14:textId="77777777" w:rsidR="007266F7" w:rsidRDefault="00F578E3">
                    <w:pPr>
                      <w:ind w:left="8" w:firstLine="90"/>
                      <w:rPr>
                        <w:sz w:val="16"/>
                      </w:rPr>
                    </w:pPr>
                    <w:r>
                      <w:rPr>
                        <w:color w:val="FFFFFF"/>
                        <w:w w:val="105"/>
                        <w:sz w:val="16"/>
                      </w:rPr>
                      <w:t>Product manager</w:t>
                    </w:r>
                    <w:r>
                      <w:rPr>
                        <w:color w:val="FFFFFF"/>
                        <w:spacing w:val="-23"/>
                        <w:w w:val="105"/>
                        <w:sz w:val="16"/>
                      </w:rPr>
                      <w:t xml:space="preserve"> </w:t>
                    </w:r>
                    <w:r>
                      <w:rPr>
                        <w:color w:val="FFFFFF"/>
                        <w:spacing w:val="-15"/>
                        <w:w w:val="105"/>
                        <w:sz w:val="16"/>
                      </w:rPr>
                      <w:t>B</w:t>
                    </w:r>
                  </w:p>
                  <w:p w14:paraId="1EB14F88" w14:textId="77777777" w:rsidR="007266F7" w:rsidRDefault="007266F7">
                    <w:pPr>
                      <w:rPr>
                        <w:sz w:val="16"/>
                      </w:rPr>
                    </w:pPr>
                  </w:p>
                  <w:p w14:paraId="1344C81C" w14:textId="77777777" w:rsidR="007266F7" w:rsidRDefault="007266F7">
                    <w:pPr>
                      <w:spacing w:before="7"/>
                      <w:rPr>
                        <w:sz w:val="12"/>
                      </w:rPr>
                    </w:pPr>
                  </w:p>
                  <w:p w14:paraId="50BD9A62" w14:textId="77777777" w:rsidR="007266F7" w:rsidRDefault="00F578E3">
                    <w:pPr>
                      <w:spacing w:line="242" w:lineRule="auto"/>
                      <w:ind w:left="8" w:firstLine="90"/>
                      <w:rPr>
                        <w:sz w:val="16"/>
                      </w:rPr>
                    </w:pPr>
                    <w:r>
                      <w:rPr>
                        <w:color w:val="FFFFFF"/>
                        <w:w w:val="105"/>
                        <w:sz w:val="16"/>
                      </w:rPr>
                      <w:t>Product manager</w:t>
                    </w:r>
                    <w:r>
                      <w:rPr>
                        <w:color w:val="FFFFFF"/>
                        <w:spacing w:val="-24"/>
                        <w:w w:val="105"/>
                        <w:sz w:val="16"/>
                      </w:rPr>
                      <w:t xml:space="preserve"> </w:t>
                    </w:r>
                    <w:r>
                      <w:rPr>
                        <w:color w:val="FFFFFF"/>
                        <w:spacing w:val="-15"/>
                        <w:w w:val="105"/>
                        <w:sz w:val="16"/>
                      </w:rPr>
                      <w:t>C</w:t>
                    </w:r>
                  </w:p>
                  <w:p w14:paraId="14D894FE" w14:textId="77777777" w:rsidR="007266F7" w:rsidRDefault="007266F7">
                    <w:pPr>
                      <w:rPr>
                        <w:sz w:val="16"/>
                      </w:rPr>
                    </w:pPr>
                  </w:p>
                  <w:p w14:paraId="53D8A39F" w14:textId="77777777" w:rsidR="007266F7" w:rsidRDefault="007266F7">
                    <w:pPr>
                      <w:spacing w:before="4"/>
                      <w:rPr>
                        <w:sz w:val="12"/>
                      </w:rPr>
                    </w:pPr>
                  </w:p>
                  <w:p w14:paraId="3909F250" w14:textId="77777777" w:rsidR="007266F7" w:rsidRDefault="00F578E3">
                    <w:pPr>
                      <w:ind w:firstLine="98"/>
                      <w:rPr>
                        <w:sz w:val="16"/>
                      </w:rPr>
                    </w:pPr>
                    <w:r>
                      <w:rPr>
                        <w:color w:val="FFFFFF"/>
                        <w:w w:val="105"/>
                        <w:sz w:val="16"/>
                      </w:rPr>
                      <w:t>Product manager</w:t>
                    </w:r>
                    <w:r>
                      <w:rPr>
                        <w:color w:val="FFFFFF"/>
                        <w:spacing w:val="-23"/>
                        <w:w w:val="105"/>
                        <w:sz w:val="16"/>
                      </w:rPr>
                      <w:t xml:space="preserve"> </w:t>
                    </w:r>
                    <w:r>
                      <w:rPr>
                        <w:color w:val="FFFFFF"/>
                        <w:spacing w:val="-16"/>
                        <w:w w:val="105"/>
                        <w:sz w:val="16"/>
                      </w:rPr>
                      <w:t>D</w:t>
                    </w:r>
                  </w:p>
                </w:txbxContent>
              </v:textbox>
            </v:shape>
            <v:shape id="_x0000_s1266" type="#_x0000_t202" style="position:absolute;left:5988;top:2997;width:1005;height:639" filled="f" stroked="f">
              <v:textbox inset="0,0,0,0">
                <w:txbxContent>
                  <w:p w14:paraId="519A6DC7" w14:textId="77777777" w:rsidR="007266F7" w:rsidRDefault="00F578E3">
                    <w:pPr>
                      <w:spacing w:before="121"/>
                      <w:ind w:left="-45" w:right="-44"/>
                      <w:rPr>
                        <w:rFonts w:ascii="Arial"/>
                        <w:b/>
                        <w:sz w:val="19"/>
                      </w:rPr>
                    </w:pPr>
                    <w:r>
                      <w:rPr>
                        <w:rFonts w:ascii="Arial"/>
                        <w:b/>
                        <w:w w:val="105"/>
                        <w:sz w:val="19"/>
                      </w:rPr>
                      <w:t>Matrix</w:t>
                    </w:r>
                    <w:r>
                      <w:rPr>
                        <w:rFonts w:ascii="Arial"/>
                        <w:b/>
                        <w:spacing w:val="5"/>
                        <w:w w:val="105"/>
                        <w:sz w:val="19"/>
                      </w:rPr>
                      <w:t xml:space="preserve"> </w:t>
                    </w:r>
                    <w:r>
                      <w:rPr>
                        <w:rFonts w:ascii="Arial"/>
                        <w:b/>
                        <w:spacing w:val="2"/>
                        <w:w w:val="105"/>
                        <w:sz w:val="19"/>
                      </w:rPr>
                      <w:t>Org.</w:t>
                    </w:r>
                  </w:p>
                </w:txbxContent>
              </v:textbox>
            </v:shape>
            <v:shape id="_x0000_s1265" type="#_x0000_t202" style="position:absolute;left:7715;top:1219;width:871;height:472" fillcolor="#690" stroked="f">
              <v:textbox inset="0,0,0,0">
                <w:txbxContent>
                  <w:p w14:paraId="399BDAF4" w14:textId="77777777" w:rsidR="007266F7" w:rsidRDefault="00F578E3">
                    <w:pPr>
                      <w:spacing w:before="55"/>
                      <w:ind w:left="73" w:right="58"/>
                      <w:jc w:val="center"/>
                      <w:rPr>
                        <w:sz w:val="16"/>
                      </w:rPr>
                    </w:pPr>
                    <w:r>
                      <w:rPr>
                        <w:color w:val="FFFFFF"/>
                        <w:w w:val="105"/>
                        <w:sz w:val="16"/>
                      </w:rPr>
                      <w:t>VP</w:t>
                    </w:r>
                  </w:p>
                  <w:p w14:paraId="2B2B8375" w14:textId="77777777" w:rsidR="007266F7" w:rsidRDefault="00F578E3">
                    <w:pPr>
                      <w:spacing w:before="2"/>
                      <w:ind w:left="77" w:right="58"/>
                      <w:jc w:val="center"/>
                      <w:rPr>
                        <w:sz w:val="16"/>
                      </w:rPr>
                    </w:pPr>
                    <w:r>
                      <w:rPr>
                        <w:color w:val="FFFFFF"/>
                        <w:w w:val="105"/>
                        <w:sz w:val="16"/>
                      </w:rPr>
                      <w:t>marketing</w:t>
                    </w:r>
                  </w:p>
                </w:txbxContent>
              </v:textbox>
            </v:shape>
            <v:shape id="_x0000_s1264" type="#_x0000_t202" style="position:absolute;left:6607;top:1219;width:871;height:472" fillcolor="#690" stroked="f">
              <v:textbox inset="0,0,0,0">
                <w:txbxContent>
                  <w:p w14:paraId="348010F8" w14:textId="77777777" w:rsidR="007266F7" w:rsidRDefault="00F578E3">
                    <w:pPr>
                      <w:spacing w:before="55"/>
                      <w:ind w:left="70" w:right="58"/>
                      <w:jc w:val="center"/>
                      <w:rPr>
                        <w:sz w:val="16"/>
                      </w:rPr>
                    </w:pPr>
                    <w:r>
                      <w:rPr>
                        <w:color w:val="FFFFFF"/>
                        <w:w w:val="105"/>
                        <w:sz w:val="16"/>
                      </w:rPr>
                      <w:t>VP</w:t>
                    </w:r>
                  </w:p>
                  <w:p w14:paraId="3017BE48" w14:textId="77777777" w:rsidR="007266F7" w:rsidRDefault="00F578E3">
                    <w:pPr>
                      <w:spacing w:before="2"/>
                      <w:ind w:left="69" w:right="58"/>
                      <w:jc w:val="center"/>
                      <w:rPr>
                        <w:sz w:val="16"/>
                      </w:rPr>
                    </w:pPr>
                    <w:r>
                      <w:rPr>
                        <w:color w:val="FFFFFF"/>
                        <w:w w:val="105"/>
                        <w:sz w:val="16"/>
                      </w:rPr>
                      <w:t>finance</w:t>
                    </w:r>
                  </w:p>
                </w:txbxContent>
              </v:textbox>
            </v:shape>
            <v:shape id="_x0000_s1263" type="#_x0000_t202" style="position:absolute;left:5498;top:1219;width:874;height:472" fillcolor="#690" stroked="f">
              <v:textbox inset="0,0,0,0">
                <w:txbxContent>
                  <w:p w14:paraId="7CD4DC1F" w14:textId="77777777" w:rsidR="007266F7" w:rsidRDefault="00F578E3">
                    <w:pPr>
                      <w:spacing w:before="55"/>
                      <w:ind w:left="291" w:right="285"/>
                      <w:jc w:val="center"/>
                      <w:rPr>
                        <w:sz w:val="16"/>
                      </w:rPr>
                    </w:pPr>
                    <w:r>
                      <w:rPr>
                        <w:color w:val="FFFFFF"/>
                        <w:spacing w:val="-3"/>
                        <w:w w:val="105"/>
                        <w:sz w:val="16"/>
                      </w:rPr>
                      <w:t>VP</w:t>
                    </w:r>
                  </w:p>
                  <w:p w14:paraId="0D0D8CAC" w14:textId="77777777" w:rsidR="007266F7" w:rsidRDefault="00F578E3">
                    <w:pPr>
                      <w:spacing w:before="2"/>
                      <w:ind w:left="291" w:right="289"/>
                      <w:jc w:val="center"/>
                      <w:rPr>
                        <w:sz w:val="16"/>
                      </w:rPr>
                    </w:pPr>
                    <w:r>
                      <w:rPr>
                        <w:color w:val="FFFFFF"/>
                        <w:spacing w:val="-4"/>
                        <w:w w:val="105"/>
                        <w:sz w:val="16"/>
                      </w:rPr>
                      <w:t>mfg</w:t>
                    </w:r>
                  </w:p>
                </w:txbxContent>
              </v:textbox>
            </v:shape>
            <v:shape id="_x0000_s1262" type="#_x0000_t202" style="position:absolute;left:4390;top:1219;width:879;height:472" fillcolor="#690" stroked="f">
              <v:textbox inset="0,0,0,0">
                <w:txbxContent>
                  <w:p w14:paraId="6312052D" w14:textId="77777777" w:rsidR="007266F7" w:rsidRDefault="00F578E3">
                    <w:pPr>
                      <w:spacing w:before="55"/>
                      <w:ind w:left="193" w:right="193"/>
                      <w:jc w:val="center"/>
                      <w:rPr>
                        <w:sz w:val="16"/>
                      </w:rPr>
                    </w:pPr>
                    <w:r>
                      <w:rPr>
                        <w:color w:val="FFFFFF"/>
                        <w:w w:val="105"/>
                        <w:sz w:val="16"/>
                      </w:rPr>
                      <w:t>VP</w:t>
                    </w:r>
                  </w:p>
                  <w:p w14:paraId="455D67D7" w14:textId="77777777" w:rsidR="007266F7" w:rsidRDefault="00F578E3">
                    <w:pPr>
                      <w:spacing w:before="2"/>
                      <w:ind w:left="193" w:right="202"/>
                      <w:jc w:val="center"/>
                      <w:rPr>
                        <w:sz w:val="16"/>
                      </w:rPr>
                    </w:pPr>
                    <w:r>
                      <w:rPr>
                        <w:color w:val="FFFFFF"/>
                        <w:w w:val="105"/>
                        <w:sz w:val="16"/>
                      </w:rPr>
                      <w:t>design</w:t>
                    </w:r>
                  </w:p>
                </w:txbxContent>
              </v:textbox>
            </v:shape>
            <v:shape id="_x0000_s1261" type="#_x0000_t202" style="position:absolute;left:3133;top:1219;width:937;height:472" fillcolor="#690" stroked="f">
              <v:textbox inset="0,0,0,0">
                <w:txbxContent>
                  <w:p w14:paraId="6CB12187" w14:textId="77777777" w:rsidR="007266F7" w:rsidRDefault="00F578E3">
                    <w:pPr>
                      <w:spacing w:before="55"/>
                      <w:ind w:left="187" w:hanging="50"/>
                      <w:rPr>
                        <w:sz w:val="16"/>
                      </w:rPr>
                    </w:pPr>
                    <w:r>
                      <w:rPr>
                        <w:color w:val="FFFFFF"/>
                        <w:w w:val="105"/>
                        <w:sz w:val="16"/>
                      </w:rPr>
                      <w:t>Director of products</w:t>
                    </w:r>
                  </w:p>
                </w:txbxContent>
              </v:textbox>
            </v:shape>
            <v:shape id="_x0000_s1260" type="#_x0000_t202" style="position:absolute;left:5931;top:321;width:874;height:444" fillcolor="#690" stroked="f">
              <v:textbox inset="0,0,0,0">
                <w:txbxContent>
                  <w:p w14:paraId="1D9A5A65" w14:textId="77777777" w:rsidR="007266F7" w:rsidRDefault="00F578E3">
                    <w:pPr>
                      <w:spacing w:before="119"/>
                      <w:ind w:left="106"/>
                      <w:rPr>
                        <w:sz w:val="17"/>
                      </w:rPr>
                    </w:pPr>
                    <w:r>
                      <w:rPr>
                        <w:color w:val="FFFFFF"/>
                        <w:sz w:val="17"/>
                      </w:rPr>
                      <w:t>President</w:t>
                    </w:r>
                  </w:p>
                </w:txbxContent>
              </v:textbox>
            </v:shape>
            <w10:wrap type="topAndBottom" anchorx="page"/>
          </v:group>
        </w:pict>
      </w:r>
    </w:p>
    <w:p w14:paraId="34410C71" w14:textId="77777777" w:rsidR="007266F7" w:rsidRDefault="007266F7">
      <w:pPr>
        <w:pStyle w:val="BodyText"/>
        <w:spacing w:before="8"/>
        <w:rPr>
          <w:sz w:val="19"/>
        </w:rPr>
      </w:pPr>
    </w:p>
    <w:p w14:paraId="3E8718E7" w14:textId="77777777" w:rsidR="007266F7" w:rsidRDefault="00F578E3">
      <w:pPr>
        <w:pStyle w:val="Heading2"/>
        <w:ind w:left="1408" w:right="813"/>
        <w:jc w:val="center"/>
      </w:pPr>
      <w:r>
        <w:t>Matrix Structure</w:t>
      </w:r>
    </w:p>
    <w:p w14:paraId="5FD32531" w14:textId="77777777" w:rsidR="007266F7" w:rsidRDefault="007266F7">
      <w:pPr>
        <w:pStyle w:val="BodyText"/>
        <w:rPr>
          <w:b/>
        </w:rPr>
      </w:pPr>
    </w:p>
    <w:p w14:paraId="4246A962" w14:textId="77777777" w:rsidR="007266F7" w:rsidRDefault="007266F7">
      <w:pPr>
        <w:pStyle w:val="BodyText"/>
        <w:rPr>
          <w:b/>
        </w:rPr>
      </w:pPr>
    </w:p>
    <w:p w14:paraId="2BDCF39D" w14:textId="77777777" w:rsidR="007266F7" w:rsidRDefault="00F578E3">
      <w:pPr>
        <w:pStyle w:val="BodyText"/>
        <w:spacing w:before="194"/>
        <w:ind w:left="1483"/>
      </w:pPr>
      <w:r>
        <w:t>In this structure, decision making is decentralized and an employee participating in a</w:t>
      </w:r>
    </w:p>
    <w:p w14:paraId="567A8DCC" w14:textId="77777777" w:rsidR="007266F7" w:rsidRDefault="007266F7">
      <w:pPr>
        <w:sectPr w:rsidR="007266F7">
          <w:pgSz w:w="11910" w:h="16840"/>
          <w:pgMar w:top="1080" w:right="580" w:bottom="280" w:left="600" w:header="885" w:footer="0" w:gutter="0"/>
          <w:cols w:space="720"/>
        </w:sectPr>
      </w:pPr>
    </w:p>
    <w:p w14:paraId="369EBB0E" w14:textId="77777777" w:rsidR="007266F7" w:rsidRDefault="007266F7">
      <w:pPr>
        <w:pStyle w:val="BodyText"/>
        <w:spacing w:before="7"/>
        <w:rPr>
          <w:sz w:val="26"/>
        </w:rPr>
      </w:pPr>
    </w:p>
    <w:p w14:paraId="027AC9CD" w14:textId="77777777" w:rsidR="007266F7" w:rsidRDefault="00F578E3">
      <w:pPr>
        <w:pStyle w:val="BodyText"/>
        <w:spacing w:before="51" w:line="295" w:lineRule="auto"/>
        <w:ind w:left="1483" w:right="799"/>
      </w:pPr>
      <w:r>
        <w:t>project may have two bosses: one from the product side and one from the geographic side. The matrix structure requires a great deal of communication and coordination among managers because lines of authority are not always clear.</w:t>
      </w:r>
    </w:p>
    <w:p w14:paraId="3B9C7C6A" w14:textId="77777777" w:rsidR="007266F7" w:rsidRDefault="00F578E3">
      <w:pPr>
        <w:pStyle w:val="Heading2"/>
        <w:numPr>
          <w:ilvl w:val="0"/>
          <w:numId w:val="31"/>
        </w:numPr>
        <w:tabs>
          <w:tab w:val="left" w:pos="1066"/>
        </w:tabs>
        <w:spacing w:before="169"/>
        <w:ind w:left="1065"/>
      </w:pPr>
      <w:bookmarkStart w:id="20" w:name="_TOC_250016"/>
      <w:r>
        <w:t xml:space="preserve">Global </w:t>
      </w:r>
      <w:r>
        <w:rPr>
          <w:spacing w:val="-4"/>
        </w:rPr>
        <w:t>HR</w:t>
      </w:r>
      <w:r>
        <w:t xml:space="preserve"> </w:t>
      </w:r>
      <w:bookmarkEnd w:id="20"/>
      <w:r>
        <w:rPr>
          <w:spacing w:val="-2"/>
        </w:rPr>
        <w:t>Organization</w:t>
      </w:r>
    </w:p>
    <w:p w14:paraId="7D5DB829" w14:textId="77777777" w:rsidR="007266F7" w:rsidRDefault="007266F7">
      <w:pPr>
        <w:pStyle w:val="BodyText"/>
        <w:spacing w:before="7"/>
        <w:rPr>
          <w:b/>
          <w:sz w:val="20"/>
        </w:rPr>
      </w:pPr>
    </w:p>
    <w:p w14:paraId="0F6F02F2" w14:textId="77777777" w:rsidR="007266F7" w:rsidRDefault="00F578E3">
      <w:pPr>
        <w:pStyle w:val="BodyText"/>
        <w:spacing w:line="297" w:lineRule="auto"/>
        <w:ind w:left="1114" w:right="939"/>
      </w:pPr>
      <w:r>
        <w:rPr>
          <w:noProof/>
        </w:rPr>
        <w:drawing>
          <wp:anchor distT="0" distB="0" distL="0" distR="0" simplePos="0" relativeHeight="251634176" behindDoc="1" locked="0" layoutInCell="1" allowOverlap="1" wp14:anchorId="416C2716" wp14:editId="6D24448A">
            <wp:simplePos x="0" y="0"/>
            <wp:positionH relativeFrom="page">
              <wp:posOffset>818737</wp:posOffset>
            </wp:positionH>
            <wp:positionV relativeFrom="paragraph">
              <wp:posOffset>1509341</wp:posOffset>
            </wp:positionV>
            <wp:extent cx="2037323" cy="1047749"/>
            <wp:effectExtent l="0" t="0" r="0" b="0"/>
            <wp:wrapNone/>
            <wp:docPr id="1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image2.png"/>
                    <pic:cNvPicPr/>
                  </pic:nvPicPr>
                  <pic:blipFill>
                    <a:blip r:embed="rId8" cstate="print"/>
                    <a:stretch>
                      <a:fillRect/>
                    </a:stretch>
                  </pic:blipFill>
                  <pic:spPr>
                    <a:xfrm>
                      <a:off x="0" y="0"/>
                      <a:ext cx="2037323" cy="1047749"/>
                    </a:xfrm>
                    <a:prstGeom prst="rect">
                      <a:avLst/>
                    </a:prstGeom>
                  </pic:spPr>
                </pic:pic>
              </a:graphicData>
            </a:graphic>
          </wp:anchor>
        </w:drawing>
      </w:r>
      <w:r>
        <w:t>As a business within a business, the HR organization should be structured to reflect the structure of the larger business. Business organizations align with the strategies of the business they support, and HR should follow suit. According to Dave Ulrich et al., companies typically organize along a grid of centralization - decentralization, which leads to three basic ways in which a company operates holding company, allied/diversified organization, or single/functional business.</w:t>
      </w:r>
    </w:p>
    <w:p w14:paraId="30D0AFBE" w14:textId="77777777" w:rsidR="007266F7" w:rsidRDefault="007266F7">
      <w:pPr>
        <w:pStyle w:val="BodyText"/>
      </w:pPr>
    </w:p>
    <w:p w14:paraId="50F2DDD8" w14:textId="77777777" w:rsidR="007266F7" w:rsidRDefault="007266F7">
      <w:pPr>
        <w:pStyle w:val="BodyText"/>
        <w:spacing w:before="10"/>
        <w:rPr>
          <w:sz w:val="19"/>
        </w:rPr>
      </w:pPr>
    </w:p>
    <w:p w14:paraId="10358ECC" w14:textId="77777777" w:rsidR="007266F7" w:rsidRDefault="003546B1">
      <w:pPr>
        <w:spacing w:line="261" w:lineRule="auto"/>
        <w:ind w:left="1388" w:right="8166" w:firstLine="168"/>
        <w:rPr>
          <w:rFonts w:ascii="Arial"/>
          <w:b/>
          <w:sz w:val="18"/>
        </w:rPr>
      </w:pPr>
      <w:r>
        <w:pict w14:anchorId="23666243">
          <v:group id="_x0000_s1255" style="position:absolute;left:0;text-align:left;margin-left:256.25pt;margin-top:-11.8pt;width:234.95pt;height:212.45pt;z-index:251720192;mso-position-horizontal-relative:page" coordorigin="5125,-236" coordsize="4699,4249">
            <v:shape id="_x0000_s1258" style="position:absolute;left:5130;top:-232;width:4689;height:4240" coordorigin="5130,-231" coordsize="4689,4240" o:spt="100" adj="0,,0" path="m5130,2434l8735,-231m6430,4008l9819,1246e" filled="f" strokecolor="#0d0d0d" strokeweight=".16511mm">
              <v:stroke joinstyle="round"/>
              <v:formulas/>
              <v:path arrowok="t" o:connecttype="segments"/>
            </v:shape>
            <v:shape id="_x0000_s1257" style="position:absolute;left:6093;top:1011;width:2919;height:1786" coordorigin="6094,1012" coordsize="2919,1786" path="m7553,1012r-92,2l7370,1019r-89,8l7194,1039r-86,15l7026,1072r-81,21l6867,1117r-75,26l6719,1172r-69,31l6584,1237r-63,36l6462,1312r-55,40l6355,1395r-47,44l6265,1485r-39,48l6163,1633r-44,105l6097,1848r-3,57l6097,1961r22,110l6163,2176r63,101l6265,2324r43,46l6355,2415r52,42l6462,2497r59,39l6584,2572r66,34l6719,2637r73,29l6867,2693r78,23l7026,2737r82,18l7194,2770r87,12l7370,2790r91,5l7553,2797r92,-2l7736,2790r89,-8l7912,2770r85,-15l8080,2737r81,-21l8239,2693r75,-27l8387,2637r69,-31l8522,2572r63,-36l8644,2497r55,-40l8751,2415r47,-45l8841,2324r39,-47l8943,2176r44,-105l9009,1961r3,-56l9009,1848r-22,-110l8943,1633r-63,-100l8841,1485r-43,-46l8751,1395r-52,-43l8644,1312r-59,-39l8522,1237r-66,-34l8387,1172r-73,-29l8239,1117r-78,-24l8080,1072r-83,-18l7912,1039r-87,-12l7736,1019r-91,-5l7553,1012xe" fillcolor="#d9d9d9" stroked="f">
              <v:path arrowok="t"/>
            </v:shape>
            <v:shape id="_x0000_s1256" style="position:absolute;left:5307;top:1011;width:3705;height:2674" coordorigin="5308,1012" coordsize="3705,2674" o:spt="100" adj="0,,0" path="m6094,1905r3,-57l6105,1793r14,-55l6138,1685r25,-52l6192,1582r34,-49l6265,1485r43,-46l6355,1395r52,-43l6462,1312r59,-39l6584,1237r66,-34l6719,1172r73,-29l6867,1117r78,-24l7026,1072r82,-18l7194,1039r87,-12l7370,1019r91,-5l7553,1012r,l7645,1014r91,5l7825,1027r87,12l7997,1054r83,18l8161,1093r78,24l8314,1143r73,29l8456,1203r66,34l8585,1273r59,39l8699,1352r52,43l8798,1439r43,46l8880,1533r34,49l8943,1633r25,52l8987,1738r14,55l9009,1848r3,57l9012,1905r,l9012,1905r,l9009,1961r-8,56l8987,2071r-19,53l8943,2176r-29,51l8880,2277r-39,47l8798,2370r-47,45l8699,2457r-55,40l8585,2536r-63,36l8456,2606r-69,31l8314,2666r-75,27l8161,2716r-81,21l7997,2755r-85,15l7825,2782r-89,8l7645,2795r-92,2l7553,2797r,l7553,2797r,l7461,2795r-91,-5l7281,2782r-87,-12l7108,2755r-82,-18l6945,2716r-78,-23l6792,2666r-73,-29l6650,2606r-66,-34l6521,2536r-59,-39l6407,2457r-52,-42l6308,2370r-43,-46l6226,2277r-34,-50l6163,2176r-25,-52l6119,2071r-14,-54l6097,1961r-3,-56l6094,1905r,l6094,1905xm5308,3685r1291,l6599,3283r-1291,l5308,3685xe" filled="f" strokecolor="#0d0d0d" strokeweight=".49481mm">
              <v:stroke joinstyle="round"/>
              <v:formulas/>
              <v:path arrowok="t" o:connecttype="segments"/>
            </v:shape>
            <w10:wrap anchorx="page"/>
          </v:group>
        </w:pict>
      </w:r>
      <w:r>
        <w:pict w14:anchorId="29D46F32">
          <v:shape id="_x0000_s1254" type="#_x0000_t202" style="position:absolute;left:0;text-align:left;margin-left:166.45pt;margin-top:-12.25pt;width:329.05pt;height:249.6pt;z-index:251721216;mso-position-horizontal-relative:page" filled="f" stroked="f">
            <v:textbox inset="0,0,0,0">
              <w:txbxContent>
                <w:tbl>
                  <w:tblPr>
                    <w:tblW w:w="0" w:type="auto"/>
                    <w:tblInd w:w="15" w:type="dxa"/>
                    <w:tblBorders>
                      <w:top w:val="single" w:sz="12" w:space="0" w:color="0D0D0D"/>
                      <w:left w:val="single" w:sz="12" w:space="0" w:color="0D0D0D"/>
                      <w:bottom w:val="single" w:sz="12" w:space="0" w:color="0D0D0D"/>
                      <w:right w:val="single" w:sz="12" w:space="0" w:color="0D0D0D"/>
                      <w:insideH w:val="single" w:sz="12" w:space="0" w:color="0D0D0D"/>
                      <w:insideV w:val="single" w:sz="12" w:space="0" w:color="0D0D0D"/>
                    </w:tblBorders>
                    <w:tblLayout w:type="fixed"/>
                    <w:tblCellMar>
                      <w:left w:w="0" w:type="dxa"/>
                      <w:right w:w="0" w:type="dxa"/>
                    </w:tblCellMar>
                    <w:tblLook w:val="01E0" w:firstRow="1" w:lastRow="1" w:firstColumn="1" w:lastColumn="1" w:noHBand="0" w:noVBand="0"/>
                  </w:tblPr>
                  <w:tblGrid>
                    <w:gridCol w:w="1805"/>
                    <w:gridCol w:w="1446"/>
                    <w:gridCol w:w="1939"/>
                    <w:gridCol w:w="1318"/>
                  </w:tblGrid>
                  <w:tr w:rsidR="007266F7" w14:paraId="2797565F" w14:textId="77777777">
                    <w:trPr>
                      <w:trHeight w:val="334"/>
                    </w:trPr>
                    <w:tc>
                      <w:tcPr>
                        <w:tcW w:w="1805" w:type="dxa"/>
                        <w:vMerge w:val="restart"/>
                        <w:tcBorders>
                          <w:bottom w:val="nil"/>
                        </w:tcBorders>
                      </w:tcPr>
                      <w:p w14:paraId="72709EEE" w14:textId="77777777" w:rsidR="007266F7" w:rsidRDefault="00F578E3">
                        <w:pPr>
                          <w:pStyle w:val="TableParagraph"/>
                          <w:spacing w:line="181" w:lineRule="exact"/>
                          <w:ind w:left="642"/>
                          <w:rPr>
                            <w:rFonts w:ascii="Arial"/>
                            <w:sz w:val="18"/>
                          </w:rPr>
                        </w:pPr>
                        <w:r>
                          <w:rPr>
                            <w:rFonts w:ascii="Arial"/>
                            <w:w w:val="105"/>
                            <w:sz w:val="18"/>
                          </w:rPr>
                          <w:t>Holding</w:t>
                        </w:r>
                      </w:p>
                      <w:p w14:paraId="658E1622" w14:textId="77777777" w:rsidR="007266F7" w:rsidRDefault="00F578E3">
                        <w:pPr>
                          <w:pStyle w:val="TableParagraph"/>
                          <w:spacing w:before="18"/>
                          <w:ind w:left="548"/>
                          <w:rPr>
                            <w:rFonts w:ascii="Arial"/>
                            <w:sz w:val="18"/>
                          </w:rPr>
                        </w:pPr>
                        <w:r>
                          <w:rPr>
                            <w:rFonts w:ascii="Arial"/>
                            <w:w w:val="105"/>
                            <w:sz w:val="18"/>
                          </w:rPr>
                          <w:t>Company</w:t>
                        </w:r>
                      </w:p>
                    </w:tc>
                    <w:tc>
                      <w:tcPr>
                        <w:tcW w:w="4703" w:type="dxa"/>
                        <w:gridSpan w:val="3"/>
                        <w:tcBorders>
                          <w:bottom w:val="nil"/>
                        </w:tcBorders>
                      </w:tcPr>
                      <w:p w14:paraId="16F3F1FE" w14:textId="77777777" w:rsidR="007266F7" w:rsidRDefault="007266F7">
                        <w:pPr>
                          <w:pStyle w:val="TableParagraph"/>
                          <w:rPr>
                            <w:rFonts w:ascii="Times New Roman"/>
                          </w:rPr>
                        </w:pPr>
                      </w:p>
                    </w:tc>
                  </w:tr>
                  <w:tr w:rsidR="007266F7" w14:paraId="3D799433" w14:textId="77777777">
                    <w:trPr>
                      <w:trHeight w:val="371"/>
                    </w:trPr>
                    <w:tc>
                      <w:tcPr>
                        <w:tcW w:w="1805" w:type="dxa"/>
                        <w:vMerge/>
                        <w:tcBorders>
                          <w:top w:val="nil"/>
                          <w:bottom w:val="nil"/>
                        </w:tcBorders>
                      </w:tcPr>
                      <w:p w14:paraId="73D93DB8" w14:textId="77777777" w:rsidR="007266F7" w:rsidRDefault="007266F7">
                        <w:pPr>
                          <w:rPr>
                            <w:sz w:val="2"/>
                            <w:szCs w:val="2"/>
                          </w:rPr>
                        </w:pPr>
                      </w:p>
                    </w:tc>
                    <w:tc>
                      <w:tcPr>
                        <w:tcW w:w="3385" w:type="dxa"/>
                        <w:gridSpan w:val="2"/>
                        <w:tcBorders>
                          <w:top w:val="nil"/>
                          <w:bottom w:val="nil"/>
                        </w:tcBorders>
                      </w:tcPr>
                      <w:p w14:paraId="7021B96C" w14:textId="77777777" w:rsidR="007266F7" w:rsidRDefault="007266F7">
                        <w:pPr>
                          <w:pStyle w:val="TableParagraph"/>
                          <w:rPr>
                            <w:rFonts w:ascii="Times New Roman"/>
                          </w:rPr>
                        </w:pPr>
                      </w:p>
                    </w:tc>
                    <w:tc>
                      <w:tcPr>
                        <w:tcW w:w="1318" w:type="dxa"/>
                        <w:tcBorders>
                          <w:right w:val="single" w:sz="24" w:space="0" w:color="0D0D0D"/>
                        </w:tcBorders>
                      </w:tcPr>
                      <w:p w14:paraId="58D34E8E" w14:textId="77777777" w:rsidR="007266F7" w:rsidRDefault="00F578E3">
                        <w:pPr>
                          <w:pStyle w:val="TableParagraph"/>
                          <w:spacing w:before="74"/>
                          <w:ind w:left="384"/>
                          <w:rPr>
                            <w:sz w:val="18"/>
                          </w:rPr>
                        </w:pPr>
                        <w:r>
                          <w:rPr>
                            <w:w w:val="105"/>
                            <w:sz w:val="18"/>
                          </w:rPr>
                          <w:t>In sync</w:t>
                        </w:r>
                      </w:p>
                    </w:tc>
                  </w:tr>
                  <w:tr w:rsidR="007266F7" w14:paraId="323A07FF" w14:textId="77777777">
                    <w:trPr>
                      <w:trHeight w:val="2323"/>
                    </w:trPr>
                    <w:tc>
                      <w:tcPr>
                        <w:tcW w:w="1805" w:type="dxa"/>
                        <w:tcBorders>
                          <w:top w:val="nil"/>
                          <w:bottom w:val="nil"/>
                        </w:tcBorders>
                      </w:tcPr>
                      <w:p w14:paraId="7C37309B" w14:textId="77777777" w:rsidR="007266F7" w:rsidRDefault="007266F7">
                        <w:pPr>
                          <w:pStyle w:val="TableParagraph"/>
                          <w:rPr>
                            <w:sz w:val="20"/>
                          </w:rPr>
                        </w:pPr>
                      </w:p>
                      <w:p w14:paraId="6C50A078" w14:textId="77777777" w:rsidR="007266F7" w:rsidRDefault="007266F7">
                        <w:pPr>
                          <w:pStyle w:val="TableParagraph"/>
                          <w:rPr>
                            <w:sz w:val="20"/>
                          </w:rPr>
                        </w:pPr>
                      </w:p>
                      <w:p w14:paraId="6C2906AA" w14:textId="77777777" w:rsidR="007266F7" w:rsidRDefault="007266F7">
                        <w:pPr>
                          <w:pStyle w:val="TableParagraph"/>
                          <w:rPr>
                            <w:sz w:val="20"/>
                          </w:rPr>
                        </w:pPr>
                      </w:p>
                      <w:p w14:paraId="7CF19753" w14:textId="77777777" w:rsidR="007266F7" w:rsidRDefault="007266F7">
                        <w:pPr>
                          <w:pStyle w:val="TableParagraph"/>
                          <w:rPr>
                            <w:sz w:val="20"/>
                          </w:rPr>
                        </w:pPr>
                      </w:p>
                      <w:p w14:paraId="5B4736D3" w14:textId="77777777" w:rsidR="007266F7" w:rsidRDefault="007266F7">
                        <w:pPr>
                          <w:pStyle w:val="TableParagraph"/>
                          <w:spacing w:before="6"/>
                          <w:rPr>
                            <w:sz w:val="19"/>
                          </w:rPr>
                        </w:pPr>
                      </w:p>
                      <w:p w14:paraId="560F173D" w14:textId="77777777" w:rsidR="007266F7" w:rsidRDefault="00F578E3">
                        <w:pPr>
                          <w:pStyle w:val="TableParagraph"/>
                          <w:spacing w:line="261" w:lineRule="auto"/>
                          <w:ind w:left="424" w:hanging="150"/>
                          <w:rPr>
                            <w:rFonts w:ascii="Arial"/>
                            <w:sz w:val="18"/>
                          </w:rPr>
                        </w:pPr>
                        <w:r>
                          <w:rPr>
                            <w:rFonts w:ascii="Arial"/>
                            <w:sz w:val="18"/>
                          </w:rPr>
                          <w:t xml:space="preserve">Allied/Diversified </w:t>
                        </w:r>
                        <w:r>
                          <w:rPr>
                            <w:rFonts w:ascii="Arial"/>
                            <w:w w:val="105"/>
                            <w:sz w:val="18"/>
                          </w:rPr>
                          <w:t>Organization</w:t>
                        </w:r>
                      </w:p>
                    </w:tc>
                    <w:tc>
                      <w:tcPr>
                        <w:tcW w:w="1446" w:type="dxa"/>
                        <w:vMerge w:val="restart"/>
                        <w:tcBorders>
                          <w:top w:val="nil"/>
                          <w:right w:val="nil"/>
                        </w:tcBorders>
                      </w:tcPr>
                      <w:p w14:paraId="1BFB7028" w14:textId="77777777" w:rsidR="007266F7" w:rsidRDefault="007266F7">
                        <w:pPr>
                          <w:pStyle w:val="TableParagraph"/>
                          <w:rPr>
                            <w:sz w:val="18"/>
                          </w:rPr>
                        </w:pPr>
                      </w:p>
                      <w:p w14:paraId="180A5EB7" w14:textId="77777777" w:rsidR="007266F7" w:rsidRDefault="007266F7">
                        <w:pPr>
                          <w:pStyle w:val="TableParagraph"/>
                          <w:rPr>
                            <w:sz w:val="18"/>
                          </w:rPr>
                        </w:pPr>
                      </w:p>
                      <w:p w14:paraId="60E03E16" w14:textId="77777777" w:rsidR="007266F7" w:rsidRDefault="007266F7">
                        <w:pPr>
                          <w:pStyle w:val="TableParagraph"/>
                          <w:rPr>
                            <w:sz w:val="18"/>
                          </w:rPr>
                        </w:pPr>
                      </w:p>
                      <w:p w14:paraId="15BAC742" w14:textId="77777777" w:rsidR="007266F7" w:rsidRDefault="007266F7">
                        <w:pPr>
                          <w:pStyle w:val="TableParagraph"/>
                          <w:rPr>
                            <w:sz w:val="18"/>
                          </w:rPr>
                        </w:pPr>
                      </w:p>
                      <w:p w14:paraId="397AECB8" w14:textId="77777777" w:rsidR="007266F7" w:rsidRDefault="007266F7">
                        <w:pPr>
                          <w:pStyle w:val="TableParagraph"/>
                          <w:rPr>
                            <w:sz w:val="18"/>
                          </w:rPr>
                        </w:pPr>
                      </w:p>
                      <w:p w14:paraId="3BD81C18" w14:textId="77777777" w:rsidR="007266F7" w:rsidRDefault="007266F7">
                        <w:pPr>
                          <w:pStyle w:val="TableParagraph"/>
                          <w:rPr>
                            <w:sz w:val="18"/>
                          </w:rPr>
                        </w:pPr>
                      </w:p>
                      <w:p w14:paraId="6CBAA8F8" w14:textId="77777777" w:rsidR="007266F7" w:rsidRDefault="007266F7">
                        <w:pPr>
                          <w:pStyle w:val="TableParagraph"/>
                          <w:rPr>
                            <w:sz w:val="18"/>
                          </w:rPr>
                        </w:pPr>
                      </w:p>
                      <w:p w14:paraId="4FF133A5" w14:textId="77777777" w:rsidR="007266F7" w:rsidRDefault="007266F7">
                        <w:pPr>
                          <w:pStyle w:val="TableParagraph"/>
                          <w:rPr>
                            <w:sz w:val="18"/>
                          </w:rPr>
                        </w:pPr>
                      </w:p>
                      <w:p w14:paraId="73571D07" w14:textId="77777777" w:rsidR="007266F7" w:rsidRDefault="007266F7">
                        <w:pPr>
                          <w:pStyle w:val="TableParagraph"/>
                          <w:rPr>
                            <w:sz w:val="18"/>
                          </w:rPr>
                        </w:pPr>
                      </w:p>
                      <w:p w14:paraId="70017872" w14:textId="77777777" w:rsidR="007266F7" w:rsidRDefault="007266F7">
                        <w:pPr>
                          <w:pStyle w:val="TableParagraph"/>
                          <w:rPr>
                            <w:sz w:val="18"/>
                          </w:rPr>
                        </w:pPr>
                      </w:p>
                      <w:p w14:paraId="0376A4A1" w14:textId="77777777" w:rsidR="007266F7" w:rsidRDefault="007266F7">
                        <w:pPr>
                          <w:pStyle w:val="TableParagraph"/>
                          <w:rPr>
                            <w:sz w:val="18"/>
                          </w:rPr>
                        </w:pPr>
                      </w:p>
                      <w:p w14:paraId="799667A9" w14:textId="77777777" w:rsidR="007266F7" w:rsidRDefault="007266F7">
                        <w:pPr>
                          <w:pStyle w:val="TableParagraph"/>
                          <w:rPr>
                            <w:sz w:val="18"/>
                          </w:rPr>
                        </w:pPr>
                      </w:p>
                      <w:p w14:paraId="1A13C0EC" w14:textId="77777777" w:rsidR="007266F7" w:rsidRDefault="007266F7">
                        <w:pPr>
                          <w:pStyle w:val="TableParagraph"/>
                          <w:spacing w:before="7"/>
                          <w:rPr>
                            <w:sz w:val="15"/>
                          </w:rPr>
                        </w:pPr>
                      </w:p>
                      <w:p w14:paraId="02DCE166" w14:textId="77777777" w:rsidR="007266F7" w:rsidRDefault="00F578E3">
                        <w:pPr>
                          <w:pStyle w:val="TableParagraph"/>
                          <w:spacing w:before="1"/>
                          <w:ind w:left="539"/>
                          <w:rPr>
                            <w:sz w:val="18"/>
                          </w:rPr>
                        </w:pPr>
                        <w:r>
                          <w:rPr>
                            <w:w w:val="105"/>
                            <w:sz w:val="18"/>
                          </w:rPr>
                          <w:t>In sync</w:t>
                        </w:r>
                      </w:p>
                    </w:tc>
                    <w:tc>
                      <w:tcPr>
                        <w:tcW w:w="1939" w:type="dxa"/>
                        <w:vMerge w:val="restart"/>
                        <w:tcBorders>
                          <w:top w:val="nil"/>
                          <w:left w:val="nil"/>
                          <w:right w:val="nil"/>
                        </w:tcBorders>
                      </w:tcPr>
                      <w:p w14:paraId="6EBFBA5A" w14:textId="77777777" w:rsidR="007266F7" w:rsidRDefault="007266F7">
                        <w:pPr>
                          <w:pStyle w:val="TableParagraph"/>
                          <w:rPr>
                            <w:sz w:val="18"/>
                          </w:rPr>
                        </w:pPr>
                      </w:p>
                      <w:p w14:paraId="4C5D06A8" w14:textId="77777777" w:rsidR="007266F7" w:rsidRDefault="007266F7">
                        <w:pPr>
                          <w:pStyle w:val="TableParagraph"/>
                          <w:rPr>
                            <w:sz w:val="18"/>
                          </w:rPr>
                        </w:pPr>
                      </w:p>
                      <w:p w14:paraId="27D54475" w14:textId="77777777" w:rsidR="007266F7" w:rsidRDefault="007266F7">
                        <w:pPr>
                          <w:pStyle w:val="TableParagraph"/>
                          <w:rPr>
                            <w:sz w:val="18"/>
                          </w:rPr>
                        </w:pPr>
                      </w:p>
                      <w:p w14:paraId="3BB005C9" w14:textId="77777777" w:rsidR="007266F7" w:rsidRDefault="007266F7">
                        <w:pPr>
                          <w:pStyle w:val="TableParagraph"/>
                          <w:rPr>
                            <w:sz w:val="18"/>
                          </w:rPr>
                        </w:pPr>
                      </w:p>
                      <w:p w14:paraId="6ADABC38" w14:textId="77777777" w:rsidR="007266F7" w:rsidRDefault="007266F7">
                        <w:pPr>
                          <w:pStyle w:val="TableParagraph"/>
                          <w:rPr>
                            <w:sz w:val="18"/>
                          </w:rPr>
                        </w:pPr>
                      </w:p>
                      <w:p w14:paraId="6473A621" w14:textId="77777777" w:rsidR="007266F7" w:rsidRDefault="00F578E3">
                        <w:pPr>
                          <w:pStyle w:val="TableParagraph"/>
                          <w:spacing w:before="151"/>
                          <w:ind w:left="397"/>
                          <w:rPr>
                            <w:sz w:val="18"/>
                          </w:rPr>
                        </w:pPr>
                        <w:r>
                          <w:rPr>
                            <w:w w:val="105"/>
                            <w:sz w:val="18"/>
                          </w:rPr>
                          <w:t>Most Common</w:t>
                        </w:r>
                      </w:p>
                    </w:tc>
                    <w:tc>
                      <w:tcPr>
                        <w:tcW w:w="1318" w:type="dxa"/>
                        <w:vMerge w:val="restart"/>
                        <w:tcBorders>
                          <w:left w:val="nil"/>
                        </w:tcBorders>
                      </w:tcPr>
                      <w:p w14:paraId="43B92E82" w14:textId="77777777" w:rsidR="007266F7" w:rsidRDefault="007266F7">
                        <w:pPr>
                          <w:pStyle w:val="TableParagraph"/>
                          <w:rPr>
                            <w:rFonts w:ascii="Times New Roman"/>
                          </w:rPr>
                        </w:pPr>
                      </w:p>
                    </w:tc>
                  </w:tr>
                  <w:tr w:rsidR="007266F7" w14:paraId="1E1D82D4" w14:textId="77777777">
                    <w:trPr>
                      <w:trHeight w:val="1130"/>
                    </w:trPr>
                    <w:tc>
                      <w:tcPr>
                        <w:tcW w:w="1805" w:type="dxa"/>
                        <w:tcBorders>
                          <w:top w:val="nil"/>
                        </w:tcBorders>
                      </w:tcPr>
                      <w:p w14:paraId="77518226" w14:textId="77777777" w:rsidR="007266F7" w:rsidRDefault="007266F7">
                        <w:pPr>
                          <w:pStyle w:val="TableParagraph"/>
                          <w:rPr>
                            <w:sz w:val="20"/>
                          </w:rPr>
                        </w:pPr>
                      </w:p>
                      <w:p w14:paraId="0CFAD4B5" w14:textId="77777777" w:rsidR="007266F7" w:rsidRDefault="007266F7">
                        <w:pPr>
                          <w:pStyle w:val="TableParagraph"/>
                          <w:rPr>
                            <w:sz w:val="20"/>
                          </w:rPr>
                        </w:pPr>
                      </w:p>
                      <w:p w14:paraId="0DBEE29F" w14:textId="77777777" w:rsidR="007266F7" w:rsidRDefault="00F578E3">
                        <w:pPr>
                          <w:pStyle w:val="TableParagraph"/>
                          <w:spacing w:before="175" w:line="220" w:lineRule="atLeast"/>
                          <w:ind w:left="574" w:hanging="328"/>
                          <w:rPr>
                            <w:rFonts w:ascii="Arial"/>
                            <w:sz w:val="18"/>
                          </w:rPr>
                        </w:pPr>
                        <w:r>
                          <w:rPr>
                            <w:rFonts w:ascii="Arial"/>
                            <w:sz w:val="18"/>
                          </w:rPr>
                          <w:t xml:space="preserve">Single/Functional </w:t>
                        </w:r>
                        <w:r>
                          <w:rPr>
                            <w:rFonts w:ascii="Arial"/>
                            <w:w w:val="105"/>
                            <w:sz w:val="18"/>
                          </w:rPr>
                          <w:t>Business</w:t>
                        </w:r>
                      </w:p>
                    </w:tc>
                    <w:tc>
                      <w:tcPr>
                        <w:tcW w:w="1446" w:type="dxa"/>
                        <w:vMerge/>
                        <w:tcBorders>
                          <w:top w:val="nil"/>
                          <w:right w:val="nil"/>
                        </w:tcBorders>
                      </w:tcPr>
                      <w:p w14:paraId="6F08B072" w14:textId="77777777" w:rsidR="007266F7" w:rsidRDefault="007266F7">
                        <w:pPr>
                          <w:rPr>
                            <w:sz w:val="2"/>
                            <w:szCs w:val="2"/>
                          </w:rPr>
                        </w:pPr>
                      </w:p>
                    </w:tc>
                    <w:tc>
                      <w:tcPr>
                        <w:tcW w:w="1939" w:type="dxa"/>
                        <w:vMerge/>
                        <w:tcBorders>
                          <w:top w:val="nil"/>
                          <w:left w:val="nil"/>
                          <w:right w:val="nil"/>
                        </w:tcBorders>
                      </w:tcPr>
                      <w:p w14:paraId="3B65F894" w14:textId="77777777" w:rsidR="007266F7" w:rsidRDefault="007266F7">
                        <w:pPr>
                          <w:rPr>
                            <w:sz w:val="2"/>
                            <w:szCs w:val="2"/>
                          </w:rPr>
                        </w:pPr>
                      </w:p>
                    </w:tc>
                    <w:tc>
                      <w:tcPr>
                        <w:tcW w:w="1318" w:type="dxa"/>
                        <w:vMerge/>
                        <w:tcBorders>
                          <w:top w:val="nil"/>
                          <w:left w:val="nil"/>
                        </w:tcBorders>
                      </w:tcPr>
                      <w:p w14:paraId="51FE26A6" w14:textId="77777777" w:rsidR="007266F7" w:rsidRDefault="007266F7">
                        <w:pPr>
                          <w:rPr>
                            <w:sz w:val="2"/>
                            <w:szCs w:val="2"/>
                          </w:rPr>
                        </w:pPr>
                      </w:p>
                    </w:tc>
                  </w:tr>
                  <w:tr w:rsidR="007266F7" w14:paraId="2E14CCD8" w14:textId="77777777">
                    <w:trPr>
                      <w:trHeight w:val="652"/>
                    </w:trPr>
                    <w:tc>
                      <w:tcPr>
                        <w:tcW w:w="1805" w:type="dxa"/>
                        <w:tcBorders>
                          <w:left w:val="nil"/>
                          <w:bottom w:val="nil"/>
                        </w:tcBorders>
                      </w:tcPr>
                      <w:p w14:paraId="6D30AE4B" w14:textId="77777777" w:rsidR="007266F7" w:rsidRDefault="007266F7">
                        <w:pPr>
                          <w:pStyle w:val="TableParagraph"/>
                          <w:rPr>
                            <w:rFonts w:ascii="Times New Roman"/>
                          </w:rPr>
                        </w:pPr>
                      </w:p>
                    </w:tc>
                    <w:tc>
                      <w:tcPr>
                        <w:tcW w:w="1446" w:type="dxa"/>
                        <w:tcBorders>
                          <w:right w:val="nil"/>
                        </w:tcBorders>
                      </w:tcPr>
                      <w:p w14:paraId="7F9B64AF" w14:textId="77777777" w:rsidR="007266F7" w:rsidRDefault="00F578E3">
                        <w:pPr>
                          <w:pStyle w:val="TableParagraph"/>
                          <w:spacing w:line="173" w:lineRule="exact"/>
                          <w:ind w:left="217"/>
                          <w:rPr>
                            <w:rFonts w:ascii="Arial"/>
                            <w:sz w:val="18"/>
                          </w:rPr>
                        </w:pPr>
                        <w:r>
                          <w:rPr>
                            <w:rFonts w:ascii="Arial"/>
                            <w:w w:val="105"/>
                            <w:sz w:val="18"/>
                          </w:rPr>
                          <w:t>Corporate</w:t>
                        </w:r>
                      </w:p>
                      <w:p w14:paraId="07728E14" w14:textId="77777777" w:rsidR="007266F7" w:rsidRDefault="00F578E3">
                        <w:pPr>
                          <w:pStyle w:val="TableParagraph"/>
                          <w:spacing w:before="4" w:line="220" w:lineRule="atLeast"/>
                          <w:ind w:left="507" w:right="140" w:hanging="300"/>
                          <w:rPr>
                            <w:rFonts w:ascii="Arial"/>
                            <w:sz w:val="18"/>
                          </w:rPr>
                        </w:pPr>
                        <w:r>
                          <w:rPr>
                            <w:rFonts w:ascii="Arial"/>
                            <w:sz w:val="18"/>
                          </w:rPr>
                          <w:t xml:space="preserve">Functional </w:t>
                        </w:r>
                        <w:r>
                          <w:rPr>
                            <w:rFonts w:ascii="Arial"/>
                            <w:w w:val="105"/>
                            <w:sz w:val="18"/>
                          </w:rPr>
                          <w:t>HR</w:t>
                        </w:r>
                      </w:p>
                    </w:tc>
                    <w:tc>
                      <w:tcPr>
                        <w:tcW w:w="1939" w:type="dxa"/>
                        <w:tcBorders>
                          <w:left w:val="nil"/>
                          <w:right w:val="nil"/>
                        </w:tcBorders>
                      </w:tcPr>
                      <w:p w14:paraId="50C15C86" w14:textId="77777777" w:rsidR="007266F7" w:rsidRDefault="00F578E3">
                        <w:pPr>
                          <w:pStyle w:val="TableParagraph"/>
                          <w:spacing w:before="1" w:line="261" w:lineRule="auto"/>
                          <w:ind w:left="752" w:firstLine="56"/>
                          <w:rPr>
                            <w:rFonts w:ascii="Arial"/>
                            <w:sz w:val="18"/>
                          </w:rPr>
                        </w:pPr>
                        <w:r>
                          <w:rPr>
                            <w:rFonts w:ascii="Arial"/>
                            <w:w w:val="105"/>
                            <w:sz w:val="18"/>
                          </w:rPr>
                          <w:t xml:space="preserve">Shared </w:t>
                        </w:r>
                        <w:r>
                          <w:rPr>
                            <w:rFonts w:ascii="Arial"/>
                            <w:sz w:val="18"/>
                          </w:rPr>
                          <w:t>Services</w:t>
                        </w:r>
                      </w:p>
                    </w:tc>
                    <w:tc>
                      <w:tcPr>
                        <w:tcW w:w="1318" w:type="dxa"/>
                        <w:tcBorders>
                          <w:left w:val="nil"/>
                        </w:tcBorders>
                      </w:tcPr>
                      <w:p w14:paraId="2507508E" w14:textId="77777777" w:rsidR="007266F7" w:rsidRDefault="00F578E3">
                        <w:pPr>
                          <w:pStyle w:val="TableParagraph"/>
                          <w:spacing w:line="178" w:lineRule="exact"/>
                          <w:ind w:left="403" w:right="7"/>
                          <w:jc w:val="center"/>
                          <w:rPr>
                            <w:rFonts w:ascii="Arial"/>
                            <w:sz w:val="18"/>
                          </w:rPr>
                        </w:pPr>
                        <w:r>
                          <w:rPr>
                            <w:rFonts w:ascii="Arial"/>
                            <w:w w:val="105"/>
                            <w:sz w:val="18"/>
                          </w:rPr>
                          <w:t>Dedicated</w:t>
                        </w:r>
                      </w:p>
                      <w:p w14:paraId="24AA2331" w14:textId="77777777" w:rsidR="007266F7" w:rsidRDefault="00F578E3">
                        <w:pPr>
                          <w:pStyle w:val="TableParagraph"/>
                          <w:spacing w:before="17"/>
                          <w:ind w:left="393" w:right="7"/>
                          <w:jc w:val="center"/>
                          <w:rPr>
                            <w:rFonts w:ascii="Arial"/>
                            <w:sz w:val="18"/>
                          </w:rPr>
                        </w:pPr>
                        <w:r>
                          <w:rPr>
                            <w:rFonts w:ascii="Arial"/>
                            <w:w w:val="105"/>
                            <w:sz w:val="18"/>
                          </w:rPr>
                          <w:t>HR</w:t>
                        </w:r>
                      </w:p>
                    </w:tc>
                  </w:tr>
                </w:tbl>
                <w:p w14:paraId="6F033D3A" w14:textId="77777777" w:rsidR="007266F7" w:rsidRDefault="007266F7">
                  <w:pPr>
                    <w:pStyle w:val="BodyText"/>
                  </w:pPr>
                </w:p>
              </w:txbxContent>
            </v:textbox>
            <w10:wrap anchorx="page"/>
          </v:shape>
        </w:pict>
      </w:r>
      <w:r w:rsidR="00F578E3">
        <w:rPr>
          <w:rFonts w:ascii="Arial"/>
          <w:b/>
          <w:w w:val="105"/>
          <w:sz w:val="18"/>
        </w:rPr>
        <w:t>Business Organization</w:t>
      </w:r>
    </w:p>
    <w:p w14:paraId="71B3EE17" w14:textId="77777777" w:rsidR="007266F7" w:rsidRDefault="007266F7">
      <w:pPr>
        <w:pStyle w:val="BodyText"/>
        <w:rPr>
          <w:rFonts w:ascii="Arial"/>
          <w:b/>
          <w:sz w:val="20"/>
        </w:rPr>
      </w:pPr>
    </w:p>
    <w:p w14:paraId="1EC1DB39" w14:textId="77777777" w:rsidR="007266F7" w:rsidRDefault="007266F7">
      <w:pPr>
        <w:pStyle w:val="BodyText"/>
        <w:rPr>
          <w:rFonts w:ascii="Arial"/>
          <w:b/>
          <w:sz w:val="20"/>
        </w:rPr>
      </w:pPr>
    </w:p>
    <w:p w14:paraId="0E03DEB8" w14:textId="77777777" w:rsidR="007266F7" w:rsidRDefault="007266F7">
      <w:pPr>
        <w:pStyle w:val="BodyText"/>
        <w:rPr>
          <w:rFonts w:ascii="Arial"/>
          <w:b/>
          <w:sz w:val="20"/>
        </w:rPr>
      </w:pPr>
    </w:p>
    <w:p w14:paraId="4583F77C" w14:textId="77777777" w:rsidR="007266F7" w:rsidRDefault="007266F7">
      <w:pPr>
        <w:pStyle w:val="BodyText"/>
        <w:rPr>
          <w:rFonts w:ascii="Arial"/>
          <w:b/>
          <w:sz w:val="20"/>
        </w:rPr>
      </w:pPr>
    </w:p>
    <w:p w14:paraId="72BA2430" w14:textId="77777777" w:rsidR="007266F7" w:rsidRDefault="007266F7">
      <w:pPr>
        <w:pStyle w:val="BodyText"/>
        <w:rPr>
          <w:rFonts w:ascii="Arial"/>
          <w:b/>
          <w:sz w:val="20"/>
        </w:rPr>
      </w:pPr>
    </w:p>
    <w:p w14:paraId="6A0B44F7" w14:textId="77777777" w:rsidR="007266F7" w:rsidRDefault="007266F7">
      <w:pPr>
        <w:pStyle w:val="BodyText"/>
        <w:rPr>
          <w:rFonts w:ascii="Arial"/>
          <w:b/>
          <w:sz w:val="20"/>
        </w:rPr>
      </w:pPr>
    </w:p>
    <w:p w14:paraId="4D619790" w14:textId="77777777" w:rsidR="007266F7" w:rsidRDefault="007266F7">
      <w:pPr>
        <w:pStyle w:val="BodyText"/>
        <w:rPr>
          <w:rFonts w:ascii="Arial"/>
          <w:b/>
          <w:sz w:val="20"/>
        </w:rPr>
      </w:pPr>
    </w:p>
    <w:p w14:paraId="3400555E" w14:textId="77777777" w:rsidR="007266F7" w:rsidRDefault="007266F7">
      <w:pPr>
        <w:pStyle w:val="BodyText"/>
        <w:rPr>
          <w:rFonts w:ascii="Arial"/>
          <w:b/>
          <w:sz w:val="20"/>
        </w:rPr>
      </w:pPr>
    </w:p>
    <w:p w14:paraId="0BD7B9C3" w14:textId="77777777" w:rsidR="007266F7" w:rsidRDefault="007266F7">
      <w:pPr>
        <w:pStyle w:val="BodyText"/>
        <w:rPr>
          <w:rFonts w:ascii="Arial"/>
          <w:b/>
          <w:sz w:val="20"/>
        </w:rPr>
      </w:pPr>
    </w:p>
    <w:p w14:paraId="6DFE33AC" w14:textId="77777777" w:rsidR="007266F7" w:rsidRDefault="007266F7">
      <w:pPr>
        <w:pStyle w:val="BodyText"/>
        <w:rPr>
          <w:rFonts w:ascii="Arial"/>
          <w:b/>
          <w:sz w:val="20"/>
        </w:rPr>
      </w:pPr>
    </w:p>
    <w:p w14:paraId="4C11326A" w14:textId="77777777" w:rsidR="007266F7" w:rsidRDefault="007266F7">
      <w:pPr>
        <w:pStyle w:val="BodyText"/>
        <w:rPr>
          <w:rFonts w:ascii="Arial"/>
          <w:b/>
          <w:sz w:val="20"/>
        </w:rPr>
      </w:pPr>
    </w:p>
    <w:p w14:paraId="4AC7D9C2" w14:textId="77777777" w:rsidR="007266F7" w:rsidRDefault="007266F7">
      <w:pPr>
        <w:pStyle w:val="BodyText"/>
        <w:rPr>
          <w:rFonts w:ascii="Arial"/>
          <w:b/>
          <w:sz w:val="20"/>
        </w:rPr>
      </w:pPr>
    </w:p>
    <w:p w14:paraId="6FF9CBBA" w14:textId="77777777" w:rsidR="007266F7" w:rsidRDefault="007266F7">
      <w:pPr>
        <w:pStyle w:val="BodyText"/>
        <w:rPr>
          <w:rFonts w:ascii="Arial"/>
          <w:b/>
          <w:sz w:val="20"/>
        </w:rPr>
      </w:pPr>
    </w:p>
    <w:p w14:paraId="5D09A01F" w14:textId="77777777" w:rsidR="007266F7" w:rsidRDefault="007266F7">
      <w:pPr>
        <w:pStyle w:val="BodyText"/>
        <w:rPr>
          <w:rFonts w:ascii="Arial"/>
          <w:b/>
          <w:sz w:val="20"/>
        </w:rPr>
      </w:pPr>
    </w:p>
    <w:p w14:paraId="5550A159" w14:textId="77777777" w:rsidR="007266F7" w:rsidRDefault="007266F7">
      <w:pPr>
        <w:pStyle w:val="BodyText"/>
        <w:rPr>
          <w:rFonts w:ascii="Arial"/>
          <w:b/>
          <w:sz w:val="20"/>
        </w:rPr>
      </w:pPr>
    </w:p>
    <w:p w14:paraId="114AB63E" w14:textId="77777777" w:rsidR="007266F7" w:rsidRDefault="007266F7">
      <w:pPr>
        <w:pStyle w:val="BodyText"/>
        <w:rPr>
          <w:rFonts w:ascii="Arial"/>
          <w:b/>
          <w:sz w:val="20"/>
        </w:rPr>
      </w:pPr>
    </w:p>
    <w:p w14:paraId="7A3E1301" w14:textId="77777777" w:rsidR="007266F7" w:rsidRDefault="007266F7">
      <w:pPr>
        <w:pStyle w:val="BodyText"/>
        <w:rPr>
          <w:rFonts w:ascii="Arial"/>
          <w:b/>
          <w:sz w:val="20"/>
        </w:rPr>
      </w:pPr>
    </w:p>
    <w:p w14:paraId="3A6C0D31" w14:textId="77777777" w:rsidR="007266F7" w:rsidRDefault="007266F7">
      <w:pPr>
        <w:pStyle w:val="BodyText"/>
        <w:rPr>
          <w:rFonts w:ascii="Arial"/>
          <w:b/>
          <w:sz w:val="20"/>
        </w:rPr>
      </w:pPr>
    </w:p>
    <w:p w14:paraId="5E42E625" w14:textId="77777777" w:rsidR="007266F7" w:rsidRDefault="00F578E3">
      <w:pPr>
        <w:spacing w:before="166"/>
        <w:ind w:left="6221"/>
        <w:rPr>
          <w:rFonts w:ascii="Arial"/>
          <w:b/>
          <w:sz w:val="18"/>
        </w:rPr>
      </w:pPr>
      <w:r>
        <w:rPr>
          <w:rFonts w:ascii="Arial"/>
          <w:b/>
          <w:w w:val="105"/>
          <w:sz w:val="18"/>
        </w:rPr>
        <w:t>HR Organization</w:t>
      </w:r>
    </w:p>
    <w:p w14:paraId="4783EF02" w14:textId="77777777" w:rsidR="007266F7" w:rsidRDefault="007266F7">
      <w:pPr>
        <w:pStyle w:val="BodyText"/>
        <w:rPr>
          <w:rFonts w:ascii="Arial"/>
          <w:b/>
          <w:sz w:val="20"/>
        </w:rPr>
      </w:pPr>
    </w:p>
    <w:p w14:paraId="2B750A34" w14:textId="77777777" w:rsidR="007266F7" w:rsidRDefault="00F578E3">
      <w:pPr>
        <w:pStyle w:val="Heading2"/>
        <w:spacing w:before="195"/>
        <w:ind w:left="1408" w:right="1402"/>
        <w:jc w:val="center"/>
      </w:pPr>
      <w:r>
        <w:t>Alignment of Business Organization and HR Organization</w:t>
      </w:r>
    </w:p>
    <w:p w14:paraId="441524A3" w14:textId="77777777" w:rsidR="007266F7" w:rsidRDefault="007266F7">
      <w:pPr>
        <w:pStyle w:val="BodyText"/>
        <w:spacing w:before="7"/>
        <w:rPr>
          <w:b/>
          <w:sz w:val="20"/>
        </w:rPr>
      </w:pPr>
    </w:p>
    <w:p w14:paraId="7A2B6072" w14:textId="77777777" w:rsidR="007266F7" w:rsidRDefault="00F578E3">
      <w:pPr>
        <w:pStyle w:val="BodyText"/>
        <w:spacing w:before="1" w:line="302" w:lineRule="auto"/>
        <w:ind w:left="1434" w:right="1289"/>
      </w:pPr>
      <w:r>
        <w:t>Source: Ulrich, D., Young, J., &amp; Brockbank, W. (2008). The twenty-First-Century HR Organization, Human Resource Management, 47(4), 829-850.</w:t>
      </w:r>
    </w:p>
    <w:p w14:paraId="6D1FF072" w14:textId="77777777" w:rsidR="007266F7" w:rsidRDefault="007266F7">
      <w:pPr>
        <w:pStyle w:val="BodyText"/>
      </w:pPr>
    </w:p>
    <w:p w14:paraId="7D582924" w14:textId="77777777" w:rsidR="007266F7" w:rsidRDefault="007266F7">
      <w:pPr>
        <w:pStyle w:val="BodyText"/>
        <w:spacing w:before="7"/>
        <w:rPr>
          <w:sz w:val="33"/>
        </w:rPr>
      </w:pPr>
    </w:p>
    <w:p w14:paraId="3A2F414A" w14:textId="77777777" w:rsidR="007266F7" w:rsidRDefault="00F578E3">
      <w:pPr>
        <w:pStyle w:val="BodyText"/>
        <w:spacing w:line="295" w:lineRule="auto"/>
        <w:ind w:left="1114" w:right="847"/>
      </w:pPr>
      <w:r>
        <w:t>When the company is a single business, it competes by gaining leverage and focus. HR’s role in the single/functional business is to support that business focus in its people practices. Generally, start-ups and small companies have little or no HR staff. Until a company has 50 to 75 employees, it hardly needs a full-time HR professional; a line manager can usually handle required basic HR activities. As the business grows, so does</w:t>
      </w:r>
    </w:p>
    <w:p w14:paraId="41E88D6C" w14:textId="77777777" w:rsidR="007266F7" w:rsidRDefault="007266F7">
      <w:pPr>
        <w:spacing w:line="295" w:lineRule="auto"/>
        <w:sectPr w:rsidR="007266F7">
          <w:pgSz w:w="11910" w:h="16840"/>
          <w:pgMar w:top="1080" w:right="580" w:bottom="280" w:left="600" w:header="885" w:footer="0" w:gutter="0"/>
          <w:cols w:space="720"/>
        </w:sectPr>
      </w:pPr>
    </w:p>
    <w:p w14:paraId="11864466" w14:textId="77777777" w:rsidR="007266F7" w:rsidRDefault="007266F7">
      <w:pPr>
        <w:pStyle w:val="BodyText"/>
        <w:spacing w:before="7"/>
        <w:rPr>
          <w:sz w:val="26"/>
        </w:rPr>
      </w:pPr>
    </w:p>
    <w:p w14:paraId="66FAC090" w14:textId="77777777" w:rsidR="007266F7" w:rsidRDefault="00F578E3">
      <w:pPr>
        <w:pStyle w:val="BodyText"/>
        <w:spacing w:before="51" w:line="292" w:lineRule="auto"/>
        <w:ind w:left="1114" w:right="879"/>
      </w:pPr>
      <w:r>
        <w:t>the HR workload. The business eventually hires someone to oversee HR; set basic policies and practices for hiring, training, and paying employees; and perhaps also run the office and administrative side of the business. This HR generalist will normally be part of the management team and will be consulted on organization needs and changes.</w:t>
      </w:r>
    </w:p>
    <w:p w14:paraId="3CBA4767" w14:textId="77777777" w:rsidR="007266F7" w:rsidRDefault="00F578E3">
      <w:pPr>
        <w:pStyle w:val="BodyText"/>
        <w:spacing w:before="188" w:line="295" w:lineRule="auto"/>
        <w:ind w:left="1114" w:right="741"/>
      </w:pPr>
      <w:r>
        <w:t>As companies grow, HR departments and staffs grow as well. But as long as the organization remains primarily a single line of business, HR expertise most logically resides at corporate, establishing companywide policies, with HR generalists implementing these policies in the plants or divisions since there is no meaningful differentiation between the business and the corporation.</w:t>
      </w:r>
    </w:p>
    <w:p w14:paraId="51521442" w14:textId="77777777" w:rsidR="007266F7" w:rsidRDefault="00F578E3">
      <w:pPr>
        <w:pStyle w:val="ListParagraph"/>
        <w:numPr>
          <w:ilvl w:val="1"/>
          <w:numId w:val="31"/>
        </w:numPr>
        <w:tabs>
          <w:tab w:val="left" w:pos="1450"/>
        </w:tabs>
        <w:spacing w:before="168"/>
        <w:rPr>
          <w:sz w:val="24"/>
        </w:rPr>
      </w:pPr>
      <w:r>
        <w:rPr>
          <w:sz w:val="24"/>
        </w:rPr>
        <w:t>Single/Functional</w:t>
      </w:r>
      <w:r>
        <w:rPr>
          <w:spacing w:val="-14"/>
          <w:sz w:val="24"/>
        </w:rPr>
        <w:t xml:space="preserve"> </w:t>
      </w:r>
      <w:r>
        <w:rPr>
          <w:spacing w:val="2"/>
          <w:sz w:val="24"/>
        </w:rPr>
        <w:t>Business</w:t>
      </w:r>
    </w:p>
    <w:p w14:paraId="54DFF9A6" w14:textId="77777777" w:rsidR="007266F7" w:rsidRDefault="007266F7">
      <w:pPr>
        <w:pStyle w:val="BodyText"/>
        <w:spacing w:before="7"/>
        <w:rPr>
          <w:sz w:val="20"/>
        </w:rPr>
      </w:pPr>
    </w:p>
    <w:p w14:paraId="2F792EB2" w14:textId="77777777" w:rsidR="007266F7" w:rsidRDefault="00F578E3">
      <w:pPr>
        <w:pStyle w:val="BodyText"/>
        <w:spacing w:before="1" w:line="297" w:lineRule="auto"/>
        <w:ind w:left="1499" w:right="847"/>
      </w:pPr>
      <w:r>
        <w:rPr>
          <w:noProof/>
        </w:rPr>
        <w:drawing>
          <wp:anchor distT="0" distB="0" distL="0" distR="0" simplePos="0" relativeHeight="251635200" behindDoc="1" locked="0" layoutInCell="1" allowOverlap="1" wp14:anchorId="55BA963F" wp14:editId="7222DADB">
            <wp:simplePos x="0" y="0"/>
            <wp:positionH relativeFrom="page">
              <wp:posOffset>818737</wp:posOffset>
            </wp:positionH>
            <wp:positionV relativeFrom="paragraph">
              <wp:posOffset>25473</wp:posOffset>
            </wp:positionV>
            <wp:extent cx="2037323" cy="1047749"/>
            <wp:effectExtent l="0" t="0" r="0" b="0"/>
            <wp:wrapNone/>
            <wp:docPr id="19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2.png"/>
                    <pic:cNvPicPr/>
                  </pic:nvPicPr>
                  <pic:blipFill>
                    <a:blip r:embed="rId8" cstate="print"/>
                    <a:stretch>
                      <a:fillRect/>
                    </a:stretch>
                  </pic:blipFill>
                  <pic:spPr>
                    <a:xfrm>
                      <a:off x="0" y="0"/>
                      <a:ext cx="2037323" cy="1047749"/>
                    </a:xfrm>
                    <a:prstGeom prst="rect">
                      <a:avLst/>
                    </a:prstGeom>
                  </pic:spPr>
                </pic:pic>
              </a:graphicData>
            </a:graphic>
          </wp:anchor>
        </w:drawing>
      </w:r>
      <w:r>
        <w:t>In a single/functional business organization, a strong HR functional organization usually makes the most sense. This means identifying staff specialists who can design HR practices that match the needs of the business and deliver them to all corners of the company. Employees who move from site to site want to find familiar terms and work conditions. Managers want to know what is expected of them regardless of where they work. HR professionals in local plants or operations need a solid line to</w:t>
      </w:r>
    </w:p>
    <w:p w14:paraId="570130E3" w14:textId="77777777" w:rsidR="007266F7" w:rsidRDefault="00F578E3">
      <w:pPr>
        <w:pStyle w:val="BodyText"/>
        <w:spacing w:line="275" w:lineRule="exact"/>
        <w:ind w:left="1499"/>
      </w:pPr>
      <w:r>
        <w:t>their HR hierarchy while supporting the business leaders in these local plants or</w:t>
      </w:r>
    </w:p>
    <w:p w14:paraId="63BD6694" w14:textId="77777777" w:rsidR="007266F7" w:rsidRDefault="00F578E3">
      <w:pPr>
        <w:pStyle w:val="BodyText"/>
        <w:spacing w:before="75" w:line="288" w:lineRule="auto"/>
        <w:ind w:left="1499" w:right="882"/>
      </w:pPr>
      <w:r>
        <w:t>operation.HR departments in single/functional business companies are susceptible to the following common mistakes:</w:t>
      </w:r>
    </w:p>
    <w:p w14:paraId="74152E1A" w14:textId="77777777" w:rsidR="007266F7" w:rsidRDefault="00F578E3">
      <w:pPr>
        <w:pStyle w:val="ListParagraph"/>
        <w:numPr>
          <w:ilvl w:val="2"/>
          <w:numId w:val="31"/>
        </w:numPr>
        <w:tabs>
          <w:tab w:val="left" w:pos="2076"/>
        </w:tabs>
        <w:spacing w:before="194" w:line="297" w:lineRule="auto"/>
        <w:ind w:left="1467" w:right="965" w:firstLine="0"/>
        <w:rPr>
          <w:sz w:val="24"/>
        </w:rPr>
      </w:pPr>
      <w:r>
        <w:rPr>
          <w:b/>
          <w:sz w:val="24"/>
        </w:rPr>
        <w:t>Hyper-flexibility</w:t>
      </w:r>
      <w:r>
        <w:rPr>
          <w:sz w:val="24"/>
        </w:rPr>
        <w:t xml:space="preserve">. </w:t>
      </w:r>
      <w:r>
        <w:rPr>
          <w:spacing w:val="-4"/>
          <w:sz w:val="24"/>
        </w:rPr>
        <w:t xml:space="preserve">Many </w:t>
      </w:r>
      <w:r>
        <w:rPr>
          <w:spacing w:val="-3"/>
          <w:sz w:val="24"/>
        </w:rPr>
        <w:t xml:space="preserve">HR </w:t>
      </w:r>
      <w:r>
        <w:rPr>
          <w:spacing w:val="2"/>
          <w:sz w:val="24"/>
        </w:rPr>
        <w:t xml:space="preserve">professionals </w:t>
      </w:r>
      <w:r>
        <w:rPr>
          <w:sz w:val="24"/>
        </w:rPr>
        <w:t xml:space="preserve">want </w:t>
      </w:r>
      <w:r>
        <w:rPr>
          <w:spacing w:val="3"/>
          <w:sz w:val="24"/>
        </w:rPr>
        <w:t xml:space="preserve">their </w:t>
      </w:r>
      <w:r>
        <w:rPr>
          <w:sz w:val="24"/>
        </w:rPr>
        <w:t xml:space="preserve">work to be </w:t>
      </w:r>
      <w:r>
        <w:rPr>
          <w:spacing w:val="4"/>
          <w:sz w:val="24"/>
        </w:rPr>
        <w:t xml:space="preserve">flexible, </w:t>
      </w:r>
      <w:r>
        <w:rPr>
          <w:spacing w:val="3"/>
          <w:sz w:val="24"/>
        </w:rPr>
        <w:t xml:space="preserve">with </w:t>
      </w:r>
      <w:r>
        <w:rPr>
          <w:spacing w:val="2"/>
          <w:sz w:val="24"/>
        </w:rPr>
        <w:t>unique</w:t>
      </w:r>
      <w:r>
        <w:rPr>
          <w:spacing w:val="-13"/>
          <w:sz w:val="24"/>
        </w:rPr>
        <w:t xml:space="preserve"> </w:t>
      </w:r>
      <w:r>
        <w:rPr>
          <w:spacing w:val="-3"/>
          <w:sz w:val="24"/>
        </w:rPr>
        <w:t>HR</w:t>
      </w:r>
      <w:r>
        <w:rPr>
          <w:spacing w:val="10"/>
          <w:sz w:val="24"/>
        </w:rPr>
        <w:t xml:space="preserve"> </w:t>
      </w:r>
      <w:r>
        <w:rPr>
          <w:sz w:val="24"/>
        </w:rPr>
        <w:t>systems</w:t>
      </w:r>
      <w:r>
        <w:rPr>
          <w:spacing w:val="-20"/>
          <w:sz w:val="24"/>
        </w:rPr>
        <w:t xml:space="preserve"> </w:t>
      </w:r>
      <w:r>
        <w:rPr>
          <w:sz w:val="24"/>
        </w:rPr>
        <w:t>and</w:t>
      </w:r>
      <w:r>
        <w:rPr>
          <w:spacing w:val="-2"/>
          <w:sz w:val="24"/>
        </w:rPr>
        <w:t xml:space="preserve"> </w:t>
      </w:r>
      <w:r>
        <w:rPr>
          <w:sz w:val="24"/>
        </w:rPr>
        <w:t>practices</w:t>
      </w:r>
      <w:r>
        <w:rPr>
          <w:spacing w:val="-19"/>
          <w:sz w:val="24"/>
        </w:rPr>
        <w:t xml:space="preserve"> </w:t>
      </w:r>
      <w:r>
        <w:rPr>
          <w:spacing w:val="2"/>
          <w:sz w:val="24"/>
        </w:rPr>
        <w:t>for</w:t>
      </w:r>
      <w:r>
        <w:rPr>
          <w:spacing w:val="-8"/>
          <w:sz w:val="24"/>
        </w:rPr>
        <w:t xml:space="preserve"> </w:t>
      </w:r>
      <w:r>
        <w:rPr>
          <w:spacing w:val="3"/>
          <w:sz w:val="24"/>
        </w:rPr>
        <w:t>their</w:t>
      </w:r>
      <w:r>
        <w:rPr>
          <w:spacing w:val="-8"/>
          <w:sz w:val="24"/>
        </w:rPr>
        <w:t xml:space="preserve"> </w:t>
      </w:r>
      <w:r>
        <w:rPr>
          <w:spacing w:val="2"/>
          <w:sz w:val="24"/>
        </w:rPr>
        <w:t>unit</w:t>
      </w:r>
      <w:r>
        <w:rPr>
          <w:spacing w:val="-21"/>
          <w:sz w:val="24"/>
        </w:rPr>
        <w:t xml:space="preserve"> </w:t>
      </w:r>
      <w:r>
        <w:rPr>
          <w:sz w:val="24"/>
        </w:rPr>
        <w:t>rather</w:t>
      </w:r>
      <w:r>
        <w:rPr>
          <w:spacing w:val="-8"/>
          <w:sz w:val="24"/>
        </w:rPr>
        <w:t xml:space="preserve"> </w:t>
      </w:r>
      <w:r>
        <w:rPr>
          <w:sz w:val="24"/>
        </w:rPr>
        <w:t>than</w:t>
      </w:r>
      <w:r>
        <w:rPr>
          <w:spacing w:val="14"/>
          <w:sz w:val="24"/>
        </w:rPr>
        <w:t xml:space="preserve"> </w:t>
      </w:r>
      <w:r>
        <w:rPr>
          <w:sz w:val="24"/>
        </w:rPr>
        <w:t>standardized,</w:t>
      </w:r>
      <w:r>
        <w:rPr>
          <w:spacing w:val="-17"/>
          <w:sz w:val="24"/>
        </w:rPr>
        <w:t xml:space="preserve"> </w:t>
      </w:r>
      <w:r>
        <w:rPr>
          <w:spacing w:val="4"/>
          <w:sz w:val="24"/>
        </w:rPr>
        <w:t>even</w:t>
      </w:r>
      <w:r>
        <w:rPr>
          <w:spacing w:val="-19"/>
          <w:sz w:val="24"/>
        </w:rPr>
        <w:t xml:space="preserve"> </w:t>
      </w:r>
      <w:r>
        <w:rPr>
          <w:sz w:val="24"/>
        </w:rPr>
        <w:t xml:space="preserve">though </w:t>
      </w:r>
      <w:r>
        <w:rPr>
          <w:spacing w:val="2"/>
          <w:sz w:val="24"/>
        </w:rPr>
        <w:t xml:space="preserve">flexibility </w:t>
      </w:r>
      <w:r>
        <w:rPr>
          <w:spacing w:val="-3"/>
          <w:sz w:val="24"/>
        </w:rPr>
        <w:t xml:space="preserve">can </w:t>
      </w:r>
      <w:r>
        <w:rPr>
          <w:sz w:val="24"/>
        </w:rPr>
        <w:t xml:space="preserve">do more harm than good </w:t>
      </w:r>
      <w:r>
        <w:rPr>
          <w:spacing w:val="3"/>
          <w:sz w:val="24"/>
        </w:rPr>
        <w:t xml:space="preserve">when </w:t>
      </w:r>
      <w:r>
        <w:rPr>
          <w:sz w:val="24"/>
        </w:rPr>
        <w:t xml:space="preserve">the basic </w:t>
      </w:r>
      <w:r>
        <w:rPr>
          <w:spacing w:val="2"/>
          <w:sz w:val="24"/>
        </w:rPr>
        <w:t xml:space="preserve">business </w:t>
      </w:r>
      <w:r>
        <w:rPr>
          <w:spacing w:val="4"/>
          <w:sz w:val="24"/>
        </w:rPr>
        <w:t xml:space="preserve">is </w:t>
      </w:r>
      <w:r>
        <w:rPr>
          <w:spacing w:val="3"/>
          <w:sz w:val="24"/>
        </w:rPr>
        <w:t xml:space="preserve">similar </w:t>
      </w:r>
      <w:r>
        <w:rPr>
          <w:sz w:val="24"/>
        </w:rPr>
        <w:t>across the organization.</w:t>
      </w:r>
      <w:r>
        <w:rPr>
          <w:spacing w:val="-20"/>
          <w:sz w:val="24"/>
        </w:rPr>
        <w:t xml:space="preserve"> </w:t>
      </w:r>
      <w:r>
        <w:rPr>
          <w:spacing w:val="2"/>
          <w:sz w:val="24"/>
        </w:rPr>
        <w:t>Flexibility</w:t>
      </w:r>
      <w:r>
        <w:rPr>
          <w:spacing w:val="-19"/>
          <w:sz w:val="24"/>
        </w:rPr>
        <w:t xml:space="preserve"> </w:t>
      </w:r>
      <w:r>
        <w:rPr>
          <w:spacing w:val="4"/>
          <w:sz w:val="24"/>
        </w:rPr>
        <w:t>in</w:t>
      </w:r>
      <w:r>
        <w:rPr>
          <w:spacing w:val="-20"/>
          <w:sz w:val="24"/>
        </w:rPr>
        <w:t xml:space="preserve"> </w:t>
      </w:r>
      <w:r>
        <w:rPr>
          <w:spacing w:val="-3"/>
          <w:sz w:val="24"/>
        </w:rPr>
        <w:t>HR</w:t>
      </w:r>
      <w:r>
        <w:rPr>
          <w:spacing w:val="-8"/>
          <w:sz w:val="24"/>
        </w:rPr>
        <w:t xml:space="preserve"> </w:t>
      </w:r>
      <w:r>
        <w:rPr>
          <w:spacing w:val="2"/>
          <w:sz w:val="24"/>
        </w:rPr>
        <w:t>should</w:t>
      </w:r>
      <w:r>
        <w:rPr>
          <w:spacing w:val="-20"/>
          <w:sz w:val="24"/>
        </w:rPr>
        <w:t xml:space="preserve"> </w:t>
      </w:r>
      <w:r>
        <w:rPr>
          <w:sz w:val="24"/>
        </w:rPr>
        <w:t>match</w:t>
      </w:r>
      <w:r>
        <w:rPr>
          <w:spacing w:val="12"/>
          <w:sz w:val="24"/>
        </w:rPr>
        <w:t xml:space="preserve"> </w:t>
      </w:r>
      <w:r>
        <w:rPr>
          <w:spacing w:val="2"/>
          <w:sz w:val="24"/>
        </w:rPr>
        <w:t>diversity</w:t>
      </w:r>
      <w:r>
        <w:rPr>
          <w:spacing w:val="-19"/>
          <w:sz w:val="24"/>
        </w:rPr>
        <w:t xml:space="preserve"> </w:t>
      </w:r>
      <w:r>
        <w:rPr>
          <w:sz w:val="24"/>
        </w:rPr>
        <w:t>of</w:t>
      </w:r>
      <w:r>
        <w:rPr>
          <w:spacing w:val="-15"/>
          <w:sz w:val="24"/>
        </w:rPr>
        <w:t xml:space="preserve"> </w:t>
      </w:r>
      <w:r>
        <w:rPr>
          <w:spacing w:val="2"/>
          <w:sz w:val="24"/>
        </w:rPr>
        <w:t>business</w:t>
      </w:r>
      <w:r>
        <w:rPr>
          <w:spacing w:val="-20"/>
          <w:sz w:val="24"/>
        </w:rPr>
        <w:t xml:space="preserve"> </w:t>
      </w:r>
      <w:r>
        <w:rPr>
          <w:sz w:val="24"/>
        </w:rPr>
        <w:t>operations.</w:t>
      </w:r>
    </w:p>
    <w:p w14:paraId="6B96A2B0" w14:textId="77777777" w:rsidR="007266F7" w:rsidRDefault="00F578E3">
      <w:pPr>
        <w:pStyle w:val="ListParagraph"/>
        <w:numPr>
          <w:ilvl w:val="2"/>
          <w:numId w:val="31"/>
        </w:numPr>
        <w:tabs>
          <w:tab w:val="left" w:pos="2076"/>
        </w:tabs>
        <w:spacing w:before="164" w:line="297" w:lineRule="auto"/>
        <w:ind w:left="1467" w:right="894" w:firstLine="0"/>
        <w:rPr>
          <w:sz w:val="24"/>
        </w:rPr>
      </w:pPr>
      <w:r>
        <w:rPr>
          <w:b/>
          <w:sz w:val="24"/>
        </w:rPr>
        <w:t xml:space="preserve">Separating </w:t>
      </w:r>
      <w:r>
        <w:rPr>
          <w:b/>
          <w:spacing w:val="-4"/>
          <w:sz w:val="24"/>
        </w:rPr>
        <w:t xml:space="preserve">corporate </w:t>
      </w:r>
      <w:r>
        <w:rPr>
          <w:b/>
          <w:spacing w:val="-3"/>
          <w:sz w:val="24"/>
        </w:rPr>
        <w:t xml:space="preserve">and </w:t>
      </w:r>
      <w:r>
        <w:rPr>
          <w:b/>
          <w:sz w:val="24"/>
        </w:rPr>
        <w:t xml:space="preserve">operating-unit </w:t>
      </w:r>
      <w:r>
        <w:rPr>
          <w:b/>
          <w:spacing w:val="-5"/>
          <w:sz w:val="24"/>
        </w:rPr>
        <w:t>HR</w:t>
      </w:r>
      <w:r>
        <w:rPr>
          <w:spacing w:val="-5"/>
          <w:sz w:val="24"/>
        </w:rPr>
        <w:t xml:space="preserve">. </w:t>
      </w:r>
      <w:r>
        <w:rPr>
          <w:sz w:val="24"/>
        </w:rPr>
        <w:t xml:space="preserve">As </w:t>
      </w:r>
      <w:r>
        <w:rPr>
          <w:spacing w:val="2"/>
          <w:sz w:val="24"/>
        </w:rPr>
        <w:t xml:space="preserve">single </w:t>
      </w:r>
      <w:r>
        <w:rPr>
          <w:spacing w:val="3"/>
          <w:sz w:val="24"/>
        </w:rPr>
        <w:t xml:space="preserve">businesses </w:t>
      </w:r>
      <w:r>
        <w:rPr>
          <w:spacing w:val="2"/>
          <w:sz w:val="24"/>
        </w:rPr>
        <w:t xml:space="preserve">expand, </w:t>
      </w:r>
      <w:r>
        <w:rPr>
          <w:sz w:val="24"/>
        </w:rPr>
        <w:t>the increasing</w:t>
      </w:r>
      <w:r>
        <w:rPr>
          <w:spacing w:val="-22"/>
          <w:sz w:val="24"/>
        </w:rPr>
        <w:t xml:space="preserve"> </w:t>
      </w:r>
      <w:r>
        <w:rPr>
          <w:sz w:val="24"/>
        </w:rPr>
        <w:t>workforce</w:t>
      </w:r>
      <w:r>
        <w:rPr>
          <w:spacing w:val="-12"/>
          <w:sz w:val="24"/>
        </w:rPr>
        <w:t xml:space="preserve"> </w:t>
      </w:r>
      <w:r>
        <w:rPr>
          <w:spacing w:val="3"/>
          <w:sz w:val="24"/>
        </w:rPr>
        <w:t>seems</w:t>
      </w:r>
      <w:r>
        <w:rPr>
          <w:spacing w:val="-19"/>
          <w:sz w:val="24"/>
        </w:rPr>
        <w:t xml:space="preserve"> </w:t>
      </w:r>
      <w:r>
        <w:rPr>
          <w:sz w:val="24"/>
        </w:rPr>
        <w:t>to</w:t>
      </w:r>
      <w:r>
        <w:rPr>
          <w:spacing w:val="-2"/>
          <w:sz w:val="24"/>
        </w:rPr>
        <w:t xml:space="preserve"> </w:t>
      </w:r>
      <w:r>
        <w:rPr>
          <w:sz w:val="24"/>
        </w:rPr>
        <w:t>generate</w:t>
      </w:r>
      <w:r>
        <w:rPr>
          <w:spacing w:val="-12"/>
          <w:sz w:val="24"/>
        </w:rPr>
        <w:t xml:space="preserve"> </w:t>
      </w:r>
      <w:r>
        <w:rPr>
          <w:sz w:val="24"/>
        </w:rPr>
        <w:t>a</w:t>
      </w:r>
      <w:r>
        <w:rPr>
          <w:spacing w:val="-7"/>
          <w:sz w:val="24"/>
        </w:rPr>
        <w:t xml:space="preserve"> </w:t>
      </w:r>
      <w:r>
        <w:rPr>
          <w:spacing w:val="4"/>
          <w:sz w:val="24"/>
        </w:rPr>
        <w:t>need</w:t>
      </w:r>
      <w:r>
        <w:rPr>
          <w:spacing w:val="-18"/>
          <w:sz w:val="24"/>
        </w:rPr>
        <w:t xml:space="preserve"> </w:t>
      </w:r>
      <w:r>
        <w:rPr>
          <w:spacing w:val="2"/>
          <w:sz w:val="24"/>
        </w:rPr>
        <w:t>for</w:t>
      </w:r>
      <w:r>
        <w:rPr>
          <w:spacing w:val="-7"/>
          <w:sz w:val="24"/>
        </w:rPr>
        <w:t xml:space="preserve"> </w:t>
      </w:r>
      <w:r>
        <w:rPr>
          <w:spacing w:val="3"/>
          <w:sz w:val="24"/>
        </w:rPr>
        <w:t>operating-unit</w:t>
      </w:r>
      <w:r>
        <w:rPr>
          <w:spacing w:val="-21"/>
          <w:sz w:val="24"/>
        </w:rPr>
        <w:t xml:space="preserve"> </w:t>
      </w:r>
      <w:r>
        <w:rPr>
          <w:spacing w:val="-3"/>
          <w:sz w:val="24"/>
        </w:rPr>
        <w:t>HR</w:t>
      </w:r>
      <w:r>
        <w:rPr>
          <w:spacing w:val="-5"/>
          <w:sz w:val="24"/>
        </w:rPr>
        <w:t xml:space="preserve"> </w:t>
      </w:r>
      <w:r>
        <w:rPr>
          <w:spacing w:val="2"/>
          <w:sz w:val="24"/>
        </w:rPr>
        <w:t>specialists.</w:t>
      </w:r>
      <w:r>
        <w:rPr>
          <w:spacing w:val="-17"/>
          <w:sz w:val="24"/>
        </w:rPr>
        <w:t xml:space="preserve"> </w:t>
      </w:r>
      <w:r>
        <w:rPr>
          <w:sz w:val="24"/>
        </w:rPr>
        <w:t xml:space="preserve">Both corporate and operating units add </w:t>
      </w:r>
      <w:r>
        <w:rPr>
          <w:spacing w:val="-3"/>
          <w:sz w:val="24"/>
        </w:rPr>
        <w:t xml:space="preserve">HR </w:t>
      </w:r>
      <w:r>
        <w:rPr>
          <w:sz w:val="24"/>
        </w:rPr>
        <w:t>staff, creating a financial and administrative burden</w:t>
      </w:r>
      <w:r>
        <w:rPr>
          <w:spacing w:val="-21"/>
          <w:sz w:val="24"/>
        </w:rPr>
        <w:t xml:space="preserve"> </w:t>
      </w:r>
      <w:r>
        <w:rPr>
          <w:sz w:val="24"/>
        </w:rPr>
        <w:t>and</w:t>
      </w:r>
      <w:r>
        <w:rPr>
          <w:spacing w:val="12"/>
          <w:sz w:val="24"/>
        </w:rPr>
        <w:t xml:space="preserve"> </w:t>
      </w:r>
      <w:r>
        <w:rPr>
          <w:spacing w:val="3"/>
          <w:sz w:val="24"/>
        </w:rPr>
        <w:t>leading</w:t>
      </w:r>
      <w:r>
        <w:rPr>
          <w:spacing w:val="-23"/>
          <w:sz w:val="24"/>
        </w:rPr>
        <w:t xml:space="preserve"> </w:t>
      </w:r>
      <w:r>
        <w:rPr>
          <w:sz w:val="24"/>
        </w:rPr>
        <w:t>to</w:t>
      </w:r>
      <w:r>
        <w:rPr>
          <w:spacing w:val="-5"/>
          <w:sz w:val="24"/>
        </w:rPr>
        <w:t xml:space="preserve"> </w:t>
      </w:r>
      <w:r>
        <w:rPr>
          <w:sz w:val="24"/>
        </w:rPr>
        <w:t>unnecessary</w:t>
      </w:r>
      <w:r>
        <w:rPr>
          <w:spacing w:val="-20"/>
          <w:sz w:val="24"/>
        </w:rPr>
        <w:t xml:space="preserve"> </w:t>
      </w:r>
      <w:r>
        <w:rPr>
          <w:spacing w:val="2"/>
          <w:sz w:val="24"/>
        </w:rPr>
        <w:t>proliferation</w:t>
      </w:r>
      <w:r>
        <w:rPr>
          <w:spacing w:val="-20"/>
          <w:sz w:val="24"/>
        </w:rPr>
        <w:t xml:space="preserve"> </w:t>
      </w:r>
      <w:r>
        <w:rPr>
          <w:sz w:val="24"/>
        </w:rPr>
        <w:t>and</w:t>
      </w:r>
      <w:r>
        <w:rPr>
          <w:spacing w:val="-20"/>
          <w:sz w:val="24"/>
        </w:rPr>
        <w:t xml:space="preserve"> </w:t>
      </w:r>
      <w:r>
        <w:rPr>
          <w:sz w:val="24"/>
        </w:rPr>
        <w:t>redundancy</w:t>
      </w:r>
      <w:r>
        <w:rPr>
          <w:spacing w:val="-20"/>
          <w:sz w:val="24"/>
        </w:rPr>
        <w:t xml:space="preserve"> </w:t>
      </w:r>
      <w:r>
        <w:rPr>
          <w:sz w:val="24"/>
        </w:rPr>
        <w:t>of</w:t>
      </w:r>
      <w:r>
        <w:rPr>
          <w:spacing w:val="1"/>
          <w:sz w:val="24"/>
        </w:rPr>
        <w:t xml:space="preserve"> </w:t>
      </w:r>
      <w:r>
        <w:rPr>
          <w:spacing w:val="-3"/>
          <w:sz w:val="24"/>
        </w:rPr>
        <w:t>HR</w:t>
      </w:r>
      <w:r>
        <w:rPr>
          <w:spacing w:val="8"/>
          <w:sz w:val="24"/>
        </w:rPr>
        <w:t xml:space="preserve"> </w:t>
      </w:r>
      <w:r>
        <w:rPr>
          <w:sz w:val="24"/>
        </w:rPr>
        <w:t>practices.</w:t>
      </w:r>
    </w:p>
    <w:p w14:paraId="0CEC34E6" w14:textId="77777777" w:rsidR="007266F7" w:rsidRDefault="00F578E3">
      <w:pPr>
        <w:pStyle w:val="ListParagraph"/>
        <w:numPr>
          <w:ilvl w:val="2"/>
          <w:numId w:val="31"/>
        </w:numPr>
        <w:tabs>
          <w:tab w:val="left" w:pos="2076"/>
        </w:tabs>
        <w:spacing w:before="165" w:line="302" w:lineRule="auto"/>
        <w:ind w:left="1467" w:right="956" w:firstLine="0"/>
        <w:rPr>
          <w:sz w:val="24"/>
        </w:rPr>
      </w:pPr>
      <w:r>
        <w:rPr>
          <w:b/>
          <w:sz w:val="24"/>
        </w:rPr>
        <w:t>Isolation</w:t>
      </w:r>
      <w:r>
        <w:rPr>
          <w:sz w:val="24"/>
        </w:rPr>
        <w:t xml:space="preserve">. Corporate staff </w:t>
      </w:r>
      <w:r>
        <w:rPr>
          <w:spacing w:val="2"/>
          <w:sz w:val="24"/>
        </w:rPr>
        <w:t xml:space="preserve">specialists </w:t>
      </w:r>
      <w:r>
        <w:rPr>
          <w:sz w:val="24"/>
        </w:rPr>
        <w:t xml:space="preserve">who distance </w:t>
      </w:r>
      <w:r>
        <w:rPr>
          <w:spacing w:val="3"/>
          <w:sz w:val="24"/>
        </w:rPr>
        <w:t xml:space="preserve">themselves </w:t>
      </w:r>
      <w:r>
        <w:rPr>
          <w:sz w:val="24"/>
        </w:rPr>
        <w:t xml:space="preserve">from </w:t>
      </w:r>
      <w:r>
        <w:rPr>
          <w:spacing w:val="2"/>
          <w:sz w:val="24"/>
        </w:rPr>
        <w:t xml:space="preserve">business </w:t>
      </w:r>
      <w:r>
        <w:rPr>
          <w:spacing w:val="3"/>
          <w:sz w:val="24"/>
        </w:rPr>
        <w:t>realities</w:t>
      </w:r>
      <w:r>
        <w:rPr>
          <w:spacing w:val="-21"/>
          <w:sz w:val="24"/>
        </w:rPr>
        <w:t xml:space="preserve"> </w:t>
      </w:r>
      <w:r>
        <w:rPr>
          <w:sz w:val="24"/>
        </w:rPr>
        <w:t>respond</w:t>
      </w:r>
      <w:r>
        <w:rPr>
          <w:spacing w:val="-20"/>
          <w:sz w:val="24"/>
        </w:rPr>
        <w:t xml:space="preserve"> </w:t>
      </w:r>
      <w:r>
        <w:rPr>
          <w:spacing w:val="3"/>
          <w:sz w:val="24"/>
        </w:rPr>
        <w:t>slowly</w:t>
      </w:r>
      <w:r>
        <w:rPr>
          <w:spacing w:val="-20"/>
          <w:sz w:val="24"/>
        </w:rPr>
        <w:t xml:space="preserve"> </w:t>
      </w:r>
      <w:r>
        <w:rPr>
          <w:sz w:val="24"/>
        </w:rPr>
        <w:t>to</w:t>
      </w:r>
      <w:r>
        <w:rPr>
          <w:spacing w:val="-21"/>
          <w:sz w:val="24"/>
        </w:rPr>
        <w:t xml:space="preserve"> </w:t>
      </w:r>
      <w:r>
        <w:rPr>
          <w:spacing w:val="2"/>
          <w:sz w:val="24"/>
        </w:rPr>
        <w:t>business</w:t>
      </w:r>
      <w:r>
        <w:rPr>
          <w:spacing w:val="-21"/>
          <w:sz w:val="24"/>
        </w:rPr>
        <w:t xml:space="preserve"> </w:t>
      </w:r>
      <w:r>
        <w:rPr>
          <w:sz w:val="24"/>
        </w:rPr>
        <w:t>changes.</w:t>
      </w:r>
      <w:r>
        <w:rPr>
          <w:spacing w:val="-19"/>
          <w:sz w:val="24"/>
        </w:rPr>
        <w:t xml:space="preserve"> </w:t>
      </w:r>
      <w:r>
        <w:rPr>
          <w:sz w:val="24"/>
        </w:rPr>
        <w:t>Barricaded</w:t>
      </w:r>
      <w:r>
        <w:rPr>
          <w:spacing w:val="-4"/>
          <w:sz w:val="24"/>
        </w:rPr>
        <w:t xml:space="preserve"> </w:t>
      </w:r>
      <w:r>
        <w:rPr>
          <w:spacing w:val="4"/>
          <w:sz w:val="24"/>
        </w:rPr>
        <w:t>in</w:t>
      </w:r>
      <w:r>
        <w:rPr>
          <w:spacing w:val="-4"/>
          <w:sz w:val="24"/>
        </w:rPr>
        <w:t xml:space="preserve"> </w:t>
      </w:r>
      <w:r>
        <w:rPr>
          <w:sz w:val="24"/>
        </w:rPr>
        <w:t>corporate</w:t>
      </w:r>
      <w:r>
        <w:rPr>
          <w:spacing w:val="2"/>
          <w:sz w:val="24"/>
        </w:rPr>
        <w:t xml:space="preserve"> </w:t>
      </w:r>
      <w:r>
        <w:rPr>
          <w:spacing w:val="3"/>
          <w:sz w:val="24"/>
        </w:rPr>
        <w:t>offices,</w:t>
      </w:r>
      <w:r>
        <w:rPr>
          <w:spacing w:val="-19"/>
          <w:sz w:val="24"/>
        </w:rPr>
        <w:t xml:space="preserve"> </w:t>
      </w:r>
      <w:r>
        <w:rPr>
          <w:spacing w:val="2"/>
          <w:sz w:val="24"/>
        </w:rPr>
        <w:t>they</w:t>
      </w:r>
      <w:r>
        <w:rPr>
          <w:spacing w:val="-19"/>
          <w:sz w:val="24"/>
        </w:rPr>
        <w:t xml:space="preserve"> </w:t>
      </w:r>
      <w:r>
        <w:rPr>
          <w:spacing w:val="-3"/>
          <w:sz w:val="24"/>
        </w:rPr>
        <w:t xml:space="preserve">are </w:t>
      </w:r>
      <w:r>
        <w:rPr>
          <w:sz w:val="24"/>
        </w:rPr>
        <w:t>at</w:t>
      </w:r>
      <w:r>
        <w:rPr>
          <w:spacing w:val="-7"/>
          <w:sz w:val="24"/>
        </w:rPr>
        <w:t xml:space="preserve"> </w:t>
      </w:r>
      <w:r>
        <w:rPr>
          <w:sz w:val="24"/>
        </w:rPr>
        <w:t>risk</w:t>
      </w:r>
      <w:r>
        <w:rPr>
          <w:spacing w:val="-3"/>
          <w:sz w:val="24"/>
        </w:rPr>
        <w:t xml:space="preserve"> </w:t>
      </w:r>
      <w:r>
        <w:rPr>
          <w:sz w:val="24"/>
        </w:rPr>
        <w:t>of</w:t>
      </w:r>
      <w:r>
        <w:rPr>
          <w:spacing w:val="2"/>
          <w:sz w:val="24"/>
        </w:rPr>
        <w:t xml:space="preserve"> </w:t>
      </w:r>
      <w:r>
        <w:rPr>
          <w:spacing w:val="3"/>
          <w:sz w:val="24"/>
        </w:rPr>
        <w:t>designing</w:t>
      </w:r>
      <w:r>
        <w:rPr>
          <w:spacing w:val="-24"/>
          <w:sz w:val="24"/>
        </w:rPr>
        <w:t xml:space="preserve"> </w:t>
      </w:r>
      <w:r>
        <w:rPr>
          <w:spacing w:val="-3"/>
          <w:sz w:val="24"/>
        </w:rPr>
        <w:t>HR</w:t>
      </w:r>
      <w:r>
        <w:rPr>
          <w:spacing w:val="-8"/>
          <w:sz w:val="24"/>
        </w:rPr>
        <w:t xml:space="preserve"> </w:t>
      </w:r>
      <w:r>
        <w:rPr>
          <w:sz w:val="24"/>
        </w:rPr>
        <w:t>practices</w:t>
      </w:r>
      <w:r>
        <w:rPr>
          <w:spacing w:val="-4"/>
          <w:sz w:val="24"/>
        </w:rPr>
        <w:t xml:space="preserve"> </w:t>
      </w:r>
      <w:r>
        <w:rPr>
          <w:sz w:val="24"/>
        </w:rPr>
        <w:t>that</w:t>
      </w:r>
      <w:r>
        <w:rPr>
          <w:spacing w:val="10"/>
          <w:sz w:val="24"/>
        </w:rPr>
        <w:t xml:space="preserve"> </w:t>
      </w:r>
      <w:r>
        <w:rPr>
          <w:sz w:val="24"/>
        </w:rPr>
        <w:t>worked</w:t>
      </w:r>
      <w:r>
        <w:rPr>
          <w:spacing w:val="-20"/>
          <w:sz w:val="24"/>
        </w:rPr>
        <w:t xml:space="preserve"> </w:t>
      </w:r>
      <w:r>
        <w:rPr>
          <w:spacing w:val="4"/>
          <w:sz w:val="24"/>
        </w:rPr>
        <w:t>in</w:t>
      </w:r>
      <w:r>
        <w:rPr>
          <w:spacing w:val="-20"/>
          <w:sz w:val="24"/>
        </w:rPr>
        <w:t xml:space="preserve"> </w:t>
      </w:r>
      <w:r>
        <w:rPr>
          <w:sz w:val="24"/>
        </w:rPr>
        <w:t>the</w:t>
      </w:r>
      <w:r>
        <w:rPr>
          <w:spacing w:val="3"/>
          <w:sz w:val="24"/>
        </w:rPr>
        <w:t xml:space="preserve"> </w:t>
      </w:r>
      <w:r>
        <w:rPr>
          <w:sz w:val="24"/>
        </w:rPr>
        <w:t>past</w:t>
      </w:r>
      <w:r>
        <w:rPr>
          <w:spacing w:val="-6"/>
          <w:sz w:val="24"/>
        </w:rPr>
        <w:t xml:space="preserve"> </w:t>
      </w:r>
      <w:r>
        <w:rPr>
          <w:sz w:val="24"/>
        </w:rPr>
        <w:t>but</w:t>
      </w:r>
      <w:r>
        <w:rPr>
          <w:spacing w:val="-6"/>
          <w:sz w:val="24"/>
        </w:rPr>
        <w:t xml:space="preserve"> </w:t>
      </w:r>
      <w:r>
        <w:rPr>
          <w:sz w:val="24"/>
        </w:rPr>
        <w:t>not</w:t>
      </w:r>
      <w:r>
        <w:rPr>
          <w:spacing w:val="-7"/>
          <w:sz w:val="24"/>
        </w:rPr>
        <w:t xml:space="preserve"> </w:t>
      </w:r>
      <w:r>
        <w:rPr>
          <w:spacing w:val="2"/>
          <w:sz w:val="24"/>
        </w:rPr>
        <w:t>for</w:t>
      </w:r>
      <w:r>
        <w:rPr>
          <w:spacing w:val="-9"/>
          <w:sz w:val="24"/>
        </w:rPr>
        <w:t xml:space="preserve"> </w:t>
      </w:r>
      <w:r>
        <w:rPr>
          <w:sz w:val="24"/>
        </w:rPr>
        <w:t>the</w:t>
      </w:r>
      <w:r>
        <w:rPr>
          <w:spacing w:val="3"/>
          <w:sz w:val="24"/>
        </w:rPr>
        <w:t xml:space="preserve"> </w:t>
      </w:r>
      <w:r>
        <w:rPr>
          <w:sz w:val="24"/>
        </w:rPr>
        <w:t>future.</w:t>
      </w:r>
    </w:p>
    <w:p w14:paraId="5CB611E0" w14:textId="77777777" w:rsidR="007266F7" w:rsidRDefault="00F578E3">
      <w:pPr>
        <w:pStyle w:val="ListParagraph"/>
        <w:numPr>
          <w:ilvl w:val="2"/>
          <w:numId w:val="31"/>
        </w:numPr>
        <w:tabs>
          <w:tab w:val="left" w:pos="2076"/>
        </w:tabs>
        <w:spacing w:before="157" w:line="295" w:lineRule="auto"/>
        <w:ind w:left="1467" w:right="1285" w:firstLine="0"/>
        <w:rPr>
          <w:sz w:val="24"/>
        </w:rPr>
      </w:pPr>
      <w:r>
        <w:rPr>
          <w:b/>
          <w:sz w:val="24"/>
        </w:rPr>
        <w:t>Disintegration</w:t>
      </w:r>
      <w:r>
        <w:rPr>
          <w:sz w:val="24"/>
        </w:rPr>
        <w:t>.</w:t>
      </w:r>
      <w:r>
        <w:rPr>
          <w:spacing w:val="-20"/>
          <w:sz w:val="24"/>
        </w:rPr>
        <w:t xml:space="preserve"> </w:t>
      </w:r>
      <w:r>
        <w:rPr>
          <w:sz w:val="24"/>
        </w:rPr>
        <w:t>Functional</w:t>
      </w:r>
      <w:r>
        <w:rPr>
          <w:spacing w:val="3"/>
          <w:sz w:val="24"/>
        </w:rPr>
        <w:t xml:space="preserve"> </w:t>
      </w:r>
      <w:r>
        <w:rPr>
          <w:spacing w:val="-3"/>
          <w:sz w:val="24"/>
        </w:rPr>
        <w:t>HR</w:t>
      </w:r>
      <w:r>
        <w:rPr>
          <w:spacing w:val="7"/>
          <w:sz w:val="24"/>
        </w:rPr>
        <w:t xml:space="preserve"> </w:t>
      </w:r>
      <w:r>
        <w:rPr>
          <w:spacing w:val="2"/>
          <w:sz w:val="24"/>
        </w:rPr>
        <w:t>specialists</w:t>
      </w:r>
      <w:r>
        <w:rPr>
          <w:spacing w:val="-20"/>
          <w:sz w:val="24"/>
        </w:rPr>
        <w:t xml:space="preserve"> </w:t>
      </w:r>
      <w:r>
        <w:rPr>
          <w:spacing w:val="2"/>
          <w:sz w:val="24"/>
        </w:rPr>
        <w:t>often</w:t>
      </w:r>
      <w:r>
        <w:rPr>
          <w:spacing w:val="-21"/>
          <w:sz w:val="24"/>
        </w:rPr>
        <w:t xml:space="preserve"> </w:t>
      </w:r>
      <w:r>
        <w:rPr>
          <w:spacing w:val="2"/>
          <w:sz w:val="24"/>
        </w:rPr>
        <w:t>settle</w:t>
      </w:r>
      <w:r>
        <w:rPr>
          <w:spacing w:val="-14"/>
          <w:sz w:val="24"/>
        </w:rPr>
        <w:t xml:space="preserve"> </w:t>
      </w:r>
      <w:r>
        <w:rPr>
          <w:spacing w:val="2"/>
          <w:sz w:val="24"/>
        </w:rPr>
        <w:t>into</w:t>
      </w:r>
      <w:r>
        <w:rPr>
          <w:spacing w:val="-22"/>
          <w:sz w:val="24"/>
        </w:rPr>
        <w:t xml:space="preserve"> </w:t>
      </w:r>
      <w:r>
        <w:rPr>
          <w:spacing w:val="3"/>
          <w:sz w:val="24"/>
        </w:rPr>
        <w:t>silos</w:t>
      </w:r>
      <w:r>
        <w:rPr>
          <w:spacing w:val="-20"/>
          <w:sz w:val="24"/>
        </w:rPr>
        <w:t xml:space="preserve"> </w:t>
      </w:r>
      <w:r>
        <w:rPr>
          <w:sz w:val="24"/>
        </w:rPr>
        <w:t>that</w:t>
      </w:r>
      <w:r>
        <w:rPr>
          <w:spacing w:val="-23"/>
          <w:sz w:val="24"/>
        </w:rPr>
        <w:t xml:space="preserve"> </w:t>
      </w:r>
      <w:r>
        <w:rPr>
          <w:sz w:val="24"/>
        </w:rPr>
        <w:t xml:space="preserve">separate </w:t>
      </w:r>
      <w:r>
        <w:rPr>
          <w:spacing w:val="2"/>
          <w:sz w:val="24"/>
        </w:rPr>
        <w:t xml:space="preserve">them </w:t>
      </w:r>
      <w:r>
        <w:rPr>
          <w:sz w:val="24"/>
        </w:rPr>
        <w:t xml:space="preserve">from one </w:t>
      </w:r>
      <w:r>
        <w:rPr>
          <w:spacing w:val="-4"/>
          <w:sz w:val="24"/>
        </w:rPr>
        <w:t xml:space="preserve">another. </w:t>
      </w:r>
      <w:r>
        <w:rPr>
          <w:sz w:val="24"/>
        </w:rPr>
        <w:t xml:space="preserve">When recommendations </w:t>
      </w:r>
      <w:r>
        <w:rPr>
          <w:spacing w:val="2"/>
          <w:sz w:val="24"/>
        </w:rPr>
        <w:t xml:space="preserve">for </w:t>
      </w:r>
      <w:r>
        <w:rPr>
          <w:spacing w:val="3"/>
          <w:sz w:val="24"/>
        </w:rPr>
        <w:t xml:space="preserve">new </w:t>
      </w:r>
      <w:r>
        <w:rPr>
          <w:spacing w:val="-3"/>
          <w:sz w:val="24"/>
        </w:rPr>
        <w:t xml:space="preserve">HR </w:t>
      </w:r>
      <w:r>
        <w:rPr>
          <w:spacing w:val="3"/>
          <w:sz w:val="24"/>
        </w:rPr>
        <w:t xml:space="preserve">policies </w:t>
      </w:r>
      <w:r>
        <w:rPr>
          <w:sz w:val="24"/>
        </w:rPr>
        <w:t>and/or procedures</w:t>
      </w:r>
      <w:r>
        <w:rPr>
          <w:spacing w:val="-20"/>
          <w:sz w:val="24"/>
        </w:rPr>
        <w:t xml:space="preserve"> </w:t>
      </w:r>
      <w:r>
        <w:rPr>
          <w:sz w:val="24"/>
        </w:rPr>
        <w:t>come</w:t>
      </w:r>
      <w:r>
        <w:rPr>
          <w:spacing w:val="4"/>
          <w:sz w:val="24"/>
        </w:rPr>
        <w:t xml:space="preserve"> </w:t>
      </w:r>
      <w:r>
        <w:rPr>
          <w:sz w:val="24"/>
        </w:rPr>
        <w:t>from</w:t>
      </w:r>
      <w:r>
        <w:rPr>
          <w:spacing w:val="-4"/>
          <w:sz w:val="24"/>
        </w:rPr>
        <w:t xml:space="preserve"> </w:t>
      </w:r>
      <w:r>
        <w:rPr>
          <w:sz w:val="24"/>
        </w:rPr>
        <w:t>separate</w:t>
      </w:r>
      <w:r>
        <w:rPr>
          <w:spacing w:val="-14"/>
          <w:sz w:val="24"/>
        </w:rPr>
        <w:t xml:space="preserve"> </w:t>
      </w:r>
      <w:r>
        <w:rPr>
          <w:spacing w:val="2"/>
          <w:sz w:val="24"/>
        </w:rPr>
        <w:t>specialties,</w:t>
      </w:r>
      <w:r>
        <w:rPr>
          <w:spacing w:val="-17"/>
          <w:sz w:val="24"/>
        </w:rPr>
        <w:t xml:space="preserve"> </w:t>
      </w:r>
      <w:r>
        <w:rPr>
          <w:spacing w:val="4"/>
          <w:sz w:val="24"/>
        </w:rPr>
        <w:t>it</w:t>
      </w:r>
      <w:r>
        <w:rPr>
          <w:spacing w:val="-22"/>
          <w:sz w:val="24"/>
        </w:rPr>
        <w:t xml:space="preserve"> </w:t>
      </w:r>
      <w:r>
        <w:rPr>
          <w:sz w:val="24"/>
        </w:rPr>
        <w:t>may</w:t>
      </w:r>
      <w:r>
        <w:rPr>
          <w:spacing w:val="-19"/>
          <w:sz w:val="24"/>
        </w:rPr>
        <w:t xml:space="preserve"> </w:t>
      </w:r>
      <w:r>
        <w:rPr>
          <w:sz w:val="24"/>
        </w:rPr>
        <w:t>become</w:t>
      </w:r>
      <w:r>
        <w:rPr>
          <w:spacing w:val="5"/>
          <w:sz w:val="24"/>
        </w:rPr>
        <w:t xml:space="preserve"> </w:t>
      </w:r>
      <w:r>
        <w:rPr>
          <w:spacing w:val="3"/>
          <w:sz w:val="24"/>
        </w:rPr>
        <w:t>difficult</w:t>
      </w:r>
      <w:r>
        <w:rPr>
          <w:spacing w:val="-22"/>
          <w:sz w:val="24"/>
        </w:rPr>
        <w:t xml:space="preserve"> </w:t>
      </w:r>
      <w:r>
        <w:rPr>
          <w:sz w:val="24"/>
        </w:rPr>
        <w:t>to</w:t>
      </w:r>
      <w:r>
        <w:rPr>
          <w:spacing w:val="-21"/>
          <w:sz w:val="24"/>
        </w:rPr>
        <w:t xml:space="preserve"> </w:t>
      </w:r>
      <w:r>
        <w:rPr>
          <w:spacing w:val="2"/>
          <w:sz w:val="24"/>
        </w:rPr>
        <w:t>weave</w:t>
      </w:r>
      <w:r>
        <w:rPr>
          <w:spacing w:val="-13"/>
          <w:sz w:val="24"/>
        </w:rPr>
        <w:t xml:space="preserve"> </w:t>
      </w:r>
      <w:r>
        <w:rPr>
          <w:sz w:val="24"/>
        </w:rPr>
        <w:t>the</w:t>
      </w:r>
    </w:p>
    <w:p w14:paraId="4FD8B2AA" w14:textId="77777777" w:rsidR="007266F7" w:rsidRDefault="00F578E3">
      <w:pPr>
        <w:pStyle w:val="BodyText"/>
        <w:spacing w:before="8" w:line="288" w:lineRule="auto"/>
        <w:ind w:left="1467" w:right="861"/>
      </w:pPr>
      <w:r>
        <w:t>resulting practices into a unified whole. Too many companies hire based on one set of criteria, train based on a different set, and evaluate performance on yet a third. Then,</w:t>
      </w:r>
    </w:p>
    <w:p w14:paraId="474AFA00" w14:textId="77777777" w:rsidR="007266F7" w:rsidRDefault="007266F7">
      <w:pPr>
        <w:spacing w:line="288" w:lineRule="auto"/>
        <w:sectPr w:rsidR="007266F7">
          <w:pgSz w:w="11910" w:h="16840"/>
          <w:pgMar w:top="1080" w:right="580" w:bottom="280" w:left="600" w:header="885" w:footer="0" w:gutter="0"/>
          <w:cols w:space="720"/>
        </w:sectPr>
      </w:pPr>
    </w:p>
    <w:p w14:paraId="2265AE77" w14:textId="77777777" w:rsidR="007266F7" w:rsidRDefault="007266F7">
      <w:pPr>
        <w:pStyle w:val="BodyText"/>
        <w:spacing w:before="7"/>
        <w:rPr>
          <w:sz w:val="26"/>
        </w:rPr>
      </w:pPr>
    </w:p>
    <w:p w14:paraId="31E2C441" w14:textId="77777777" w:rsidR="007266F7" w:rsidRDefault="00F578E3">
      <w:pPr>
        <w:pStyle w:val="BodyText"/>
        <w:spacing w:before="51"/>
        <w:ind w:left="1467"/>
      </w:pPr>
      <w:r>
        <w:t>their leaders wonder why employees lack a common set of goals and objectives.</w:t>
      </w:r>
    </w:p>
    <w:p w14:paraId="638FADDB" w14:textId="77777777" w:rsidR="007266F7" w:rsidRDefault="007266F7">
      <w:pPr>
        <w:pStyle w:val="BodyText"/>
        <w:spacing w:before="4"/>
        <w:rPr>
          <w:sz w:val="19"/>
        </w:rPr>
      </w:pPr>
    </w:p>
    <w:p w14:paraId="1A0D85E6" w14:textId="77777777" w:rsidR="007266F7" w:rsidRDefault="00F578E3">
      <w:pPr>
        <w:pStyle w:val="BodyText"/>
        <w:spacing w:line="302" w:lineRule="auto"/>
        <w:ind w:left="1467" w:right="1364"/>
      </w:pPr>
      <w:r>
        <w:t>The HR functional organization suits a single business strategy. It should not be abandoned in favor of the more popular shared service organization unless the</w:t>
      </w:r>
    </w:p>
    <w:p w14:paraId="13D68C25" w14:textId="77777777" w:rsidR="007266F7" w:rsidRDefault="00F578E3">
      <w:pPr>
        <w:pStyle w:val="BodyText"/>
        <w:spacing w:line="276" w:lineRule="exact"/>
        <w:ind w:left="1467"/>
      </w:pPr>
      <w:r>
        <w:t>structure and strategy of the business mandate the choice. We see only about 10% of</w:t>
      </w:r>
    </w:p>
    <w:p w14:paraId="28CB14C6" w14:textId="77777777" w:rsidR="007266F7" w:rsidRDefault="00F578E3">
      <w:pPr>
        <w:pStyle w:val="BodyText"/>
        <w:spacing w:before="75"/>
        <w:ind w:left="1467"/>
      </w:pPr>
      <w:r>
        <w:t>large organizations following this functional organization alignment.</w:t>
      </w:r>
    </w:p>
    <w:p w14:paraId="11E8C5A7" w14:textId="77777777" w:rsidR="007266F7" w:rsidRDefault="007266F7">
      <w:pPr>
        <w:pStyle w:val="BodyText"/>
        <w:spacing w:before="3"/>
        <w:rPr>
          <w:sz w:val="19"/>
        </w:rPr>
      </w:pPr>
    </w:p>
    <w:p w14:paraId="29F3435A" w14:textId="77777777" w:rsidR="007266F7" w:rsidRDefault="00F578E3">
      <w:pPr>
        <w:pStyle w:val="Heading2"/>
        <w:numPr>
          <w:ilvl w:val="1"/>
          <w:numId w:val="31"/>
        </w:numPr>
        <w:tabs>
          <w:tab w:val="left" w:pos="1466"/>
        </w:tabs>
        <w:spacing w:before="1"/>
        <w:ind w:left="1465" w:hanging="432"/>
      </w:pPr>
      <w:bookmarkStart w:id="21" w:name="_TOC_250015"/>
      <w:r>
        <w:t>Holding</w:t>
      </w:r>
      <w:r>
        <w:rPr>
          <w:spacing w:val="-9"/>
        </w:rPr>
        <w:t xml:space="preserve"> </w:t>
      </w:r>
      <w:bookmarkEnd w:id="21"/>
      <w:r>
        <w:t>Company</w:t>
      </w:r>
    </w:p>
    <w:p w14:paraId="746BA98F" w14:textId="77777777" w:rsidR="007266F7" w:rsidRDefault="007266F7">
      <w:pPr>
        <w:pStyle w:val="BodyText"/>
        <w:spacing w:before="7"/>
        <w:rPr>
          <w:b/>
          <w:sz w:val="20"/>
        </w:rPr>
      </w:pPr>
    </w:p>
    <w:p w14:paraId="6154D94B" w14:textId="77777777" w:rsidR="007266F7" w:rsidRDefault="00F578E3">
      <w:pPr>
        <w:pStyle w:val="BodyText"/>
        <w:spacing w:line="297" w:lineRule="auto"/>
        <w:ind w:left="1483" w:right="900"/>
      </w:pPr>
      <w:r>
        <w:rPr>
          <w:noProof/>
        </w:rPr>
        <w:drawing>
          <wp:anchor distT="0" distB="0" distL="0" distR="0" simplePos="0" relativeHeight="251636224" behindDoc="1" locked="0" layoutInCell="1" allowOverlap="1" wp14:anchorId="3E32F9F2" wp14:editId="44AB9274">
            <wp:simplePos x="0" y="0"/>
            <wp:positionH relativeFrom="page">
              <wp:posOffset>818737</wp:posOffset>
            </wp:positionH>
            <wp:positionV relativeFrom="paragraph">
              <wp:posOffset>940127</wp:posOffset>
            </wp:positionV>
            <wp:extent cx="2037323" cy="1047749"/>
            <wp:effectExtent l="0" t="0" r="0" b="0"/>
            <wp:wrapNone/>
            <wp:docPr id="19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image2.png"/>
                    <pic:cNvPicPr/>
                  </pic:nvPicPr>
                  <pic:blipFill>
                    <a:blip r:embed="rId8" cstate="print"/>
                    <a:stretch>
                      <a:fillRect/>
                    </a:stretch>
                  </pic:blipFill>
                  <pic:spPr>
                    <a:xfrm>
                      <a:off x="0" y="0"/>
                      <a:ext cx="2037323" cy="1047749"/>
                    </a:xfrm>
                    <a:prstGeom prst="rect">
                      <a:avLst/>
                    </a:prstGeom>
                  </pic:spPr>
                </pic:pic>
              </a:graphicData>
            </a:graphic>
          </wp:anchor>
        </w:drawing>
      </w:r>
      <w:r>
        <w:t>A company composed of multiple, unrelated, independently managed businesses is best described as a holding company. In a holding company, there is often little or no HR at a corporate level and little impetus to implement HR. Each business is expected to create and manage its own autonomous HR practices based on the specific needs of the business. Therefore, HR is embedded within the businesses. Realistically, as long as the corporation is managed as a group of independent businesses tied</w:t>
      </w:r>
    </w:p>
    <w:p w14:paraId="0F210650" w14:textId="77777777" w:rsidR="007266F7" w:rsidRDefault="00F578E3">
      <w:pPr>
        <w:pStyle w:val="BodyText"/>
        <w:spacing w:line="275" w:lineRule="exact"/>
        <w:ind w:left="1483"/>
      </w:pPr>
      <w:r>
        <w:t>together only by a common treasury function (how investment funding is raised) and</w:t>
      </w:r>
    </w:p>
    <w:p w14:paraId="00FBEC67" w14:textId="77777777" w:rsidR="007266F7" w:rsidRDefault="00F578E3">
      <w:pPr>
        <w:pStyle w:val="BodyText"/>
        <w:spacing w:before="76" w:line="292" w:lineRule="auto"/>
        <w:ind w:left="1483" w:right="847"/>
      </w:pPr>
      <w:r>
        <w:t>perhaps investor relations (if the company is publicly traded), HR requirements and the benefits of interaction among subsidiary HR groups are minimal. Even in those cases where there is a corporate HR function, it is likely to be small and focused primarily on executive talent recruiting and managing executive compensation.</w:t>
      </w:r>
    </w:p>
    <w:p w14:paraId="5BA8EDE1" w14:textId="77777777" w:rsidR="007266F7" w:rsidRDefault="00F578E3">
      <w:pPr>
        <w:pStyle w:val="BodyText"/>
        <w:spacing w:before="187" w:line="295" w:lineRule="auto"/>
        <w:ind w:left="1483" w:right="1361"/>
      </w:pPr>
      <w:r>
        <w:t>While each independent organization may work well, the corporate value is by definition no more (and often less) than the sum of the independent parts. If organizing HR for a holding company, the requirement is to embed dedicated HR</w:t>
      </w:r>
    </w:p>
    <w:p w14:paraId="7ABAAEFF" w14:textId="77777777" w:rsidR="007266F7" w:rsidRDefault="00F578E3">
      <w:pPr>
        <w:pStyle w:val="BodyText"/>
        <w:spacing w:before="8" w:line="288" w:lineRule="auto"/>
        <w:ind w:left="1483" w:right="741"/>
      </w:pPr>
      <w:r>
        <w:t>departments within business units and ensure they are appropriately focused and well led. Here are some of the common mistakes to avoid:</w:t>
      </w:r>
    </w:p>
    <w:p w14:paraId="66D86545" w14:textId="77777777" w:rsidR="007266F7" w:rsidRDefault="00F578E3">
      <w:pPr>
        <w:pStyle w:val="ListParagraph"/>
        <w:numPr>
          <w:ilvl w:val="2"/>
          <w:numId w:val="31"/>
        </w:numPr>
        <w:tabs>
          <w:tab w:val="left" w:pos="2092"/>
        </w:tabs>
        <w:spacing w:before="194" w:line="292" w:lineRule="auto"/>
        <w:ind w:left="1483" w:right="945" w:firstLine="0"/>
        <w:rPr>
          <w:sz w:val="24"/>
        </w:rPr>
      </w:pPr>
      <w:r>
        <w:rPr>
          <w:b/>
          <w:spacing w:val="-4"/>
          <w:sz w:val="24"/>
        </w:rPr>
        <w:t>Corporate</w:t>
      </w:r>
      <w:r>
        <w:rPr>
          <w:b/>
          <w:sz w:val="24"/>
        </w:rPr>
        <w:t xml:space="preserve"> interference.</w:t>
      </w:r>
      <w:r>
        <w:rPr>
          <w:b/>
          <w:spacing w:val="-16"/>
          <w:sz w:val="24"/>
        </w:rPr>
        <w:t xml:space="preserve"> </w:t>
      </w:r>
      <w:r>
        <w:rPr>
          <w:sz w:val="24"/>
        </w:rPr>
        <w:t>A</w:t>
      </w:r>
      <w:r>
        <w:rPr>
          <w:spacing w:val="-2"/>
          <w:sz w:val="24"/>
        </w:rPr>
        <w:t xml:space="preserve"> </w:t>
      </w:r>
      <w:r>
        <w:rPr>
          <w:sz w:val="24"/>
        </w:rPr>
        <w:t>true</w:t>
      </w:r>
      <w:r>
        <w:rPr>
          <w:spacing w:val="3"/>
          <w:sz w:val="24"/>
        </w:rPr>
        <w:t xml:space="preserve"> </w:t>
      </w:r>
      <w:r>
        <w:rPr>
          <w:spacing w:val="2"/>
          <w:sz w:val="24"/>
        </w:rPr>
        <w:t>holding</w:t>
      </w:r>
      <w:r>
        <w:rPr>
          <w:spacing w:val="-23"/>
          <w:sz w:val="24"/>
        </w:rPr>
        <w:t xml:space="preserve"> </w:t>
      </w:r>
      <w:r>
        <w:rPr>
          <w:sz w:val="24"/>
        </w:rPr>
        <w:t>company</w:t>
      </w:r>
      <w:r>
        <w:rPr>
          <w:spacing w:val="-4"/>
          <w:sz w:val="24"/>
        </w:rPr>
        <w:t xml:space="preserve"> </w:t>
      </w:r>
      <w:r>
        <w:rPr>
          <w:spacing w:val="2"/>
          <w:sz w:val="24"/>
        </w:rPr>
        <w:t>should</w:t>
      </w:r>
      <w:r>
        <w:rPr>
          <w:spacing w:val="-21"/>
          <w:sz w:val="24"/>
        </w:rPr>
        <w:t xml:space="preserve"> </w:t>
      </w:r>
      <w:r>
        <w:rPr>
          <w:sz w:val="24"/>
        </w:rPr>
        <w:t>have</w:t>
      </w:r>
      <w:r>
        <w:rPr>
          <w:spacing w:val="-15"/>
          <w:sz w:val="24"/>
        </w:rPr>
        <w:t xml:space="preserve"> </w:t>
      </w:r>
      <w:r>
        <w:rPr>
          <w:spacing w:val="4"/>
          <w:sz w:val="24"/>
        </w:rPr>
        <w:t>limited</w:t>
      </w:r>
      <w:r>
        <w:rPr>
          <w:spacing w:val="-21"/>
          <w:sz w:val="24"/>
        </w:rPr>
        <w:t xml:space="preserve"> </w:t>
      </w:r>
      <w:r>
        <w:rPr>
          <w:sz w:val="24"/>
        </w:rPr>
        <w:t xml:space="preserve">corporate </w:t>
      </w:r>
      <w:r>
        <w:rPr>
          <w:spacing w:val="2"/>
          <w:sz w:val="24"/>
        </w:rPr>
        <w:t xml:space="preserve">involvement </w:t>
      </w:r>
      <w:r>
        <w:rPr>
          <w:spacing w:val="4"/>
          <w:sz w:val="24"/>
        </w:rPr>
        <w:t xml:space="preserve">in </w:t>
      </w:r>
      <w:r>
        <w:rPr>
          <w:sz w:val="24"/>
        </w:rPr>
        <w:t xml:space="preserve">the </w:t>
      </w:r>
      <w:r>
        <w:rPr>
          <w:spacing w:val="-3"/>
          <w:sz w:val="24"/>
        </w:rPr>
        <w:t xml:space="preserve">HR </w:t>
      </w:r>
      <w:r>
        <w:rPr>
          <w:sz w:val="24"/>
        </w:rPr>
        <w:t xml:space="preserve">work done at the </w:t>
      </w:r>
      <w:r>
        <w:rPr>
          <w:spacing w:val="4"/>
          <w:sz w:val="24"/>
        </w:rPr>
        <w:t xml:space="preserve">business-unit </w:t>
      </w:r>
      <w:r>
        <w:rPr>
          <w:spacing w:val="3"/>
          <w:sz w:val="24"/>
        </w:rPr>
        <w:t xml:space="preserve">level. </w:t>
      </w:r>
      <w:r>
        <w:rPr>
          <w:sz w:val="24"/>
        </w:rPr>
        <w:t xml:space="preserve">Corporate </w:t>
      </w:r>
      <w:r>
        <w:rPr>
          <w:spacing w:val="2"/>
          <w:sz w:val="24"/>
        </w:rPr>
        <w:t xml:space="preserve">should </w:t>
      </w:r>
      <w:r>
        <w:rPr>
          <w:spacing w:val="3"/>
          <w:sz w:val="24"/>
        </w:rPr>
        <w:t xml:space="preserve">set </w:t>
      </w:r>
      <w:r>
        <w:rPr>
          <w:sz w:val="24"/>
        </w:rPr>
        <w:t>general</w:t>
      </w:r>
      <w:r>
        <w:rPr>
          <w:spacing w:val="-11"/>
          <w:sz w:val="24"/>
        </w:rPr>
        <w:t xml:space="preserve"> </w:t>
      </w:r>
      <w:r>
        <w:rPr>
          <w:sz w:val="24"/>
        </w:rPr>
        <w:t>directions</w:t>
      </w:r>
      <w:r>
        <w:rPr>
          <w:spacing w:val="-19"/>
          <w:sz w:val="24"/>
        </w:rPr>
        <w:t xml:space="preserve"> </w:t>
      </w:r>
      <w:r>
        <w:rPr>
          <w:sz w:val="24"/>
        </w:rPr>
        <w:t>and</w:t>
      </w:r>
      <w:r>
        <w:rPr>
          <w:spacing w:val="-1"/>
          <w:sz w:val="24"/>
        </w:rPr>
        <w:t xml:space="preserve"> </w:t>
      </w:r>
      <w:r>
        <w:rPr>
          <w:sz w:val="24"/>
        </w:rPr>
        <w:t>philosophy,</w:t>
      </w:r>
      <w:r>
        <w:rPr>
          <w:spacing w:val="-16"/>
          <w:sz w:val="24"/>
        </w:rPr>
        <w:t xml:space="preserve"> </w:t>
      </w:r>
      <w:r>
        <w:rPr>
          <w:sz w:val="24"/>
        </w:rPr>
        <w:t>but</w:t>
      </w:r>
      <w:r>
        <w:rPr>
          <w:spacing w:val="-21"/>
          <w:sz w:val="24"/>
        </w:rPr>
        <w:t xml:space="preserve"> </w:t>
      </w:r>
      <w:r>
        <w:rPr>
          <w:spacing w:val="-3"/>
          <w:sz w:val="24"/>
        </w:rPr>
        <w:t>HR</w:t>
      </w:r>
      <w:r>
        <w:rPr>
          <w:spacing w:val="-5"/>
          <w:sz w:val="24"/>
        </w:rPr>
        <w:t xml:space="preserve"> </w:t>
      </w:r>
      <w:r>
        <w:rPr>
          <w:spacing w:val="3"/>
          <w:sz w:val="24"/>
        </w:rPr>
        <w:t>policies,</w:t>
      </w:r>
      <w:r>
        <w:rPr>
          <w:spacing w:val="-17"/>
          <w:sz w:val="24"/>
        </w:rPr>
        <w:t xml:space="preserve"> </w:t>
      </w:r>
      <w:r>
        <w:rPr>
          <w:sz w:val="24"/>
        </w:rPr>
        <w:t>practices,</w:t>
      </w:r>
      <w:r>
        <w:rPr>
          <w:spacing w:val="-16"/>
          <w:sz w:val="24"/>
        </w:rPr>
        <w:t xml:space="preserve"> </w:t>
      </w:r>
      <w:r>
        <w:rPr>
          <w:sz w:val="24"/>
        </w:rPr>
        <w:t>and</w:t>
      </w:r>
      <w:r>
        <w:rPr>
          <w:spacing w:val="-1"/>
          <w:sz w:val="24"/>
        </w:rPr>
        <w:t xml:space="preserve"> </w:t>
      </w:r>
      <w:r>
        <w:rPr>
          <w:spacing w:val="2"/>
          <w:sz w:val="24"/>
        </w:rPr>
        <w:t>priorities</w:t>
      </w:r>
      <w:r>
        <w:rPr>
          <w:spacing w:val="-19"/>
          <w:sz w:val="24"/>
        </w:rPr>
        <w:t xml:space="preserve"> </w:t>
      </w:r>
      <w:r>
        <w:rPr>
          <w:spacing w:val="3"/>
          <w:sz w:val="24"/>
        </w:rPr>
        <w:t>belong</w:t>
      </w:r>
      <w:r>
        <w:rPr>
          <w:spacing w:val="-21"/>
          <w:sz w:val="24"/>
        </w:rPr>
        <w:t xml:space="preserve"> </w:t>
      </w:r>
      <w:r>
        <w:rPr>
          <w:sz w:val="24"/>
        </w:rPr>
        <w:t xml:space="preserve">to the </w:t>
      </w:r>
      <w:r>
        <w:rPr>
          <w:spacing w:val="2"/>
          <w:sz w:val="24"/>
        </w:rPr>
        <w:t>business</w:t>
      </w:r>
      <w:r>
        <w:rPr>
          <w:spacing w:val="-19"/>
          <w:sz w:val="24"/>
        </w:rPr>
        <w:t xml:space="preserve"> </w:t>
      </w:r>
      <w:r>
        <w:rPr>
          <w:sz w:val="24"/>
        </w:rPr>
        <w:t>units.</w:t>
      </w:r>
    </w:p>
    <w:p w14:paraId="16B1F2FE" w14:textId="77777777" w:rsidR="007266F7" w:rsidRDefault="00F578E3">
      <w:pPr>
        <w:pStyle w:val="ListParagraph"/>
        <w:numPr>
          <w:ilvl w:val="2"/>
          <w:numId w:val="31"/>
        </w:numPr>
        <w:tabs>
          <w:tab w:val="left" w:pos="2092"/>
        </w:tabs>
        <w:spacing w:before="188" w:line="295" w:lineRule="auto"/>
        <w:ind w:left="1483" w:right="1007" w:firstLine="0"/>
        <w:rPr>
          <w:sz w:val="24"/>
        </w:rPr>
      </w:pPr>
      <w:r>
        <w:rPr>
          <w:b/>
          <w:spacing w:val="-5"/>
          <w:sz w:val="24"/>
        </w:rPr>
        <w:t>Lack</w:t>
      </w:r>
      <w:r>
        <w:rPr>
          <w:b/>
          <w:spacing w:val="9"/>
          <w:sz w:val="24"/>
        </w:rPr>
        <w:t xml:space="preserve"> </w:t>
      </w:r>
      <w:r>
        <w:rPr>
          <w:b/>
          <w:sz w:val="24"/>
        </w:rPr>
        <w:t>of</w:t>
      </w:r>
      <w:r>
        <w:rPr>
          <w:b/>
          <w:spacing w:val="-1"/>
          <w:sz w:val="24"/>
        </w:rPr>
        <w:t xml:space="preserve"> </w:t>
      </w:r>
      <w:r>
        <w:rPr>
          <w:b/>
          <w:sz w:val="24"/>
        </w:rPr>
        <w:t>sharing.</w:t>
      </w:r>
      <w:r>
        <w:rPr>
          <w:b/>
          <w:spacing w:val="13"/>
          <w:sz w:val="24"/>
        </w:rPr>
        <w:t xml:space="preserve"> </w:t>
      </w:r>
      <w:r>
        <w:rPr>
          <w:sz w:val="24"/>
        </w:rPr>
        <w:t>Diverse</w:t>
      </w:r>
      <w:r>
        <w:rPr>
          <w:spacing w:val="-13"/>
          <w:sz w:val="24"/>
        </w:rPr>
        <w:t xml:space="preserve"> </w:t>
      </w:r>
      <w:r>
        <w:rPr>
          <w:spacing w:val="2"/>
          <w:sz w:val="24"/>
        </w:rPr>
        <w:t>business</w:t>
      </w:r>
      <w:r>
        <w:rPr>
          <w:spacing w:val="-20"/>
          <w:sz w:val="24"/>
        </w:rPr>
        <w:t xml:space="preserve"> </w:t>
      </w:r>
      <w:r>
        <w:rPr>
          <w:sz w:val="24"/>
        </w:rPr>
        <w:t>units</w:t>
      </w:r>
      <w:r>
        <w:rPr>
          <w:spacing w:val="-19"/>
          <w:sz w:val="24"/>
        </w:rPr>
        <w:t xml:space="preserve"> </w:t>
      </w:r>
      <w:r>
        <w:rPr>
          <w:spacing w:val="3"/>
          <w:sz w:val="24"/>
        </w:rPr>
        <w:t>find</w:t>
      </w:r>
      <w:r>
        <w:rPr>
          <w:spacing w:val="-19"/>
          <w:sz w:val="24"/>
        </w:rPr>
        <w:t xml:space="preserve"> </w:t>
      </w:r>
      <w:r>
        <w:rPr>
          <w:spacing w:val="4"/>
          <w:sz w:val="24"/>
        </w:rPr>
        <w:t>it</w:t>
      </w:r>
      <w:r>
        <w:rPr>
          <w:spacing w:val="-5"/>
          <w:sz w:val="24"/>
        </w:rPr>
        <w:t xml:space="preserve"> </w:t>
      </w:r>
      <w:r>
        <w:rPr>
          <w:sz w:val="24"/>
        </w:rPr>
        <w:t>easy</w:t>
      </w:r>
      <w:r>
        <w:rPr>
          <w:spacing w:val="-18"/>
          <w:sz w:val="24"/>
        </w:rPr>
        <w:t xml:space="preserve"> </w:t>
      </w:r>
      <w:r>
        <w:rPr>
          <w:sz w:val="24"/>
        </w:rPr>
        <w:t>to</w:t>
      </w:r>
      <w:r>
        <w:rPr>
          <w:spacing w:val="14"/>
          <w:sz w:val="24"/>
        </w:rPr>
        <w:t xml:space="preserve"> </w:t>
      </w:r>
      <w:r>
        <w:rPr>
          <w:spacing w:val="3"/>
          <w:sz w:val="24"/>
        </w:rPr>
        <w:t>slide</w:t>
      </w:r>
      <w:r>
        <w:rPr>
          <w:spacing w:val="-13"/>
          <w:sz w:val="24"/>
        </w:rPr>
        <w:t xml:space="preserve"> </w:t>
      </w:r>
      <w:r>
        <w:rPr>
          <w:sz w:val="24"/>
        </w:rPr>
        <w:t>from</w:t>
      </w:r>
      <w:r>
        <w:rPr>
          <w:spacing w:val="-21"/>
          <w:sz w:val="24"/>
        </w:rPr>
        <w:t xml:space="preserve"> </w:t>
      </w:r>
      <w:r>
        <w:rPr>
          <w:sz w:val="24"/>
        </w:rPr>
        <w:t>autonomy</w:t>
      </w:r>
      <w:r>
        <w:rPr>
          <w:spacing w:val="-18"/>
          <w:sz w:val="24"/>
        </w:rPr>
        <w:t xml:space="preserve"> </w:t>
      </w:r>
      <w:r>
        <w:rPr>
          <w:spacing w:val="2"/>
          <w:sz w:val="24"/>
        </w:rPr>
        <w:t xml:space="preserve">into isolation. </w:t>
      </w:r>
      <w:r>
        <w:rPr>
          <w:sz w:val="24"/>
        </w:rPr>
        <w:t xml:space="preserve">In the absence of a </w:t>
      </w:r>
      <w:r>
        <w:rPr>
          <w:spacing w:val="2"/>
          <w:sz w:val="24"/>
        </w:rPr>
        <w:t xml:space="preserve">business imperative for </w:t>
      </w:r>
      <w:r>
        <w:rPr>
          <w:sz w:val="24"/>
        </w:rPr>
        <w:t xml:space="preserve">coordination, </w:t>
      </w:r>
      <w:r>
        <w:rPr>
          <w:spacing w:val="-3"/>
          <w:sz w:val="24"/>
        </w:rPr>
        <w:t xml:space="preserve">HR </w:t>
      </w:r>
      <w:r>
        <w:rPr>
          <w:spacing w:val="2"/>
          <w:sz w:val="24"/>
        </w:rPr>
        <w:t xml:space="preserve">leaders </w:t>
      </w:r>
      <w:r>
        <w:rPr>
          <w:sz w:val="24"/>
        </w:rPr>
        <w:t xml:space="preserve">and </w:t>
      </w:r>
      <w:r>
        <w:rPr>
          <w:spacing w:val="2"/>
          <w:sz w:val="24"/>
        </w:rPr>
        <w:t xml:space="preserve">professionals </w:t>
      </w:r>
      <w:r>
        <w:rPr>
          <w:spacing w:val="4"/>
          <w:sz w:val="24"/>
        </w:rPr>
        <w:t xml:space="preserve">need </w:t>
      </w:r>
      <w:r>
        <w:rPr>
          <w:sz w:val="24"/>
        </w:rPr>
        <w:t xml:space="preserve">to make extra </w:t>
      </w:r>
      <w:r>
        <w:rPr>
          <w:spacing w:val="2"/>
          <w:sz w:val="24"/>
        </w:rPr>
        <w:t xml:space="preserve">efforts </w:t>
      </w:r>
      <w:r>
        <w:rPr>
          <w:sz w:val="24"/>
        </w:rPr>
        <w:t xml:space="preserve">to stay </w:t>
      </w:r>
      <w:r>
        <w:rPr>
          <w:spacing w:val="4"/>
          <w:sz w:val="24"/>
        </w:rPr>
        <w:t xml:space="preserve">in </w:t>
      </w:r>
      <w:r>
        <w:rPr>
          <w:sz w:val="24"/>
        </w:rPr>
        <w:t xml:space="preserve">touch </w:t>
      </w:r>
      <w:r>
        <w:rPr>
          <w:spacing w:val="3"/>
          <w:sz w:val="24"/>
        </w:rPr>
        <w:t xml:space="preserve">with </w:t>
      </w:r>
      <w:r>
        <w:rPr>
          <w:sz w:val="24"/>
        </w:rPr>
        <w:t xml:space="preserve">one another, sharing </w:t>
      </w:r>
      <w:r>
        <w:rPr>
          <w:spacing w:val="2"/>
          <w:sz w:val="24"/>
        </w:rPr>
        <w:t xml:space="preserve">lessons </w:t>
      </w:r>
      <w:r>
        <w:rPr>
          <w:sz w:val="24"/>
        </w:rPr>
        <w:t xml:space="preserve">through </w:t>
      </w:r>
      <w:r>
        <w:rPr>
          <w:spacing w:val="3"/>
          <w:sz w:val="24"/>
        </w:rPr>
        <w:t xml:space="preserve">learning </w:t>
      </w:r>
      <w:r>
        <w:rPr>
          <w:sz w:val="24"/>
        </w:rPr>
        <w:t xml:space="preserve">communities, technology, or other forums. Without a corporate </w:t>
      </w:r>
      <w:r>
        <w:rPr>
          <w:spacing w:val="-3"/>
          <w:sz w:val="24"/>
        </w:rPr>
        <w:t xml:space="preserve">HR </w:t>
      </w:r>
      <w:r>
        <w:rPr>
          <w:sz w:val="24"/>
        </w:rPr>
        <w:t xml:space="preserve">function to host and sponsor such </w:t>
      </w:r>
      <w:r>
        <w:rPr>
          <w:spacing w:val="2"/>
          <w:sz w:val="24"/>
        </w:rPr>
        <w:t xml:space="preserve">meetings, </w:t>
      </w:r>
      <w:r>
        <w:rPr>
          <w:spacing w:val="-3"/>
          <w:sz w:val="24"/>
        </w:rPr>
        <w:t xml:space="preserve">HR </w:t>
      </w:r>
      <w:r>
        <w:rPr>
          <w:sz w:val="24"/>
        </w:rPr>
        <w:t xml:space="preserve">departments </w:t>
      </w:r>
      <w:r>
        <w:rPr>
          <w:spacing w:val="3"/>
          <w:sz w:val="24"/>
        </w:rPr>
        <w:t xml:space="preserve">within independent </w:t>
      </w:r>
      <w:r>
        <w:rPr>
          <w:sz w:val="24"/>
        </w:rPr>
        <w:t xml:space="preserve">businesses </w:t>
      </w:r>
      <w:r>
        <w:rPr>
          <w:spacing w:val="4"/>
          <w:sz w:val="24"/>
        </w:rPr>
        <w:t xml:space="preserve">need </w:t>
      </w:r>
      <w:r>
        <w:rPr>
          <w:sz w:val="24"/>
        </w:rPr>
        <w:t xml:space="preserve">to take extra </w:t>
      </w:r>
      <w:r>
        <w:rPr>
          <w:spacing w:val="2"/>
          <w:sz w:val="24"/>
        </w:rPr>
        <w:t xml:space="preserve">efforts </w:t>
      </w:r>
      <w:r>
        <w:rPr>
          <w:sz w:val="24"/>
        </w:rPr>
        <w:t xml:space="preserve">to avoid the “out of sight, out of </w:t>
      </w:r>
      <w:r>
        <w:rPr>
          <w:spacing w:val="2"/>
          <w:sz w:val="24"/>
        </w:rPr>
        <w:t>mind”</w:t>
      </w:r>
      <w:r>
        <w:rPr>
          <w:spacing w:val="-12"/>
          <w:sz w:val="24"/>
        </w:rPr>
        <w:t xml:space="preserve"> </w:t>
      </w:r>
      <w:r>
        <w:rPr>
          <w:sz w:val="24"/>
        </w:rPr>
        <w:t>trap.</w:t>
      </w:r>
    </w:p>
    <w:p w14:paraId="43C3B578" w14:textId="77777777" w:rsidR="007266F7" w:rsidRDefault="00F578E3">
      <w:pPr>
        <w:pStyle w:val="ListParagraph"/>
        <w:numPr>
          <w:ilvl w:val="2"/>
          <w:numId w:val="31"/>
        </w:numPr>
        <w:tabs>
          <w:tab w:val="left" w:pos="2092"/>
        </w:tabs>
        <w:spacing w:before="184" w:line="288" w:lineRule="auto"/>
        <w:ind w:left="1483" w:right="946" w:firstLine="0"/>
        <w:rPr>
          <w:sz w:val="24"/>
        </w:rPr>
      </w:pPr>
      <w:r>
        <w:rPr>
          <w:b/>
          <w:sz w:val="24"/>
        </w:rPr>
        <w:t>Repatenting</w:t>
      </w:r>
      <w:r>
        <w:rPr>
          <w:b/>
          <w:spacing w:val="-8"/>
          <w:sz w:val="24"/>
        </w:rPr>
        <w:t xml:space="preserve"> </w:t>
      </w:r>
      <w:r>
        <w:rPr>
          <w:b/>
          <w:sz w:val="24"/>
        </w:rPr>
        <w:t>the</w:t>
      </w:r>
      <w:r>
        <w:rPr>
          <w:b/>
          <w:spacing w:val="2"/>
          <w:sz w:val="24"/>
        </w:rPr>
        <w:t xml:space="preserve"> wheel.</w:t>
      </w:r>
      <w:r>
        <w:rPr>
          <w:b/>
          <w:spacing w:val="-21"/>
          <w:sz w:val="24"/>
        </w:rPr>
        <w:t xml:space="preserve"> </w:t>
      </w:r>
      <w:r>
        <w:rPr>
          <w:sz w:val="24"/>
        </w:rPr>
        <w:t>Even</w:t>
      </w:r>
      <w:r>
        <w:rPr>
          <w:spacing w:val="-4"/>
          <w:sz w:val="24"/>
        </w:rPr>
        <w:t xml:space="preserve"> </w:t>
      </w:r>
      <w:r>
        <w:rPr>
          <w:spacing w:val="3"/>
          <w:sz w:val="24"/>
        </w:rPr>
        <w:t>when</w:t>
      </w:r>
      <w:r>
        <w:rPr>
          <w:spacing w:val="-20"/>
          <w:sz w:val="24"/>
        </w:rPr>
        <w:t xml:space="preserve"> </w:t>
      </w:r>
      <w:r>
        <w:rPr>
          <w:spacing w:val="3"/>
          <w:sz w:val="24"/>
        </w:rPr>
        <w:t>business-unit</w:t>
      </w:r>
      <w:r>
        <w:rPr>
          <w:spacing w:val="-22"/>
          <w:sz w:val="24"/>
        </w:rPr>
        <w:t xml:space="preserve"> </w:t>
      </w:r>
      <w:r>
        <w:rPr>
          <w:spacing w:val="-3"/>
          <w:sz w:val="24"/>
        </w:rPr>
        <w:t>HR</w:t>
      </w:r>
      <w:r>
        <w:rPr>
          <w:spacing w:val="-25"/>
          <w:sz w:val="24"/>
        </w:rPr>
        <w:t xml:space="preserve"> </w:t>
      </w:r>
      <w:r>
        <w:rPr>
          <w:sz w:val="24"/>
        </w:rPr>
        <w:t>departments</w:t>
      </w:r>
      <w:r>
        <w:rPr>
          <w:spacing w:val="-20"/>
          <w:sz w:val="24"/>
        </w:rPr>
        <w:t xml:space="preserve"> </w:t>
      </w:r>
      <w:r>
        <w:rPr>
          <w:spacing w:val="-3"/>
          <w:sz w:val="24"/>
        </w:rPr>
        <w:t>are</w:t>
      </w:r>
      <w:r>
        <w:rPr>
          <w:spacing w:val="3"/>
          <w:sz w:val="24"/>
        </w:rPr>
        <w:t xml:space="preserve"> </w:t>
      </w:r>
      <w:r>
        <w:rPr>
          <w:spacing w:val="4"/>
          <w:sz w:val="24"/>
        </w:rPr>
        <w:t>in</w:t>
      </w:r>
      <w:r>
        <w:rPr>
          <w:spacing w:val="-4"/>
          <w:sz w:val="24"/>
        </w:rPr>
        <w:t xml:space="preserve"> </w:t>
      </w:r>
      <w:r>
        <w:rPr>
          <w:sz w:val="24"/>
        </w:rPr>
        <w:t xml:space="preserve">touch </w:t>
      </w:r>
      <w:r>
        <w:rPr>
          <w:spacing w:val="3"/>
          <w:sz w:val="24"/>
        </w:rPr>
        <w:t>with</w:t>
      </w:r>
      <w:r>
        <w:rPr>
          <w:spacing w:val="-21"/>
          <w:sz w:val="24"/>
        </w:rPr>
        <w:t xml:space="preserve"> </w:t>
      </w:r>
      <w:r>
        <w:rPr>
          <w:sz w:val="24"/>
        </w:rPr>
        <w:t>one</w:t>
      </w:r>
      <w:r>
        <w:rPr>
          <w:spacing w:val="2"/>
          <w:sz w:val="24"/>
        </w:rPr>
        <w:t xml:space="preserve"> </w:t>
      </w:r>
      <w:r>
        <w:rPr>
          <w:sz w:val="24"/>
        </w:rPr>
        <w:t>another,</w:t>
      </w:r>
      <w:r>
        <w:rPr>
          <w:spacing w:val="-2"/>
          <w:sz w:val="24"/>
        </w:rPr>
        <w:t xml:space="preserve"> </w:t>
      </w:r>
      <w:r>
        <w:rPr>
          <w:spacing w:val="2"/>
          <w:sz w:val="24"/>
        </w:rPr>
        <w:t>they</w:t>
      </w:r>
      <w:r>
        <w:rPr>
          <w:spacing w:val="-20"/>
          <w:sz w:val="24"/>
        </w:rPr>
        <w:t xml:space="preserve"> </w:t>
      </w:r>
      <w:r>
        <w:rPr>
          <w:spacing w:val="2"/>
          <w:sz w:val="24"/>
        </w:rPr>
        <w:t>often</w:t>
      </w:r>
      <w:r>
        <w:rPr>
          <w:spacing w:val="-20"/>
          <w:sz w:val="24"/>
        </w:rPr>
        <w:t xml:space="preserve"> </w:t>
      </w:r>
      <w:r>
        <w:rPr>
          <w:spacing w:val="3"/>
          <w:sz w:val="24"/>
        </w:rPr>
        <w:t>prefer</w:t>
      </w:r>
      <w:r>
        <w:rPr>
          <w:spacing w:val="-27"/>
          <w:sz w:val="24"/>
        </w:rPr>
        <w:t xml:space="preserve"> </w:t>
      </w:r>
      <w:r>
        <w:rPr>
          <w:sz w:val="24"/>
        </w:rPr>
        <w:t>to</w:t>
      </w:r>
      <w:r>
        <w:rPr>
          <w:spacing w:val="-6"/>
          <w:sz w:val="24"/>
        </w:rPr>
        <w:t xml:space="preserve"> </w:t>
      </w:r>
      <w:r>
        <w:rPr>
          <w:spacing w:val="4"/>
          <w:sz w:val="24"/>
        </w:rPr>
        <w:t>develop</w:t>
      </w:r>
      <w:r>
        <w:rPr>
          <w:spacing w:val="-20"/>
          <w:sz w:val="24"/>
        </w:rPr>
        <w:t xml:space="preserve"> </w:t>
      </w:r>
      <w:r>
        <w:rPr>
          <w:sz w:val="24"/>
        </w:rPr>
        <w:t>programs</w:t>
      </w:r>
      <w:r>
        <w:rPr>
          <w:spacing w:val="-21"/>
          <w:sz w:val="24"/>
        </w:rPr>
        <w:t xml:space="preserve"> </w:t>
      </w:r>
      <w:r>
        <w:rPr>
          <w:sz w:val="24"/>
        </w:rPr>
        <w:t>on</w:t>
      </w:r>
      <w:r>
        <w:rPr>
          <w:spacing w:val="-5"/>
          <w:sz w:val="24"/>
        </w:rPr>
        <w:t xml:space="preserve"> </w:t>
      </w:r>
      <w:r>
        <w:rPr>
          <w:spacing w:val="3"/>
          <w:sz w:val="24"/>
        </w:rPr>
        <w:t>their</w:t>
      </w:r>
      <w:r>
        <w:rPr>
          <w:spacing w:val="-9"/>
          <w:sz w:val="24"/>
        </w:rPr>
        <w:t xml:space="preserve"> </w:t>
      </w:r>
      <w:r>
        <w:rPr>
          <w:sz w:val="24"/>
        </w:rPr>
        <w:t>own.</w:t>
      </w:r>
      <w:r>
        <w:rPr>
          <w:spacing w:val="-20"/>
          <w:sz w:val="24"/>
        </w:rPr>
        <w:t xml:space="preserve"> </w:t>
      </w:r>
      <w:r>
        <w:rPr>
          <w:sz w:val="24"/>
        </w:rPr>
        <w:t>In</w:t>
      </w:r>
      <w:r>
        <w:rPr>
          <w:spacing w:val="-4"/>
          <w:sz w:val="24"/>
        </w:rPr>
        <w:t xml:space="preserve"> </w:t>
      </w:r>
      <w:r>
        <w:rPr>
          <w:sz w:val="24"/>
        </w:rPr>
        <w:t>the</w:t>
      </w:r>
      <w:r>
        <w:rPr>
          <w:spacing w:val="2"/>
          <w:sz w:val="24"/>
        </w:rPr>
        <w:t xml:space="preserve"> holding</w:t>
      </w:r>
    </w:p>
    <w:p w14:paraId="4615831A" w14:textId="77777777" w:rsidR="007266F7" w:rsidRDefault="007266F7">
      <w:pPr>
        <w:spacing w:line="288" w:lineRule="auto"/>
        <w:rPr>
          <w:sz w:val="24"/>
        </w:rPr>
        <w:sectPr w:rsidR="007266F7">
          <w:pgSz w:w="11910" w:h="16840"/>
          <w:pgMar w:top="1080" w:right="580" w:bottom="280" w:left="600" w:header="885" w:footer="0" w:gutter="0"/>
          <w:cols w:space="720"/>
        </w:sectPr>
      </w:pPr>
    </w:p>
    <w:p w14:paraId="4253535D" w14:textId="77777777" w:rsidR="007266F7" w:rsidRDefault="007266F7">
      <w:pPr>
        <w:pStyle w:val="BodyText"/>
        <w:spacing w:before="7"/>
        <w:rPr>
          <w:sz w:val="26"/>
        </w:rPr>
      </w:pPr>
    </w:p>
    <w:p w14:paraId="11B1E53D" w14:textId="77777777" w:rsidR="007266F7" w:rsidRDefault="00F578E3">
      <w:pPr>
        <w:pStyle w:val="BodyText"/>
        <w:spacing w:before="51" w:line="292" w:lineRule="auto"/>
        <w:ind w:left="1483" w:right="847"/>
      </w:pPr>
      <w:r>
        <w:t>company context, the “not invented here” syndrome is especially alive and well, and many professionals are reluctant to utilize programs they did not create. Business HR units in holding companies should consider some form of regular communication that facilitates coordination in areas when unique business solutions are not needed.</w:t>
      </w:r>
    </w:p>
    <w:p w14:paraId="70B40F74" w14:textId="77777777" w:rsidR="007266F7" w:rsidRDefault="00F578E3">
      <w:pPr>
        <w:pStyle w:val="ListParagraph"/>
        <w:numPr>
          <w:ilvl w:val="2"/>
          <w:numId w:val="31"/>
        </w:numPr>
        <w:tabs>
          <w:tab w:val="left" w:pos="2092"/>
        </w:tabs>
        <w:spacing w:before="188" w:line="295" w:lineRule="auto"/>
        <w:ind w:left="1483" w:right="813" w:firstLine="0"/>
        <w:rPr>
          <w:sz w:val="24"/>
        </w:rPr>
      </w:pPr>
      <w:r>
        <w:rPr>
          <w:noProof/>
        </w:rPr>
        <w:drawing>
          <wp:anchor distT="0" distB="0" distL="0" distR="0" simplePos="0" relativeHeight="251637248" behindDoc="1" locked="0" layoutInCell="1" allowOverlap="1" wp14:anchorId="051E484E" wp14:editId="75C89BD8">
            <wp:simplePos x="0" y="0"/>
            <wp:positionH relativeFrom="page">
              <wp:posOffset>818737</wp:posOffset>
            </wp:positionH>
            <wp:positionV relativeFrom="paragraph">
              <wp:posOffset>1740862</wp:posOffset>
            </wp:positionV>
            <wp:extent cx="2037323" cy="1047749"/>
            <wp:effectExtent l="0" t="0" r="0" b="0"/>
            <wp:wrapNone/>
            <wp:docPr id="1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image2.png"/>
                    <pic:cNvPicPr/>
                  </pic:nvPicPr>
                  <pic:blipFill>
                    <a:blip r:embed="rId8" cstate="print"/>
                    <a:stretch>
                      <a:fillRect/>
                    </a:stretch>
                  </pic:blipFill>
                  <pic:spPr>
                    <a:xfrm>
                      <a:off x="0" y="0"/>
                      <a:ext cx="2037323" cy="1047749"/>
                    </a:xfrm>
                    <a:prstGeom prst="rect">
                      <a:avLst/>
                    </a:prstGeom>
                  </pic:spPr>
                </pic:pic>
              </a:graphicData>
            </a:graphic>
          </wp:anchor>
        </w:drawing>
      </w:r>
      <w:r>
        <w:rPr>
          <w:b/>
          <w:spacing w:val="-3"/>
          <w:sz w:val="24"/>
        </w:rPr>
        <w:t xml:space="preserve">Linearity. </w:t>
      </w:r>
      <w:r>
        <w:rPr>
          <w:sz w:val="24"/>
        </w:rPr>
        <w:t xml:space="preserve">A danger </w:t>
      </w:r>
      <w:r>
        <w:rPr>
          <w:spacing w:val="2"/>
          <w:sz w:val="24"/>
        </w:rPr>
        <w:t xml:space="preserve">for </w:t>
      </w:r>
      <w:r>
        <w:rPr>
          <w:spacing w:val="-3"/>
          <w:sz w:val="24"/>
        </w:rPr>
        <w:t xml:space="preserve">HR </w:t>
      </w:r>
      <w:r>
        <w:rPr>
          <w:spacing w:val="2"/>
          <w:sz w:val="24"/>
        </w:rPr>
        <w:t xml:space="preserve">professionals </w:t>
      </w:r>
      <w:r>
        <w:rPr>
          <w:spacing w:val="4"/>
          <w:sz w:val="24"/>
        </w:rPr>
        <w:t xml:space="preserve">in </w:t>
      </w:r>
      <w:r>
        <w:rPr>
          <w:spacing w:val="2"/>
          <w:sz w:val="24"/>
        </w:rPr>
        <w:t xml:space="preserve">holding </w:t>
      </w:r>
      <w:r>
        <w:rPr>
          <w:sz w:val="24"/>
        </w:rPr>
        <w:t xml:space="preserve">companies </w:t>
      </w:r>
      <w:r>
        <w:rPr>
          <w:spacing w:val="4"/>
          <w:sz w:val="24"/>
        </w:rPr>
        <w:t xml:space="preserve">is </w:t>
      </w:r>
      <w:r>
        <w:rPr>
          <w:sz w:val="24"/>
        </w:rPr>
        <w:t xml:space="preserve">that </w:t>
      </w:r>
      <w:r>
        <w:rPr>
          <w:spacing w:val="2"/>
          <w:sz w:val="24"/>
        </w:rPr>
        <w:t xml:space="preserve">they </w:t>
      </w:r>
      <w:r>
        <w:rPr>
          <w:sz w:val="24"/>
        </w:rPr>
        <w:t xml:space="preserve">may become </w:t>
      </w:r>
      <w:r>
        <w:rPr>
          <w:spacing w:val="2"/>
          <w:sz w:val="24"/>
        </w:rPr>
        <w:t xml:space="preserve">overly </w:t>
      </w:r>
      <w:r>
        <w:rPr>
          <w:sz w:val="24"/>
        </w:rPr>
        <w:t xml:space="preserve">focused on the short-term </w:t>
      </w:r>
      <w:r>
        <w:rPr>
          <w:spacing w:val="3"/>
          <w:sz w:val="24"/>
        </w:rPr>
        <w:t xml:space="preserve">needs </w:t>
      </w:r>
      <w:r>
        <w:rPr>
          <w:sz w:val="24"/>
        </w:rPr>
        <w:t xml:space="preserve">of the </w:t>
      </w:r>
      <w:r>
        <w:rPr>
          <w:spacing w:val="2"/>
          <w:sz w:val="24"/>
        </w:rPr>
        <w:t xml:space="preserve">business </w:t>
      </w:r>
      <w:r>
        <w:rPr>
          <w:sz w:val="24"/>
        </w:rPr>
        <w:t xml:space="preserve">and may </w:t>
      </w:r>
      <w:r>
        <w:rPr>
          <w:spacing w:val="2"/>
          <w:sz w:val="24"/>
        </w:rPr>
        <w:t xml:space="preserve">overlook long-term business implications </w:t>
      </w:r>
      <w:r>
        <w:rPr>
          <w:sz w:val="24"/>
        </w:rPr>
        <w:t xml:space="preserve">of HR’s </w:t>
      </w:r>
      <w:r>
        <w:rPr>
          <w:spacing w:val="2"/>
          <w:sz w:val="24"/>
        </w:rPr>
        <w:t xml:space="preserve">involvement </w:t>
      </w:r>
      <w:r>
        <w:rPr>
          <w:sz w:val="24"/>
        </w:rPr>
        <w:t xml:space="preserve">and potential </w:t>
      </w:r>
      <w:r>
        <w:rPr>
          <w:spacing w:val="2"/>
          <w:sz w:val="24"/>
        </w:rPr>
        <w:t xml:space="preserve">for </w:t>
      </w:r>
      <w:r>
        <w:rPr>
          <w:sz w:val="24"/>
        </w:rPr>
        <w:t xml:space="preserve">contribution. </w:t>
      </w:r>
      <w:r>
        <w:rPr>
          <w:spacing w:val="-3"/>
          <w:sz w:val="24"/>
        </w:rPr>
        <w:t>HR</w:t>
      </w:r>
      <w:r>
        <w:rPr>
          <w:spacing w:val="9"/>
          <w:sz w:val="24"/>
        </w:rPr>
        <w:t xml:space="preserve"> </w:t>
      </w:r>
      <w:r>
        <w:rPr>
          <w:sz w:val="24"/>
        </w:rPr>
        <w:t>must</w:t>
      </w:r>
      <w:r>
        <w:rPr>
          <w:spacing w:val="-5"/>
          <w:sz w:val="24"/>
        </w:rPr>
        <w:t xml:space="preserve"> </w:t>
      </w:r>
      <w:r>
        <w:rPr>
          <w:sz w:val="24"/>
        </w:rPr>
        <w:t>not</w:t>
      </w:r>
      <w:r>
        <w:rPr>
          <w:spacing w:val="-4"/>
          <w:sz w:val="24"/>
        </w:rPr>
        <w:t xml:space="preserve"> </w:t>
      </w:r>
      <w:r>
        <w:rPr>
          <w:spacing w:val="2"/>
          <w:sz w:val="24"/>
        </w:rPr>
        <w:t>only</w:t>
      </w:r>
      <w:r>
        <w:rPr>
          <w:spacing w:val="-19"/>
          <w:sz w:val="24"/>
        </w:rPr>
        <w:t xml:space="preserve"> </w:t>
      </w:r>
      <w:r>
        <w:rPr>
          <w:sz w:val="24"/>
        </w:rPr>
        <w:t>focus</w:t>
      </w:r>
      <w:r>
        <w:rPr>
          <w:spacing w:val="-3"/>
          <w:sz w:val="24"/>
        </w:rPr>
        <w:t xml:space="preserve"> </w:t>
      </w:r>
      <w:r>
        <w:rPr>
          <w:sz w:val="24"/>
        </w:rPr>
        <w:t>on</w:t>
      </w:r>
      <w:r>
        <w:rPr>
          <w:spacing w:val="-2"/>
          <w:sz w:val="24"/>
        </w:rPr>
        <w:t xml:space="preserve"> </w:t>
      </w:r>
      <w:r>
        <w:rPr>
          <w:sz w:val="24"/>
        </w:rPr>
        <w:t>those</w:t>
      </w:r>
      <w:r>
        <w:rPr>
          <w:spacing w:val="4"/>
          <w:sz w:val="24"/>
        </w:rPr>
        <w:t xml:space="preserve"> </w:t>
      </w:r>
      <w:r>
        <w:rPr>
          <w:spacing w:val="3"/>
          <w:sz w:val="24"/>
        </w:rPr>
        <w:t>issues</w:t>
      </w:r>
      <w:r>
        <w:rPr>
          <w:spacing w:val="-19"/>
          <w:sz w:val="24"/>
        </w:rPr>
        <w:t xml:space="preserve"> </w:t>
      </w:r>
      <w:r>
        <w:rPr>
          <w:sz w:val="24"/>
        </w:rPr>
        <w:t>central</w:t>
      </w:r>
      <w:r>
        <w:rPr>
          <w:spacing w:val="-13"/>
          <w:sz w:val="24"/>
        </w:rPr>
        <w:t xml:space="preserve"> </w:t>
      </w:r>
      <w:r>
        <w:rPr>
          <w:sz w:val="24"/>
        </w:rPr>
        <w:t>to</w:t>
      </w:r>
      <w:r>
        <w:rPr>
          <w:spacing w:val="-3"/>
          <w:sz w:val="24"/>
        </w:rPr>
        <w:t xml:space="preserve"> </w:t>
      </w:r>
      <w:r>
        <w:rPr>
          <w:sz w:val="24"/>
        </w:rPr>
        <w:t>market</w:t>
      </w:r>
      <w:r>
        <w:rPr>
          <w:spacing w:val="-5"/>
          <w:sz w:val="24"/>
        </w:rPr>
        <w:t xml:space="preserve"> </w:t>
      </w:r>
      <w:r>
        <w:rPr>
          <w:sz w:val="24"/>
        </w:rPr>
        <w:t>share</w:t>
      </w:r>
      <w:r>
        <w:rPr>
          <w:spacing w:val="4"/>
          <w:sz w:val="24"/>
        </w:rPr>
        <w:t xml:space="preserve"> </w:t>
      </w:r>
      <w:r>
        <w:rPr>
          <w:sz w:val="24"/>
        </w:rPr>
        <w:t>growth</w:t>
      </w:r>
      <w:r>
        <w:rPr>
          <w:spacing w:val="-2"/>
          <w:sz w:val="24"/>
        </w:rPr>
        <w:t xml:space="preserve"> </w:t>
      </w:r>
      <w:r>
        <w:rPr>
          <w:sz w:val="24"/>
        </w:rPr>
        <w:t>and</w:t>
      </w:r>
      <w:r>
        <w:rPr>
          <w:spacing w:val="-3"/>
          <w:sz w:val="24"/>
        </w:rPr>
        <w:t xml:space="preserve"> </w:t>
      </w:r>
      <w:r>
        <w:rPr>
          <w:sz w:val="24"/>
        </w:rPr>
        <w:t xml:space="preserve">short-term profitability, but must also ensure that the </w:t>
      </w:r>
      <w:r>
        <w:rPr>
          <w:spacing w:val="2"/>
          <w:sz w:val="24"/>
        </w:rPr>
        <w:t xml:space="preserve">business </w:t>
      </w:r>
      <w:r>
        <w:rPr>
          <w:spacing w:val="4"/>
          <w:sz w:val="24"/>
        </w:rPr>
        <w:t xml:space="preserve">is </w:t>
      </w:r>
      <w:r>
        <w:rPr>
          <w:sz w:val="24"/>
        </w:rPr>
        <w:t xml:space="preserve">operating </w:t>
      </w:r>
      <w:r>
        <w:rPr>
          <w:spacing w:val="3"/>
          <w:sz w:val="24"/>
        </w:rPr>
        <w:t xml:space="preserve">within </w:t>
      </w:r>
      <w:r>
        <w:rPr>
          <w:sz w:val="24"/>
        </w:rPr>
        <w:t xml:space="preserve">a </w:t>
      </w:r>
      <w:r>
        <w:rPr>
          <w:spacing w:val="4"/>
          <w:sz w:val="24"/>
        </w:rPr>
        <w:t xml:space="preserve">long-term </w:t>
      </w:r>
      <w:r>
        <w:rPr>
          <w:spacing w:val="3"/>
          <w:sz w:val="24"/>
        </w:rPr>
        <w:t>vision</w:t>
      </w:r>
      <w:r>
        <w:rPr>
          <w:spacing w:val="-20"/>
          <w:sz w:val="24"/>
        </w:rPr>
        <w:t xml:space="preserve"> </w:t>
      </w:r>
      <w:r>
        <w:rPr>
          <w:sz w:val="24"/>
        </w:rPr>
        <w:t>and</w:t>
      </w:r>
      <w:r>
        <w:rPr>
          <w:spacing w:val="-3"/>
          <w:sz w:val="24"/>
        </w:rPr>
        <w:t xml:space="preserve"> </w:t>
      </w:r>
      <w:r>
        <w:rPr>
          <w:sz w:val="24"/>
        </w:rPr>
        <w:t>strategy</w:t>
      </w:r>
      <w:r>
        <w:rPr>
          <w:spacing w:val="-19"/>
          <w:sz w:val="24"/>
        </w:rPr>
        <w:t xml:space="preserve"> </w:t>
      </w:r>
      <w:r>
        <w:rPr>
          <w:sz w:val="24"/>
        </w:rPr>
        <w:t>and</w:t>
      </w:r>
      <w:r>
        <w:rPr>
          <w:spacing w:val="14"/>
          <w:sz w:val="24"/>
        </w:rPr>
        <w:t xml:space="preserve"> </w:t>
      </w:r>
      <w:r>
        <w:rPr>
          <w:spacing w:val="4"/>
          <w:sz w:val="24"/>
        </w:rPr>
        <w:t>is</w:t>
      </w:r>
      <w:r>
        <w:rPr>
          <w:spacing w:val="-20"/>
          <w:sz w:val="24"/>
        </w:rPr>
        <w:t xml:space="preserve"> </w:t>
      </w:r>
      <w:r>
        <w:rPr>
          <w:sz w:val="24"/>
        </w:rPr>
        <w:t>complying</w:t>
      </w:r>
      <w:r>
        <w:rPr>
          <w:spacing w:val="-23"/>
          <w:sz w:val="24"/>
        </w:rPr>
        <w:t xml:space="preserve"> </w:t>
      </w:r>
      <w:r>
        <w:rPr>
          <w:spacing w:val="3"/>
          <w:sz w:val="24"/>
        </w:rPr>
        <w:t>with</w:t>
      </w:r>
      <w:r>
        <w:rPr>
          <w:spacing w:val="-3"/>
          <w:sz w:val="24"/>
        </w:rPr>
        <w:t xml:space="preserve"> </w:t>
      </w:r>
      <w:r>
        <w:rPr>
          <w:sz w:val="24"/>
        </w:rPr>
        <w:t>regulatory</w:t>
      </w:r>
      <w:r>
        <w:rPr>
          <w:spacing w:val="-19"/>
          <w:sz w:val="24"/>
        </w:rPr>
        <w:t xml:space="preserve"> </w:t>
      </w:r>
      <w:r>
        <w:rPr>
          <w:sz w:val="24"/>
        </w:rPr>
        <w:t>mandates</w:t>
      </w:r>
      <w:r>
        <w:rPr>
          <w:spacing w:val="-3"/>
          <w:sz w:val="24"/>
        </w:rPr>
        <w:t xml:space="preserve"> </w:t>
      </w:r>
      <w:r>
        <w:rPr>
          <w:sz w:val="24"/>
        </w:rPr>
        <w:t>such</w:t>
      </w:r>
      <w:r>
        <w:rPr>
          <w:spacing w:val="-3"/>
          <w:sz w:val="24"/>
        </w:rPr>
        <w:t xml:space="preserve"> </w:t>
      </w:r>
      <w:r>
        <w:rPr>
          <w:sz w:val="24"/>
        </w:rPr>
        <w:t>as</w:t>
      </w:r>
      <w:r>
        <w:rPr>
          <w:spacing w:val="-3"/>
          <w:sz w:val="24"/>
        </w:rPr>
        <w:t xml:space="preserve"> </w:t>
      </w:r>
      <w:r>
        <w:rPr>
          <w:spacing w:val="2"/>
          <w:sz w:val="24"/>
        </w:rPr>
        <w:t>domestic</w:t>
      </w:r>
      <w:r>
        <w:rPr>
          <w:spacing w:val="-27"/>
          <w:sz w:val="24"/>
        </w:rPr>
        <w:t xml:space="preserve"> </w:t>
      </w:r>
      <w:r>
        <w:rPr>
          <w:sz w:val="24"/>
        </w:rPr>
        <w:t>labor law.</w:t>
      </w:r>
    </w:p>
    <w:p w14:paraId="46C1BB1E" w14:textId="77777777" w:rsidR="007266F7" w:rsidRDefault="00F578E3">
      <w:pPr>
        <w:pStyle w:val="BodyText"/>
        <w:spacing w:before="168" w:line="302" w:lineRule="auto"/>
        <w:ind w:left="1499" w:right="847"/>
      </w:pPr>
      <w:r>
        <w:t>While relatively few true holding companies exist, the closer a firm comes to that model, the more its HR work needs to be located in dedicated business-unit operations.</w:t>
      </w:r>
    </w:p>
    <w:p w14:paraId="11344FFC" w14:textId="77777777" w:rsidR="007266F7" w:rsidRDefault="00F578E3">
      <w:pPr>
        <w:pStyle w:val="ListParagraph"/>
        <w:numPr>
          <w:ilvl w:val="1"/>
          <w:numId w:val="31"/>
        </w:numPr>
        <w:tabs>
          <w:tab w:val="left" w:pos="1450"/>
        </w:tabs>
        <w:spacing w:before="158"/>
        <w:rPr>
          <w:sz w:val="24"/>
        </w:rPr>
      </w:pPr>
      <w:r>
        <w:rPr>
          <w:sz w:val="24"/>
        </w:rPr>
        <w:t>Allied/Diversified</w:t>
      </w:r>
      <w:r>
        <w:rPr>
          <w:spacing w:val="-21"/>
          <w:sz w:val="24"/>
        </w:rPr>
        <w:t xml:space="preserve"> </w:t>
      </w:r>
      <w:r>
        <w:rPr>
          <w:sz w:val="24"/>
        </w:rPr>
        <w:t>Businesses</w:t>
      </w:r>
    </w:p>
    <w:p w14:paraId="1EED211C" w14:textId="77777777" w:rsidR="007266F7" w:rsidRDefault="007266F7">
      <w:pPr>
        <w:pStyle w:val="BodyText"/>
        <w:spacing w:before="8"/>
        <w:rPr>
          <w:sz w:val="20"/>
        </w:rPr>
      </w:pPr>
    </w:p>
    <w:p w14:paraId="0A1BE93F" w14:textId="77777777" w:rsidR="007266F7" w:rsidRDefault="00F578E3">
      <w:pPr>
        <w:pStyle w:val="BodyText"/>
        <w:spacing w:line="297" w:lineRule="auto"/>
        <w:ind w:left="1499" w:right="1364"/>
      </w:pPr>
      <w:r>
        <w:t>The choice between functional and dedicated HR is often put as an either/or question: HR exists either at corporate or business-unit levels; is centralized or decentralized; efficient or effective; standardized or flexible. Business units have similar or dissimilar HR practices: the flow of decision making and operational</w:t>
      </w:r>
    </w:p>
    <w:p w14:paraId="6BCFC098" w14:textId="77777777" w:rsidR="007266F7" w:rsidRDefault="00F578E3">
      <w:pPr>
        <w:pStyle w:val="BodyText"/>
        <w:spacing w:line="295" w:lineRule="auto"/>
        <w:ind w:left="1499" w:right="799"/>
      </w:pPr>
      <w:r>
        <w:t>influence is top-down or bottom-up, and so forth. In the kind of reorganization that only looks like progress in aligning the structure with business requirements, companies often shift from one extreme structural configuration to another, not realizing that the key requirement is not the appearance of structural improvement per se but, rather, organizing to reflect the requirements of the business organization.</w:t>
      </w:r>
    </w:p>
    <w:p w14:paraId="1C1C7597" w14:textId="77777777" w:rsidR="007266F7" w:rsidRDefault="00F578E3">
      <w:pPr>
        <w:pStyle w:val="ListParagraph"/>
        <w:numPr>
          <w:ilvl w:val="1"/>
          <w:numId w:val="31"/>
        </w:numPr>
        <w:tabs>
          <w:tab w:val="left" w:pos="1450"/>
        </w:tabs>
        <w:spacing w:before="172"/>
        <w:rPr>
          <w:sz w:val="24"/>
        </w:rPr>
      </w:pPr>
      <w:r>
        <w:rPr>
          <w:sz w:val="24"/>
        </w:rPr>
        <w:t xml:space="preserve">Types of </w:t>
      </w:r>
      <w:r>
        <w:rPr>
          <w:spacing w:val="-3"/>
          <w:sz w:val="24"/>
        </w:rPr>
        <w:t>HR</w:t>
      </w:r>
      <w:r>
        <w:rPr>
          <w:spacing w:val="1"/>
          <w:sz w:val="24"/>
        </w:rPr>
        <w:t xml:space="preserve"> </w:t>
      </w:r>
      <w:r>
        <w:rPr>
          <w:sz w:val="24"/>
        </w:rPr>
        <w:t>Organization</w:t>
      </w:r>
    </w:p>
    <w:p w14:paraId="0AD7EAC4" w14:textId="77777777" w:rsidR="007266F7" w:rsidRDefault="007266F7">
      <w:pPr>
        <w:pStyle w:val="BodyText"/>
        <w:spacing w:before="3"/>
        <w:rPr>
          <w:sz w:val="19"/>
        </w:rPr>
      </w:pPr>
    </w:p>
    <w:p w14:paraId="18560A91" w14:textId="77777777" w:rsidR="007266F7" w:rsidRDefault="00F578E3">
      <w:pPr>
        <w:pStyle w:val="BodyText"/>
        <w:spacing w:line="297" w:lineRule="auto"/>
        <w:ind w:left="1499" w:right="847"/>
      </w:pPr>
      <w:r>
        <w:rPr>
          <w:spacing w:val="-3"/>
        </w:rPr>
        <w:t xml:space="preserve">Most </w:t>
      </w:r>
      <w:r>
        <w:t xml:space="preserve">large companies </w:t>
      </w:r>
      <w:r>
        <w:rPr>
          <w:spacing w:val="-3"/>
        </w:rPr>
        <w:t xml:space="preserve">are </w:t>
      </w:r>
      <w:r>
        <w:t xml:space="preserve">not pure and </w:t>
      </w:r>
      <w:r>
        <w:rPr>
          <w:spacing w:val="2"/>
        </w:rPr>
        <w:t xml:space="preserve">single </w:t>
      </w:r>
      <w:r>
        <w:rPr>
          <w:spacing w:val="3"/>
        </w:rPr>
        <w:t xml:space="preserve">businesses </w:t>
      </w:r>
      <w:r>
        <w:t xml:space="preserve">and do not operate as </w:t>
      </w:r>
      <w:r>
        <w:rPr>
          <w:spacing w:val="2"/>
        </w:rPr>
        <w:t xml:space="preserve">holding </w:t>
      </w:r>
      <w:r>
        <w:t xml:space="preserve">companies. They </w:t>
      </w:r>
      <w:r>
        <w:rPr>
          <w:spacing w:val="5"/>
        </w:rPr>
        <w:t xml:space="preserve">lie </w:t>
      </w:r>
      <w:r>
        <w:rPr>
          <w:spacing w:val="2"/>
        </w:rPr>
        <w:t xml:space="preserve">somewhere </w:t>
      </w:r>
      <w:r>
        <w:rPr>
          <w:spacing w:val="4"/>
        </w:rPr>
        <w:t xml:space="preserve">in </w:t>
      </w:r>
      <w:r>
        <w:rPr>
          <w:spacing w:val="3"/>
        </w:rPr>
        <w:t xml:space="preserve">between, </w:t>
      </w:r>
      <w:r>
        <w:t xml:space="preserve">either </w:t>
      </w:r>
      <w:r>
        <w:rPr>
          <w:spacing w:val="4"/>
        </w:rPr>
        <w:t xml:space="preserve">in </w:t>
      </w:r>
      <w:r>
        <w:rPr>
          <w:spacing w:val="2"/>
        </w:rPr>
        <w:t xml:space="preserve">related </w:t>
      </w:r>
      <w:r>
        <w:t>or unrelated spectra</w:t>
      </w:r>
      <w:r>
        <w:rPr>
          <w:spacing w:val="-5"/>
        </w:rPr>
        <w:t xml:space="preserve"> </w:t>
      </w:r>
      <w:r>
        <w:t>of</w:t>
      </w:r>
      <w:r>
        <w:rPr>
          <w:spacing w:val="7"/>
        </w:rPr>
        <w:t xml:space="preserve"> </w:t>
      </w:r>
      <w:r>
        <w:t>diversification.</w:t>
      </w:r>
      <w:r>
        <w:rPr>
          <w:spacing w:val="-16"/>
        </w:rPr>
        <w:t xml:space="preserve"> </w:t>
      </w:r>
      <w:r>
        <w:t>They</w:t>
      </w:r>
      <w:r>
        <w:rPr>
          <w:spacing w:val="-16"/>
        </w:rPr>
        <w:t xml:space="preserve"> </w:t>
      </w:r>
      <w:r>
        <w:t>create</w:t>
      </w:r>
      <w:r>
        <w:rPr>
          <w:spacing w:val="-10"/>
        </w:rPr>
        <w:t xml:space="preserve"> </w:t>
      </w:r>
      <w:r>
        <w:t>operating</w:t>
      </w:r>
      <w:r>
        <w:rPr>
          <w:spacing w:val="-20"/>
        </w:rPr>
        <w:t xml:space="preserve"> </w:t>
      </w:r>
      <w:r>
        <w:t>units</w:t>
      </w:r>
      <w:r>
        <w:rPr>
          <w:spacing w:val="-17"/>
        </w:rPr>
        <w:t xml:space="preserve"> </w:t>
      </w:r>
      <w:r>
        <w:t>or</w:t>
      </w:r>
      <w:r>
        <w:rPr>
          <w:spacing w:val="12"/>
        </w:rPr>
        <w:t xml:space="preserve"> </w:t>
      </w:r>
      <w:r>
        <w:rPr>
          <w:spacing w:val="2"/>
        </w:rPr>
        <w:t>business</w:t>
      </w:r>
      <w:r>
        <w:rPr>
          <w:spacing w:val="-17"/>
        </w:rPr>
        <w:t xml:space="preserve"> </w:t>
      </w:r>
      <w:r>
        <w:t>units</w:t>
      </w:r>
      <w:r>
        <w:rPr>
          <w:spacing w:val="-16"/>
        </w:rPr>
        <w:t xml:space="preserve"> </w:t>
      </w:r>
      <w:r>
        <w:t>to</w:t>
      </w:r>
      <w:r>
        <w:rPr>
          <w:spacing w:val="-1"/>
        </w:rPr>
        <w:t xml:space="preserve"> </w:t>
      </w:r>
      <w:r>
        <w:t>compete</w:t>
      </w:r>
      <w:r>
        <w:rPr>
          <w:spacing w:val="-10"/>
        </w:rPr>
        <w:t xml:space="preserve"> </w:t>
      </w:r>
      <w:r>
        <w:rPr>
          <w:spacing w:val="4"/>
        </w:rPr>
        <w:t xml:space="preserve">in </w:t>
      </w:r>
      <w:r>
        <w:rPr>
          <w:spacing w:val="3"/>
        </w:rPr>
        <w:t>different</w:t>
      </w:r>
      <w:r>
        <w:rPr>
          <w:spacing w:val="-22"/>
        </w:rPr>
        <w:t xml:space="preserve"> </w:t>
      </w:r>
      <w:r>
        <w:t>markets</w:t>
      </w:r>
      <w:r>
        <w:rPr>
          <w:spacing w:val="-20"/>
        </w:rPr>
        <w:t xml:space="preserve"> </w:t>
      </w:r>
      <w:r>
        <w:rPr>
          <w:spacing w:val="3"/>
        </w:rPr>
        <w:t>yet</w:t>
      </w:r>
      <w:r>
        <w:rPr>
          <w:spacing w:val="-22"/>
        </w:rPr>
        <w:t xml:space="preserve"> </w:t>
      </w:r>
      <w:r>
        <w:t>try</w:t>
      </w:r>
      <w:r>
        <w:rPr>
          <w:spacing w:val="-19"/>
        </w:rPr>
        <w:t xml:space="preserve"> </w:t>
      </w:r>
      <w:r>
        <w:t>to</w:t>
      </w:r>
      <w:r>
        <w:rPr>
          <w:spacing w:val="12"/>
        </w:rPr>
        <w:t xml:space="preserve"> </w:t>
      </w:r>
      <w:r>
        <w:rPr>
          <w:spacing w:val="3"/>
        </w:rPr>
        <w:t>find</w:t>
      </w:r>
      <w:r>
        <w:rPr>
          <w:spacing w:val="-20"/>
        </w:rPr>
        <w:t xml:space="preserve"> </w:t>
      </w:r>
      <w:r>
        <w:t>and</w:t>
      </w:r>
      <w:r>
        <w:rPr>
          <w:spacing w:val="-3"/>
        </w:rPr>
        <w:t xml:space="preserve"> </w:t>
      </w:r>
      <w:r>
        <w:rPr>
          <w:spacing w:val="4"/>
        </w:rPr>
        <w:t>exploit</w:t>
      </w:r>
      <w:r>
        <w:rPr>
          <w:spacing w:val="-22"/>
        </w:rPr>
        <w:t xml:space="preserve"> </w:t>
      </w:r>
      <w:r>
        <w:t>the</w:t>
      </w:r>
      <w:r>
        <w:rPr>
          <w:spacing w:val="-14"/>
        </w:rPr>
        <w:t xml:space="preserve"> </w:t>
      </w:r>
      <w:r>
        <w:rPr>
          <w:spacing w:val="2"/>
        </w:rPr>
        <w:t>synergies</w:t>
      </w:r>
      <w:r>
        <w:rPr>
          <w:spacing w:val="-20"/>
        </w:rPr>
        <w:t xml:space="preserve"> </w:t>
      </w:r>
      <w:r>
        <w:t>among</w:t>
      </w:r>
      <w:r>
        <w:rPr>
          <w:spacing w:val="-23"/>
        </w:rPr>
        <w:t xml:space="preserve"> </w:t>
      </w:r>
      <w:r>
        <w:t>them.</w:t>
      </w:r>
      <w:r>
        <w:rPr>
          <w:spacing w:val="17"/>
        </w:rPr>
        <w:t xml:space="preserve"> </w:t>
      </w:r>
      <w:r>
        <w:t>The</w:t>
      </w:r>
      <w:r>
        <w:rPr>
          <w:spacing w:val="4"/>
        </w:rPr>
        <w:t xml:space="preserve"> </w:t>
      </w:r>
      <w:r>
        <w:rPr>
          <w:spacing w:val="2"/>
        </w:rPr>
        <w:t>best</w:t>
      </w:r>
      <w:r>
        <w:rPr>
          <w:spacing w:val="-22"/>
        </w:rPr>
        <w:t xml:space="preserve"> </w:t>
      </w:r>
      <w:r>
        <w:t>of</w:t>
      </w:r>
    </w:p>
    <w:p w14:paraId="37E01A58" w14:textId="77777777" w:rsidR="007266F7" w:rsidRDefault="00F578E3">
      <w:pPr>
        <w:pStyle w:val="BodyText"/>
        <w:spacing w:before="5" w:line="292" w:lineRule="auto"/>
        <w:ind w:left="1499" w:right="799"/>
      </w:pPr>
      <w:r>
        <w:t xml:space="preserve">these organizations </w:t>
      </w:r>
      <w:r>
        <w:rPr>
          <w:spacing w:val="2"/>
        </w:rPr>
        <w:t xml:space="preserve">align </w:t>
      </w:r>
      <w:r>
        <w:rPr>
          <w:spacing w:val="3"/>
        </w:rPr>
        <w:t xml:space="preserve">their </w:t>
      </w:r>
      <w:r>
        <w:rPr>
          <w:spacing w:val="2"/>
        </w:rPr>
        <w:t xml:space="preserve">portfolio </w:t>
      </w:r>
      <w:r>
        <w:t xml:space="preserve">of </w:t>
      </w:r>
      <w:r>
        <w:rPr>
          <w:spacing w:val="3"/>
        </w:rPr>
        <w:t xml:space="preserve">businesses </w:t>
      </w:r>
      <w:r>
        <w:t xml:space="preserve">around a </w:t>
      </w:r>
      <w:r>
        <w:rPr>
          <w:spacing w:val="-3"/>
        </w:rPr>
        <w:t xml:space="preserve">core </w:t>
      </w:r>
      <w:r>
        <w:rPr>
          <w:spacing w:val="3"/>
        </w:rPr>
        <w:t xml:space="preserve">set </w:t>
      </w:r>
      <w:r>
        <w:t xml:space="preserve">of strategic </w:t>
      </w:r>
      <w:r>
        <w:rPr>
          <w:spacing w:val="2"/>
        </w:rPr>
        <w:t xml:space="preserve">capabilities </w:t>
      </w:r>
      <w:r>
        <w:t xml:space="preserve">that </w:t>
      </w:r>
      <w:r>
        <w:rPr>
          <w:spacing w:val="-3"/>
        </w:rPr>
        <w:t xml:space="preserve">are </w:t>
      </w:r>
      <w:r>
        <w:rPr>
          <w:spacing w:val="3"/>
        </w:rPr>
        <w:t xml:space="preserve">leveraged </w:t>
      </w:r>
      <w:r>
        <w:t xml:space="preserve">across operations. For these </w:t>
      </w:r>
      <w:r>
        <w:rPr>
          <w:spacing w:val="2"/>
        </w:rPr>
        <w:t xml:space="preserve">business </w:t>
      </w:r>
      <w:r>
        <w:t xml:space="preserve">organizations, a </w:t>
      </w:r>
      <w:r>
        <w:rPr>
          <w:spacing w:val="3"/>
        </w:rPr>
        <w:t>relatively</w:t>
      </w:r>
      <w:r>
        <w:rPr>
          <w:spacing w:val="-19"/>
        </w:rPr>
        <w:t xml:space="preserve"> </w:t>
      </w:r>
      <w:r>
        <w:rPr>
          <w:spacing w:val="3"/>
        </w:rPr>
        <w:t>new</w:t>
      </w:r>
      <w:r>
        <w:rPr>
          <w:spacing w:val="-17"/>
        </w:rPr>
        <w:t xml:space="preserve"> </w:t>
      </w:r>
      <w:r>
        <w:t>way</w:t>
      </w:r>
      <w:r>
        <w:rPr>
          <w:spacing w:val="-18"/>
        </w:rPr>
        <w:t xml:space="preserve"> </w:t>
      </w:r>
      <w:r>
        <w:t>to</w:t>
      </w:r>
      <w:r>
        <w:rPr>
          <w:spacing w:val="-21"/>
        </w:rPr>
        <w:t xml:space="preserve"> </w:t>
      </w:r>
      <w:r>
        <w:t>organize</w:t>
      </w:r>
      <w:r>
        <w:rPr>
          <w:spacing w:val="-13"/>
        </w:rPr>
        <w:t xml:space="preserve"> </w:t>
      </w:r>
      <w:r>
        <w:rPr>
          <w:spacing w:val="-3"/>
        </w:rPr>
        <w:t>HR</w:t>
      </w:r>
      <w:r>
        <w:rPr>
          <w:spacing w:val="9"/>
        </w:rPr>
        <w:t xml:space="preserve"> </w:t>
      </w:r>
      <w:r>
        <w:t>resources</w:t>
      </w:r>
      <w:r>
        <w:rPr>
          <w:spacing w:val="-19"/>
        </w:rPr>
        <w:t xml:space="preserve"> </w:t>
      </w:r>
      <w:r>
        <w:t>has</w:t>
      </w:r>
      <w:r>
        <w:rPr>
          <w:spacing w:val="-3"/>
        </w:rPr>
        <w:t xml:space="preserve"> </w:t>
      </w:r>
      <w:r>
        <w:rPr>
          <w:spacing w:val="2"/>
        </w:rPr>
        <w:t>emerged</w:t>
      </w:r>
      <w:r>
        <w:rPr>
          <w:spacing w:val="-20"/>
        </w:rPr>
        <w:t xml:space="preserve"> </w:t>
      </w:r>
      <w:r>
        <w:rPr>
          <w:spacing w:val="2"/>
        </w:rPr>
        <w:t>called</w:t>
      </w:r>
      <w:r>
        <w:rPr>
          <w:spacing w:val="-19"/>
        </w:rPr>
        <w:t xml:space="preserve"> </w:t>
      </w:r>
      <w:r>
        <w:t>shared</w:t>
      </w:r>
      <w:r>
        <w:rPr>
          <w:spacing w:val="16"/>
        </w:rPr>
        <w:t xml:space="preserve"> </w:t>
      </w:r>
      <w:r>
        <w:rPr>
          <w:spacing w:val="2"/>
        </w:rPr>
        <w:t>services.</w:t>
      </w:r>
      <w:r>
        <w:rPr>
          <w:spacing w:val="-18"/>
        </w:rPr>
        <w:t xml:space="preserve"> </w:t>
      </w:r>
      <w:r>
        <w:t>From a</w:t>
      </w:r>
      <w:r>
        <w:rPr>
          <w:spacing w:val="7"/>
        </w:rPr>
        <w:t xml:space="preserve"> </w:t>
      </w:r>
      <w:r>
        <w:t>distance,</w:t>
      </w:r>
      <w:r>
        <w:rPr>
          <w:spacing w:val="-18"/>
        </w:rPr>
        <w:t xml:space="preserve"> </w:t>
      </w:r>
      <w:r>
        <w:t>shared</w:t>
      </w:r>
      <w:r>
        <w:rPr>
          <w:spacing w:val="-21"/>
        </w:rPr>
        <w:t xml:space="preserve"> </w:t>
      </w:r>
      <w:r>
        <w:rPr>
          <w:spacing w:val="2"/>
        </w:rPr>
        <w:t>services</w:t>
      </w:r>
      <w:r>
        <w:rPr>
          <w:spacing w:val="-20"/>
        </w:rPr>
        <w:t xml:space="preserve"> </w:t>
      </w:r>
      <w:r>
        <w:rPr>
          <w:spacing w:val="2"/>
        </w:rPr>
        <w:t>looks</w:t>
      </w:r>
      <w:r>
        <w:rPr>
          <w:spacing w:val="-20"/>
        </w:rPr>
        <w:t xml:space="preserve"> </w:t>
      </w:r>
      <w:r>
        <w:t>a</w:t>
      </w:r>
      <w:r>
        <w:rPr>
          <w:spacing w:val="7"/>
        </w:rPr>
        <w:t xml:space="preserve"> </w:t>
      </w:r>
      <w:r>
        <w:rPr>
          <w:spacing w:val="3"/>
        </w:rPr>
        <w:t>lot</w:t>
      </w:r>
      <w:r>
        <w:rPr>
          <w:spacing w:val="-6"/>
        </w:rPr>
        <w:t xml:space="preserve"> </w:t>
      </w:r>
      <w:r>
        <w:rPr>
          <w:spacing w:val="4"/>
        </w:rPr>
        <w:t>like</w:t>
      </w:r>
      <w:r>
        <w:rPr>
          <w:spacing w:val="-14"/>
        </w:rPr>
        <w:t xml:space="preserve"> </w:t>
      </w:r>
      <w:r>
        <w:t>centralization,</w:t>
      </w:r>
      <w:r>
        <w:rPr>
          <w:spacing w:val="-18"/>
        </w:rPr>
        <w:t xml:space="preserve"> </w:t>
      </w:r>
      <w:r>
        <w:t>but</w:t>
      </w:r>
      <w:r>
        <w:rPr>
          <w:spacing w:val="-22"/>
        </w:rPr>
        <w:t xml:space="preserve"> </w:t>
      </w:r>
      <w:r>
        <w:rPr>
          <w:spacing w:val="4"/>
        </w:rPr>
        <w:t>it</w:t>
      </w:r>
      <w:r>
        <w:rPr>
          <w:spacing w:val="-23"/>
        </w:rPr>
        <w:t xml:space="preserve"> </w:t>
      </w:r>
      <w:r>
        <w:rPr>
          <w:spacing w:val="4"/>
        </w:rPr>
        <w:t>is</w:t>
      </w:r>
      <w:r>
        <w:rPr>
          <w:spacing w:val="-4"/>
        </w:rPr>
        <w:t xml:space="preserve"> </w:t>
      </w:r>
      <w:r>
        <w:t>not.</w:t>
      </w:r>
      <w:r>
        <w:rPr>
          <w:spacing w:val="-3"/>
        </w:rPr>
        <w:t xml:space="preserve"> </w:t>
      </w:r>
      <w:r>
        <w:t>The</w:t>
      </w:r>
      <w:r>
        <w:rPr>
          <w:spacing w:val="4"/>
        </w:rPr>
        <w:t xml:space="preserve"> following</w:t>
      </w:r>
    </w:p>
    <w:p w14:paraId="2B5F6841" w14:textId="77777777" w:rsidR="007266F7" w:rsidRDefault="00F578E3">
      <w:pPr>
        <w:pStyle w:val="BodyText"/>
        <w:spacing w:before="12" w:line="288" w:lineRule="auto"/>
        <w:ind w:left="1499" w:right="847"/>
      </w:pPr>
      <w:r>
        <w:t>table points out some of the ways functional HR, shared services, and dedicated HR differ from one another.</w:t>
      </w:r>
    </w:p>
    <w:p w14:paraId="062F47A1" w14:textId="77777777" w:rsidR="007266F7" w:rsidRDefault="007266F7">
      <w:pPr>
        <w:spacing w:line="288" w:lineRule="auto"/>
        <w:sectPr w:rsidR="007266F7">
          <w:pgSz w:w="11910" w:h="16840"/>
          <w:pgMar w:top="1080" w:right="580" w:bottom="280" w:left="600" w:header="885" w:footer="0" w:gutter="0"/>
          <w:cols w:space="720"/>
        </w:sectPr>
      </w:pPr>
    </w:p>
    <w:p w14:paraId="5EDB9FF0" w14:textId="77777777" w:rsidR="007266F7" w:rsidRDefault="007266F7">
      <w:pPr>
        <w:pStyle w:val="BodyText"/>
        <w:spacing w:before="3"/>
        <w:rPr>
          <w:sz w:val="25"/>
        </w:rPr>
      </w:pPr>
    </w:p>
    <w:p w14:paraId="2A9399B9" w14:textId="77777777" w:rsidR="007266F7" w:rsidRDefault="00F578E3">
      <w:pPr>
        <w:pStyle w:val="Heading2"/>
        <w:spacing w:before="52" w:after="31"/>
        <w:ind w:left="1408" w:right="1413"/>
        <w:jc w:val="center"/>
      </w:pPr>
      <w:r>
        <w:rPr>
          <w:noProof/>
        </w:rPr>
        <w:drawing>
          <wp:anchor distT="0" distB="0" distL="0" distR="0" simplePos="0" relativeHeight="251638272" behindDoc="1" locked="0" layoutInCell="1" allowOverlap="1" wp14:anchorId="2C0FA08F" wp14:editId="6E8F67C9">
            <wp:simplePos x="0" y="0"/>
            <wp:positionH relativeFrom="page">
              <wp:posOffset>818737</wp:posOffset>
            </wp:positionH>
            <wp:positionV relativeFrom="paragraph">
              <wp:posOffset>2691711</wp:posOffset>
            </wp:positionV>
            <wp:extent cx="2037323" cy="1047749"/>
            <wp:effectExtent l="0" t="0" r="0" b="0"/>
            <wp:wrapNone/>
            <wp:docPr id="20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Types of </w:t>
      </w:r>
      <w:r>
        <w:rPr>
          <w:spacing w:val="-4"/>
        </w:rPr>
        <w:t>HR</w:t>
      </w:r>
      <w:r>
        <w:rPr>
          <w:spacing w:val="3"/>
        </w:rPr>
        <w:t xml:space="preserve"> </w:t>
      </w:r>
      <w:r>
        <w:rPr>
          <w:spacing w:val="-2"/>
        </w:rPr>
        <w:t>Organization</w:t>
      </w:r>
    </w:p>
    <w:tbl>
      <w:tblPr>
        <w:tblW w:w="0" w:type="auto"/>
        <w:tblInd w:w="84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1E0" w:firstRow="1" w:lastRow="1" w:firstColumn="1" w:lastColumn="1" w:noHBand="0" w:noVBand="0"/>
      </w:tblPr>
      <w:tblGrid>
        <w:gridCol w:w="2003"/>
        <w:gridCol w:w="2051"/>
        <w:gridCol w:w="2627"/>
        <w:gridCol w:w="2371"/>
      </w:tblGrid>
      <w:tr w:rsidR="007266F7" w14:paraId="05810C2A" w14:textId="77777777">
        <w:trPr>
          <w:trHeight w:val="536"/>
        </w:trPr>
        <w:tc>
          <w:tcPr>
            <w:tcW w:w="2003" w:type="dxa"/>
            <w:tcBorders>
              <w:bottom w:val="single" w:sz="24" w:space="0" w:color="FFFFFF"/>
            </w:tcBorders>
            <w:shd w:val="clear" w:color="auto" w:fill="4AACC5"/>
          </w:tcPr>
          <w:p w14:paraId="7B7D1862" w14:textId="77777777" w:rsidR="007266F7" w:rsidRDefault="007266F7">
            <w:pPr>
              <w:pStyle w:val="TableParagraph"/>
              <w:spacing w:before="10"/>
              <w:rPr>
                <w:b/>
                <w:sz w:val="18"/>
              </w:rPr>
            </w:pPr>
          </w:p>
          <w:p w14:paraId="091D6110" w14:textId="77777777" w:rsidR="007266F7" w:rsidRDefault="00F578E3">
            <w:pPr>
              <w:pStyle w:val="TableParagraph"/>
              <w:ind w:left="63" w:right="50"/>
              <w:jc w:val="center"/>
              <w:rPr>
                <w:b/>
                <w:sz w:val="21"/>
              </w:rPr>
            </w:pPr>
            <w:r>
              <w:rPr>
                <w:b/>
                <w:color w:val="0E233D"/>
                <w:sz w:val="21"/>
              </w:rPr>
              <w:t>Dimension</w:t>
            </w:r>
          </w:p>
        </w:tc>
        <w:tc>
          <w:tcPr>
            <w:tcW w:w="2051" w:type="dxa"/>
            <w:tcBorders>
              <w:bottom w:val="single" w:sz="24" w:space="0" w:color="FFFFFF"/>
            </w:tcBorders>
            <w:shd w:val="clear" w:color="auto" w:fill="4AACC5"/>
          </w:tcPr>
          <w:p w14:paraId="47216739" w14:textId="77777777" w:rsidR="007266F7" w:rsidRDefault="007266F7">
            <w:pPr>
              <w:pStyle w:val="TableParagraph"/>
              <w:spacing w:before="10"/>
              <w:rPr>
                <w:b/>
                <w:sz w:val="18"/>
              </w:rPr>
            </w:pPr>
          </w:p>
          <w:p w14:paraId="6781C953" w14:textId="77777777" w:rsidR="007266F7" w:rsidRDefault="00F578E3">
            <w:pPr>
              <w:pStyle w:val="TableParagraph"/>
              <w:ind w:left="566"/>
              <w:rPr>
                <w:b/>
                <w:sz w:val="21"/>
              </w:rPr>
            </w:pPr>
            <w:r>
              <w:rPr>
                <w:b/>
                <w:color w:val="0E233D"/>
                <w:sz w:val="21"/>
              </w:rPr>
              <w:t>Functional</w:t>
            </w:r>
          </w:p>
        </w:tc>
        <w:tc>
          <w:tcPr>
            <w:tcW w:w="2627" w:type="dxa"/>
            <w:tcBorders>
              <w:bottom w:val="single" w:sz="24" w:space="0" w:color="FFFFFF"/>
            </w:tcBorders>
            <w:shd w:val="clear" w:color="auto" w:fill="4AACC5"/>
          </w:tcPr>
          <w:p w14:paraId="79156A43" w14:textId="77777777" w:rsidR="007266F7" w:rsidRDefault="007266F7">
            <w:pPr>
              <w:pStyle w:val="TableParagraph"/>
              <w:spacing w:before="10"/>
              <w:rPr>
                <w:b/>
                <w:sz w:val="18"/>
              </w:rPr>
            </w:pPr>
          </w:p>
          <w:p w14:paraId="459A88DF" w14:textId="77777777" w:rsidR="007266F7" w:rsidRDefault="00F578E3">
            <w:pPr>
              <w:pStyle w:val="TableParagraph"/>
              <w:ind w:left="646"/>
              <w:rPr>
                <w:b/>
                <w:sz w:val="21"/>
              </w:rPr>
            </w:pPr>
            <w:r>
              <w:rPr>
                <w:b/>
                <w:color w:val="0E233D"/>
                <w:sz w:val="21"/>
              </w:rPr>
              <w:t>Shared Services</w:t>
            </w:r>
          </w:p>
        </w:tc>
        <w:tc>
          <w:tcPr>
            <w:tcW w:w="2371" w:type="dxa"/>
            <w:tcBorders>
              <w:bottom w:val="single" w:sz="24" w:space="0" w:color="FFFFFF"/>
            </w:tcBorders>
            <w:shd w:val="clear" w:color="auto" w:fill="4AACC5"/>
          </w:tcPr>
          <w:p w14:paraId="5481A8A7" w14:textId="77777777" w:rsidR="007266F7" w:rsidRDefault="007266F7">
            <w:pPr>
              <w:pStyle w:val="TableParagraph"/>
              <w:spacing w:before="10"/>
              <w:rPr>
                <w:b/>
                <w:sz w:val="18"/>
              </w:rPr>
            </w:pPr>
          </w:p>
          <w:p w14:paraId="0D30001D" w14:textId="77777777" w:rsidR="007266F7" w:rsidRDefault="00F578E3">
            <w:pPr>
              <w:pStyle w:val="TableParagraph"/>
              <w:ind w:left="742"/>
              <w:rPr>
                <w:b/>
                <w:sz w:val="21"/>
              </w:rPr>
            </w:pPr>
            <w:r>
              <w:rPr>
                <w:b/>
                <w:color w:val="0E233D"/>
                <w:sz w:val="21"/>
              </w:rPr>
              <w:t>Dedicated</w:t>
            </w:r>
          </w:p>
        </w:tc>
      </w:tr>
      <w:tr w:rsidR="007266F7" w14:paraId="32DA7080" w14:textId="77777777">
        <w:trPr>
          <w:trHeight w:val="904"/>
        </w:trPr>
        <w:tc>
          <w:tcPr>
            <w:tcW w:w="2003" w:type="dxa"/>
            <w:tcBorders>
              <w:top w:val="single" w:sz="24" w:space="0" w:color="FFFFFF"/>
            </w:tcBorders>
            <w:shd w:val="clear" w:color="auto" w:fill="D2EAF0"/>
          </w:tcPr>
          <w:p w14:paraId="42BC6081" w14:textId="77777777" w:rsidR="007266F7" w:rsidRDefault="00F578E3">
            <w:pPr>
              <w:pStyle w:val="TableParagraph"/>
              <w:spacing w:before="128" w:line="370" w:lineRule="atLeast"/>
              <w:ind w:left="454" w:firstLine="176"/>
              <w:rPr>
                <w:b/>
                <w:sz w:val="21"/>
              </w:rPr>
            </w:pPr>
            <w:r>
              <w:rPr>
                <w:b/>
                <w:color w:val="205768"/>
                <w:sz w:val="21"/>
              </w:rPr>
              <w:t xml:space="preserve">Business </w:t>
            </w:r>
            <w:r>
              <w:rPr>
                <w:b/>
                <w:color w:val="205768"/>
                <w:w w:val="95"/>
                <w:sz w:val="21"/>
              </w:rPr>
              <w:t>organization</w:t>
            </w:r>
          </w:p>
        </w:tc>
        <w:tc>
          <w:tcPr>
            <w:tcW w:w="2051" w:type="dxa"/>
            <w:tcBorders>
              <w:top w:val="single" w:sz="24" w:space="0" w:color="FFFFFF"/>
            </w:tcBorders>
            <w:shd w:val="clear" w:color="auto" w:fill="D2EAF0"/>
          </w:tcPr>
          <w:p w14:paraId="4FCF0603" w14:textId="77777777" w:rsidR="007266F7" w:rsidRDefault="007266F7">
            <w:pPr>
              <w:pStyle w:val="TableParagraph"/>
              <w:spacing w:before="10"/>
              <w:rPr>
                <w:b/>
                <w:sz w:val="19"/>
              </w:rPr>
            </w:pPr>
          </w:p>
          <w:p w14:paraId="54267010" w14:textId="77777777" w:rsidR="007266F7" w:rsidRDefault="00F578E3">
            <w:pPr>
              <w:pStyle w:val="TableParagraph"/>
              <w:ind w:left="101"/>
              <w:rPr>
                <w:sz w:val="21"/>
              </w:rPr>
            </w:pPr>
            <w:r>
              <w:rPr>
                <w:sz w:val="21"/>
              </w:rPr>
              <w:t>Single business</w:t>
            </w:r>
          </w:p>
        </w:tc>
        <w:tc>
          <w:tcPr>
            <w:tcW w:w="2627" w:type="dxa"/>
            <w:tcBorders>
              <w:top w:val="single" w:sz="24" w:space="0" w:color="FFFFFF"/>
            </w:tcBorders>
            <w:shd w:val="clear" w:color="auto" w:fill="D2EAF0"/>
          </w:tcPr>
          <w:p w14:paraId="61A600E2" w14:textId="77777777" w:rsidR="007266F7" w:rsidRDefault="00F578E3">
            <w:pPr>
              <w:pStyle w:val="TableParagraph"/>
              <w:spacing w:before="128" w:line="370" w:lineRule="atLeast"/>
              <w:ind w:left="117" w:right="706"/>
              <w:rPr>
                <w:sz w:val="21"/>
              </w:rPr>
            </w:pPr>
            <w:r>
              <w:rPr>
                <w:sz w:val="21"/>
              </w:rPr>
              <w:t>Related or unrelated diversification</w:t>
            </w:r>
          </w:p>
        </w:tc>
        <w:tc>
          <w:tcPr>
            <w:tcW w:w="2371" w:type="dxa"/>
            <w:tcBorders>
              <w:top w:val="single" w:sz="24" w:space="0" w:color="FFFFFF"/>
            </w:tcBorders>
            <w:shd w:val="clear" w:color="auto" w:fill="D2EAF0"/>
          </w:tcPr>
          <w:p w14:paraId="387CCD98" w14:textId="77777777" w:rsidR="007266F7" w:rsidRDefault="007266F7">
            <w:pPr>
              <w:pStyle w:val="TableParagraph"/>
              <w:spacing w:before="10"/>
              <w:rPr>
                <w:b/>
                <w:sz w:val="19"/>
              </w:rPr>
            </w:pPr>
          </w:p>
          <w:p w14:paraId="26E824D9" w14:textId="77777777" w:rsidR="007266F7" w:rsidRDefault="00F578E3">
            <w:pPr>
              <w:pStyle w:val="TableParagraph"/>
              <w:ind w:left="101"/>
              <w:rPr>
                <w:sz w:val="21"/>
              </w:rPr>
            </w:pPr>
            <w:r>
              <w:rPr>
                <w:sz w:val="21"/>
              </w:rPr>
              <w:t>Holding company</w:t>
            </w:r>
          </w:p>
        </w:tc>
      </w:tr>
      <w:tr w:rsidR="007266F7" w14:paraId="5253FB8A" w14:textId="77777777">
        <w:trPr>
          <w:trHeight w:val="1261"/>
        </w:trPr>
        <w:tc>
          <w:tcPr>
            <w:tcW w:w="2003" w:type="dxa"/>
            <w:shd w:val="clear" w:color="auto" w:fill="D2EAF0"/>
          </w:tcPr>
          <w:p w14:paraId="011AA5E9" w14:textId="77777777" w:rsidR="007266F7" w:rsidRDefault="007266F7">
            <w:pPr>
              <w:pStyle w:val="TableParagraph"/>
              <w:spacing w:before="10"/>
              <w:rPr>
                <w:b/>
                <w:sz w:val="18"/>
              </w:rPr>
            </w:pPr>
          </w:p>
          <w:p w14:paraId="765B9317" w14:textId="77777777" w:rsidR="007266F7" w:rsidRDefault="00F578E3">
            <w:pPr>
              <w:pStyle w:val="TableParagraph"/>
              <w:spacing w:before="1"/>
              <w:ind w:left="63" w:right="63"/>
              <w:jc w:val="center"/>
              <w:rPr>
                <w:b/>
                <w:sz w:val="21"/>
              </w:rPr>
            </w:pPr>
            <w:r>
              <w:rPr>
                <w:b/>
                <w:color w:val="205768"/>
                <w:sz w:val="21"/>
              </w:rPr>
              <w:t>Design of HR policies</w:t>
            </w:r>
          </w:p>
        </w:tc>
        <w:tc>
          <w:tcPr>
            <w:tcW w:w="2051" w:type="dxa"/>
            <w:shd w:val="clear" w:color="auto" w:fill="D2EAF0"/>
          </w:tcPr>
          <w:p w14:paraId="3226C315" w14:textId="77777777" w:rsidR="007266F7" w:rsidRDefault="007266F7">
            <w:pPr>
              <w:pStyle w:val="TableParagraph"/>
              <w:spacing w:before="10"/>
              <w:rPr>
                <w:b/>
                <w:sz w:val="18"/>
              </w:rPr>
            </w:pPr>
          </w:p>
          <w:p w14:paraId="1416C709" w14:textId="77777777" w:rsidR="007266F7" w:rsidRDefault="00F578E3">
            <w:pPr>
              <w:pStyle w:val="TableParagraph"/>
              <w:spacing w:before="1"/>
              <w:ind w:left="101"/>
              <w:rPr>
                <w:sz w:val="21"/>
              </w:rPr>
            </w:pPr>
            <w:r>
              <w:rPr>
                <w:sz w:val="21"/>
              </w:rPr>
              <w:t>Performed by</w:t>
            </w:r>
          </w:p>
          <w:p w14:paraId="48DE65E8" w14:textId="77777777" w:rsidR="007266F7" w:rsidRDefault="00F578E3">
            <w:pPr>
              <w:pStyle w:val="TableParagraph"/>
              <w:spacing w:before="18" w:line="350" w:lineRule="atLeast"/>
              <w:ind w:left="101"/>
              <w:rPr>
                <w:sz w:val="21"/>
              </w:rPr>
            </w:pPr>
            <w:r>
              <w:rPr>
                <w:w w:val="95"/>
                <w:sz w:val="21"/>
              </w:rPr>
              <w:t xml:space="preserve">corporate functional </w:t>
            </w:r>
            <w:r>
              <w:rPr>
                <w:sz w:val="21"/>
              </w:rPr>
              <w:t>specialists</w:t>
            </w:r>
          </w:p>
        </w:tc>
        <w:tc>
          <w:tcPr>
            <w:tcW w:w="2627" w:type="dxa"/>
            <w:shd w:val="clear" w:color="auto" w:fill="D2EAF0"/>
          </w:tcPr>
          <w:p w14:paraId="16F8539E" w14:textId="77777777" w:rsidR="007266F7" w:rsidRDefault="007266F7">
            <w:pPr>
              <w:pStyle w:val="TableParagraph"/>
              <w:spacing w:before="10"/>
              <w:rPr>
                <w:b/>
                <w:sz w:val="18"/>
              </w:rPr>
            </w:pPr>
          </w:p>
          <w:p w14:paraId="4FACA22C" w14:textId="77777777" w:rsidR="007266F7" w:rsidRDefault="00F578E3">
            <w:pPr>
              <w:pStyle w:val="TableParagraph"/>
              <w:spacing w:before="1"/>
              <w:ind w:left="117"/>
              <w:rPr>
                <w:sz w:val="21"/>
              </w:rPr>
            </w:pPr>
            <w:r>
              <w:rPr>
                <w:sz w:val="21"/>
              </w:rPr>
              <w:t>Alternatives created by</w:t>
            </w:r>
          </w:p>
          <w:p w14:paraId="2CD660A8" w14:textId="77777777" w:rsidR="007266F7" w:rsidRDefault="00F578E3">
            <w:pPr>
              <w:pStyle w:val="TableParagraph"/>
              <w:spacing w:before="18" w:line="350" w:lineRule="atLeast"/>
              <w:ind w:left="117" w:right="494"/>
              <w:rPr>
                <w:sz w:val="21"/>
              </w:rPr>
            </w:pPr>
            <w:r>
              <w:rPr>
                <w:sz w:val="21"/>
              </w:rPr>
              <w:t>specialists in centers of expertise</w:t>
            </w:r>
          </w:p>
        </w:tc>
        <w:tc>
          <w:tcPr>
            <w:tcW w:w="2371" w:type="dxa"/>
            <w:shd w:val="clear" w:color="auto" w:fill="D2EAF0"/>
          </w:tcPr>
          <w:p w14:paraId="3746CB5F" w14:textId="77777777" w:rsidR="007266F7" w:rsidRDefault="007266F7">
            <w:pPr>
              <w:pStyle w:val="TableParagraph"/>
              <w:spacing w:before="10"/>
              <w:rPr>
                <w:b/>
                <w:sz w:val="18"/>
              </w:rPr>
            </w:pPr>
          </w:p>
          <w:p w14:paraId="31F4DA26" w14:textId="77777777" w:rsidR="007266F7" w:rsidRDefault="00F578E3">
            <w:pPr>
              <w:pStyle w:val="TableParagraph"/>
              <w:spacing w:before="1" w:line="345" w:lineRule="auto"/>
              <w:ind w:left="101"/>
              <w:rPr>
                <w:sz w:val="21"/>
              </w:rPr>
            </w:pPr>
            <w:r>
              <w:rPr>
                <w:sz w:val="21"/>
              </w:rPr>
              <w:t xml:space="preserve">Designed and </w:t>
            </w:r>
            <w:r>
              <w:rPr>
                <w:spacing w:val="-5"/>
                <w:sz w:val="21"/>
              </w:rPr>
              <w:t xml:space="preserve">delivered </w:t>
            </w:r>
            <w:r>
              <w:rPr>
                <w:spacing w:val="-7"/>
                <w:sz w:val="21"/>
              </w:rPr>
              <w:t xml:space="preserve">by </w:t>
            </w:r>
            <w:r>
              <w:rPr>
                <w:sz w:val="21"/>
              </w:rPr>
              <w:t xml:space="preserve">functional </w:t>
            </w:r>
            <w:r>
              <w:rPr>
                <w:spacing w:val="-3"/>
                <w:sz w:val="21"/>
              </w:rPr>
              <w:t>specialists</w:t>
            </w:r>
          </w:p>
          <w:p w14:paraId="1961A718" w14:textId="77777777" w:rsidR="007266F7" w:rsidRDefault="00F578E3">
            <w:pPr>
              <w:pStyle w:val="TableParagraph"/>
              <w:spacing w:line="238" w:lineRule="exact"/>
              <w:ind w:left="101"/>
              <w:rPr>
                <w:sz w:val="21"/>
              </w:rPr>
            </w:pPr>
            <w:r>
              <w:rPr>
                <w:sz w:val="21"/>
              </w:rPr>
              <w:t>within a business</w:t>
            </w:r>
          </w:p>
        </w:tc>
      </w:tr>
      <w:tr w:rsidR="007266F7" w14:paraId="50D6F5C7" w14:textId="77777777">
        <w:trPr>
          <w:trHeight w:val="1613"/>
        </w:trPr>
        <w:tc>
          <w:tcPr>
            <w:tcW w:w="2003" w:type="dxa"/>
            <w:shd w:val="clear" w:color="auto" w:fill="D2EAF0"/>
          </w:tcPr>
          <w:p w14:paraId="7AE5C355" w14:textId="77777777" w:rsidR="007266F7" w:rsidRDefault="007266F7">
            <w:pPr>
              <w:pStyle w:val="TableParagraph"/>
              <w:spacing w:before="10"/>
              <w:rPr>
                <w:b/>
                <w:sz w:val="18"/>
              </w:rPr>
            </w:pPr>
          </w:p>
          <w:p w14:paraId="5B838ACA" w14:textId="77777777" w:rsidR="007266F7" w:rsidRDefault="00F578E3">
            <w:pPr>
              <w:pStyle w:val="TableParagraph"/>
              <w:spacing w:line="328" w:lineRule="auto"/>
              <w:ind w:left="470" w:hanging="273"/>
              <w:rPr>
                <w:b/>
                <w:sz w:val="21"/>
              </w:rPr>
            </w:pPr>
            <w:r>
              <w:rPr>
                <w:b/>
                <w:color w:val="205768"/>
                <w:sz w:val="21"/>
              </w:rPr>
              <w:t>Implementation of HR practices</w:t>
            </w:r>
          </w:p>
        </w:tc>
        <w:tc>
          <w:tcPr>
            <w:tcW w:w="2051" w:type="dxa"/>
            <w:shd w:val="clear" w:color="auto" w:fill="D2EAF0"/>
          </w:tcPr>
          <w:p w14:paraId="60704B69" w14:textId="77777777" w:rsidR="007266F7" w:rsidRDefault="007266F7">
            <w:pPr>
              <w:pStyle w:val="TableParagraph"/>
              <w:spacing w:before="10"/>
              <w:rPr>
                <w:b/>
                <w:sz w:val="18"/>
              </w:rPr>
            </w:pPr>
          </w:p>
          <w:p w14:paraId="4F09E7CA" w14:textId="77777777" w:rsidR="007266F7" w:rsidRDefault="00F578E3">
            <w:pPr>
              <w:pStyle w:val="TableParagraph"/>
              <w:spacing w:line="328" w:lineRule="auto"/>
              <w:ind w:left="101" w:right="55"/>
              <w:rPr>
                <w:sz w:val="21"/>
              </w:rPr>
            </w:pPr>
            <w:r>
              <w:rPr>
                <w:sz w:val="21"/>
              </w:rPr>
              <w:t xml:space="preserve">Governed by </w:t>
            </w:r>
            <w:r>
              <w:rPr>
                <w:w w:val="95"/>
                <w:sz w:val="21"/>
              </w:rPr>
              <w:t>corporate specialists</w:t>
            </w:r>
          </w:p>
        </w:tc>
        <w:tc>
          <w:tcPr>
            <w:tcW w:w="2627" w:type="dxa"/>
            <w:shd w:val="clear" w:color="auto" w:fill="D2EAF0"/>
          </w:tcPr>
          <w:p w14:paraId="4A0E18C2" w14:textId="77777777" w:rsidR="007266F7" w:rsidRDefault="007266F7">
            <w:pPr>
              <w:pStyle w:val="TableParagraph"/>
              <w:spacing w:before="10"/>
              <w:rPr>
                <w:b/>
                <w:sz w:val="18"/>
              </w:rPr>
            </w:pPr>
          </w:p>
          <w:p w14:paraId="19D8A54B" w14:textId="77777777" w:rsidR="007266F7" w:rsidRDefault="00F578E3">
            <w:pPr>
              <w:pStyle w:val="TableParagraph"/>
              <w:spacing w:line="338" w:lineRule="auto"/>
              <w:ind w:left="117" w:right="378"/>
              <w:rPr>
                <w:sz w:val="21"/>
              </w:rPr>
            </w:pPr>
            <w:r>
              <w:rPr>
                <w:sz w:val="21"/>
              </w:rPr>
              <w:t>Governed by local HR professionals who select options from center of</w:t>
            </w:r>
          </w:p>
          <w:p w14:paraId="2749E76B" w14:textId="77777777" w:rsidR="007266F7" w:rsidRDefault="00F578E3">
            <w:pPr>
              <w:pStyle w:val="TableParagraph"/>
              <w:spacing w:line="245" w:lineRule="exact"/>
              <w:ind w:left="117"/>
              <w:rPr>
                <w:sz w:val="21"/>
              </w:rPr>
            </w:pPr>
            <w:r>
              <w:rPr>
                <w:sz w:val="21"/>
              </w:rPr>
              <w:t>expertise menu</w:t>
            </w:r>
          </w:p>
        </w:tc>
        <w:tc>
          <w:tcPr>
            <w:tcW w:w="2371" w:type="dxa"/>
            <w:shd w:val="clear" w:color="auto" w:fill="D2EAF0"/>
          </w:tcPr>
          <w:p w14:paraId="593FBE0D" w14:textId="77777777" w:rsidR="007266F7" w:rsidRDefault="007266F7">
            <w:pPr>
              <w:pStyle w:val="TableParagraph"/>
              <w:spacing w:before="10"/>
              <w:rPr>
                <w:b/>
                <w:sz w:val="18"/>
              </w:rPr>
            </w:pPr>
          </w:p>
          <w:p w14:paraId="7D6ACBD1" w14:textId="77777777" w:rsidR="007266F7" w:rsidRDefault="00F578E3">
            <w:pPr>
              <w:pStyle w:val="TableParagraph"/>
              <w:ind w:left="101"/>
              <w:rPr>
                <w:sz w:val="21"/>
              </w:rPr>
            </w:pPr>
            <w:r>
              <w:rPr>
                <w:sz w:val="21"/>
              </w:rPr>
              <w:t>Governed by local HR</w:t>
            </w:r>
          </w:p>
          <w:p w14:paraId="0519FBA1" w14:textId="77777777" w:rsidR="007266F7" w:rsidRDefault="00F578E3">
            <w:pPr>
              <w:pStyle w:val="TableParagraph"/>
              <w:spacing w:before="96" w:line="345" w:lineRule="auto"/>
              <w:ind w:left="101"/>
              <w:rPr>
                <w:sz w:val="21"/>
              </w:rPr>
            </w:pPr>
            <w:r>
              <w:rPr>
                <w:sz w:val="21"/>
              </w:rPr>
              <w:t>specialists embedded in the businePss</w:t>
            </w:r>
          </w:p>
        </w:tc>
      </w:tr>
      <w:tr w:rsidR="007266F7" w14:paraId="60C50D59" w14:textId="77777777">
        <w:trPr>
          <w:trHeight w:val="892"/>
        </w:trPr>
        <w:tc>
          <w:tcPr>
            <w:tcW w:w="2003" w:type="dxa"/>
            <w:shd w:val="clear" w:color="auto" w:fill="D2EAF0"/>
          </w:tcPr>
          <w:p w14:paraId="619FA629" w14:textId="77777777" w:rsidR="007266F7" w:rsidRDefault="007266F7">
            <w:pPr>
              <w:pStyle w:val="TableParagraph"/>
              <w:spacing w:before="10"/>
              <w:rPr>
                <w:b/>
                <w:sz w:val="18"/>
              </w:rPr>
            </w:pPr>
          </w:p>
          <w:p w14:paraId="44B66F0D" w14:textId="77777777" w:rsidR="007266F7" w:rsidRDefault="00F578E3">
            <w:pPr>
              <w:pStyle w:val="TableParagraph"/>
              <w:spacing w:before="1"/>
              <w:ind w:left="63" w:right="63"/>
              <w:jc w:val="center"/>
              <w:rPr>
                <w:b/>
                <w:sz w:val="21"/>
              </w:rPr>
            </w:pPr>
            <w:r>
              <w:rPr>
                <w:b/>
                <w:color w:val="205768"/>
                <w:sz w:val="21"/>
              </w:rPr>
              <w:t>Accountability</w:t>
            </w:r>
          </w:p>
        </w:tc>
        <w:tc>
          <w:tcPr>
            <w:tcW w:w="2051" w:type="dxa"/>
            <w:shd w:val="clear" w:color="auto" w:fill="D2EAF0"/>
          </w:tcPr>
          <w:p w14:paraId="25CF1EBD" w14:textId="77777777" w:rsidR="007266F7" w:rsidRDefault="007266F7">
            <w:pPr>
              <w:pStyle w:val="TableParagraph"/>
              <w:spacing w:before="10"/>
              <w:rPr>
                <w:b/>
                <w:sz w:val="18"/>
              </w:rPr>
            </w:pPr>
          </w:p>
          <w:p w14:paraId="15DB0A69" w14:textId="77777777" w:rsidR="007266F7" w:rsidRDefault="00F578E3">
            <w:pPr>
              <w:pStyle w:val="TableParagraph"/>
              <w:spacing w:before="1"/>
              <w:ind w:left="101"/>
              <w:rPr>
                <w:sz w:val="21"/>
              </w:rPr>
            </w:pPr>
            <w:r>
              <w:rPr>
                <w:sz w:val="21"/>
              </w:rPr>
              <w:t>Corporate HR</w:t>
            </w:r>
          </w:p>
        </w:tc>
        <w:tc>
          <w:tcPr>
            <w:tcW w:w="2627" w:type="dxa"/>
            <w:shd w:val="clear" w:color="auto" w:fill="D2EAF0"/>
          </w:tcPr>
          <w:p w14:paraId="0F2B1824" w14:textId="77777777" w:rsidR="007266F7" w:rsidRDefault="00F578E3">
            <w:pPr>
              <w:pStyle w:val="TableParagraph"/>
              <w:spacing w:before="127" w:line="360" w:lineRule="atLeast"/>
              <w:ind w:left="117" w:right="23"/>
              <w:rPr>
                <w:sz w:val="21"/>
              </w:rPr>
            </w:pPr>
            <w:r>
              <w:rPr>
                <w:spacing w:val="6"/>
                <w:sz w:val="21"/>
              </w:rPr>
              <w:t xml:space="preserve">Split </w:t>
            </w:r>
            <w:r>
              <w:rPr>
                <w:spacing w:val="-5"/>
                <w:sz w:val="21"/>
              </w:rPr>
              <w:t xml:space="preserve">between </w:t>
            </w:r>
            <w:r>
              <w:rPr>
                <w:spacing w:val="-4"/>
                <w:sz w:val="21"/>
              </w:rPr>
              <w:t xml:space="preserve">operations </w:t>
            </w:r>
            <w:r>
              <w:rPr>
                <w:spacing w:val="-6"/>
                <w:sz w:val="21"/>
              </w:rPr>
              <w:t xml:space="preserve">and </w:t>
            </w:r>
            <w:r>
              <w:rPr>
                <w:sz w:val="21"/>
              </w:rPr>
              <w:t>HR</w:t>
            </w:r>
          </w:p>
        </w:tc>
        <w:tc>
          <w:tcPr>
            <w:tcW w:w="2371" w:type="dxa"/>
            <w:shd w:val="clear" w:color="auto" w:fill="D2EAF0"/>
          </w:tcPr>
          <w:p w14:paraId="0349E730" w14:textId="77777777" w:rsidR="007266F7" w:rsidRDefault="007266F7">
            <w:pPr>
              <w:pStyle w:val="TableParagraph"/>
              <w:spacing w:before="10"/>
              <w:rPr>
                <w:b/>
                <w:sz w:val="18"/>
              </w:rPr>
            </w:pPr>
          </w:p>
          <w:p w14:paraId="4536C234" w14:textId="77777777" w:rsidR="007266F7" w:rsidRDefault="00F578E3">
            <w:pPr>
              <w:pStyle w:val="TableParagraph"/>
              <w:spacing w:before="1"/>
              <w:ind w:left="101"/>
              <w:rPr>
                <w:sz w:val="21"/>
              </w:rPr>
            </w:pPr>
            <w:r>
              <w:rPr>
                <w:sz w:val="21"/>
              </w:rPr>
              <w:t>Local business leader</w:t>
            </w:r>
          </w:p>
        </w:tc>
      </w:tr>
      <w:tr w:rsidR="007266F7" w14:paraId="3218E2A2" w14:textId="77777777">
        <w:trPr>
          <w:trHeight w:val="1261"/>
        </w:trPr>
        <w:tc>
          <w:tcPr>
            <w:tcW w:w="2003" w:type="dxa"/>
            <w:shd w:val="clear" w:color="auto" w:fill="D2EAF0"/>
          </w:tcPr>
          <w:p w14:paraId="029DF29E" w14:textId="77777777" w:rsidR="007266F7" w:rsidRDefault="007266F7">
            <w:pPr>
              <w:pStyle w:val="TableParagraph"/>
              <w:spacing w:before="10"/>
              <w:rPr>
                <w:b/>
                <w:sz w:val="18"/>
              </w:rPr>
            </w:pPr>
          </w:p>
          <w:p w14:paraId="00713E5E" w14:textId="77777777" w:rsidR="007266F7" w:rsidRDefault="00F578E3">
            <w:pPr>
              <w:pStyle w:val="TableParagraph"/>
              <w:ind w:left="63" w:right="36"/>
              <w:jc w:val="center"/>
              <w:rPr>
                <w:b/>
                <w:sz w:val="21"/>
              </w:rPr>
            </w:pPr>
            <w:r>
              <w:rPr>
                <w:b/>
                <w:color w:val="205768"/>
                <w:sz w:val="21"/>
              </w:rPr>
              <w:t>Services orientation</w:t>
            </w:r>
          </w:p>
        </w:tc>
        <w:tc>
          <w:tcPr>
            <w:tcW w:w="2051" w:type="dxa"/>
            <w:shd w:val="clear" w:color="auto" w:fill="D2EAF0"/>
          </w:tcPr>
          <w:p w14:paraId="13723AA6" w14:textId="77777777" w:rsidR="007266F7" w:rsidRDefault="007266F7">
            <w:pPr>
              <w:pStyle w:val="TableParagraph"/>
              <w:spacing w:before="10"/>
              <w:rPr>
                <w:b/>
                <w:sz w:val="18"/>
              </w:rPr>
            </w:pPr>
          </w:p>
          <w:p w14:paraId="2040BA02" w14:textId="77777777" w:rsidR="007266F7" w:rsidRDefault="00F578E3">
            <w:pPr>
              <w:pStyle w:val="TableParagraph"/>
              <w:spacing w:line="345" w:lineRule="auto"/>
              <w:ind w:left="101" w:right="-15"/>
              <w:rPr>
                <w:sz w:val="21"/>
              </w:rPr>
            </w:pPr>
            <w:r>
              <w:rPr>
                <w:sz w:val="21"/>
              </w:rPr>
              <w:t>Standardized services across the corporation</w:t>
            </w:r>
          </w:p>
        </w:tc>
        <w:tc>
          <w:tcPr>
            <w:tcW w:w="2627" w:type="dxa"/>
            <w:shd w:val="clear" w:color="auto" w:fill="D2EAF0"/>
          </w:tcPr>
          <w:p w14:paraId="6E2C9EEB" w14:textId="77777777" w:rsidR="007266F7" w:rsidRDefault="007266F7">
            <w:pPr>
              <w:pStyle w:val="TableParagraph"/>
              <w:spacing w:before="10"/>
              <w:rPr>
                <w:b/>
                <w:sz w:val="18"/>
              </w:rPr>
            </w:pPr>
          </w:p>
          <w:p w14:paraId="40D998A1" w14:textId="77777777" w:rsidR="007266F7" w:rsidRDefault="00F578E3">
            <w:pPr>
              <w:pStyle w:val="TableParagraph"/>
              <w:ind w:left="117"/>
              <w:rPr>
                <w:sz w:val="21"/>
              </w:rPr>
            </w:pPr>
            <w:r>
              <w:rPr>
                <w:sz w:val="21"/>
              </w:rPr>
              <w:t>Tailored to business needs</w:t>
            </w:r>
          </w:p>
          <w:p w14:paraId="76C12AAE" w14:textId="77777777" w:rsidR="007266F7" w:rsidRDefault="00F578E3">
            <w:pPr>
              <w:pStyle w:val="TableParagraph"/>
              <w:spacing w:before="19" w:line="350" w:lineRule="atLeast"/>
              <w:ind w:left="117" w:right="320"/>
              <w:rPr>
                <w:sz w:val="21"/>
              </w:rPr>
            </w:pPr>
            <w:r>
              <w:rPr>
                <w:sz w:val="21"/>
              </w:rPr>
              <w:t>with consistency through learning andsharing</w:t>
            </w:r>
          </w:p>
        </w:tc>
        <w:tc>
          <w:tcPr>
            <w:tcW w:w="2371" w:type="dxa"/>
            <w:shd w:val="clear" w:color="auto" w:fill="D2EAF0"/>
          </w:tcPr>
          <w:p w14:paraId="6B8F5F60" w14:textId="77777777" w:rsidR="007266F7" w:rsidRDefault="007266F7">
            <w:pPr>
              <w:pStyle w:val="TableParagraph"/>
              <w:spacing w:before="10"/>
              <w:rPr>
                <w:b/>
                <w:sz w:val="18"/>
              </w:rPr>
            </w:pPr>
          </w:p>
          <w:p w14:paraId="764AE3FA" w14:textId="77777777" w:rsidR="007266F7" w:rsidRDefault="00F578E3">
            <w:pPr>
              <w:pStyle w:val="TableParagraph"/>
              <w:spacing w:line="345" w:lineRule="auto"/>
              <w:ind w:left="101" w:right="138"/>
              <w:rPr>
                <w:sz w:val="21"/>
              </w:rPr>
            </w:pPr>
            <w:r>
              <w:rPr>
                <w:sz w:val="21"/>
              </w:rPr>
              <w:t>Unique services for each business</w:t>
            </w:r>
          </w:p>
        </w:tc>
      </w:tr>
      <w:tr w:rsidR="007266F7" w14:paraId="459DB18E" w14:textId="77777777">
        <w:trPr>
          <w:trHeight w:val="893"/>
        </w:trPr>
        <w:tc>
          <w:tcPr>
            <w:tcW w:w="2003" w:type="dxa"/>
            <w:shd w:val="clear" w:color="auto" w:fill="D2EAF0"/>
          </w:tcPr>
          <w:p w14:paraId="7FBB4195" w14:textId="77777777" w:rsidR="007266F7" w:rsidRDefault="007266F7">
            <w:pPr>
              <w:pStyle w:val="TableParagraph"/>
              <w:spacing w:before="10"/>
              <w:rPr>
                <w:b/>
                <w:sz w:val="18"/>
              </w:rPr>
            </w:pPr>
          </w:p>
          <w:p w14:paraId="4DCFDE13" w14:textId="77777777" w:rsidR="007266F7" w:rsidRDefault="00F578E3">
            <w:pPr>
              <w:pStyle w:val="TableParagraph"/>
              <w:spacing w:before="1"/>
              <w:ind w:left="63" w:right="48"/>
              <w:jc w:val="center"/>
              <w:rPr>
                <w:b/>
                <w:sz w:val="21"/>
              </w:rPr>
            </w:pPr>
            <w:r>
              <w:rPr>
                <w:b/>
                <w:color w:val="205768"/>
                <w:sz w:val="21"/>
              </w:rPr>
              <w:t>Flexibility</w:t>
            </w:r>
          </w:p>
        </w:tc>
        <w:tc>
          <w:tcPr>
            <w:tcW w:w="2051" w:type="dxa"/>
            <w:shd w:val="clear" w:color="auto" w:fill="D2EAF0"/>
          </w:tcPr>
          <w:p w14:paraId="3A875CF0" w14:textId="77777777" w:rsidR="007266F7" w:rsidRDefault="007266F7">
            <w:pPr>
              <w:pStyle w:val="TableParagraph"/>
              <w:spacing w:before="10"/>
              <w:rPr>
                <w:b/>
                <w:sz w:val="18"/>
              </w:rPr>
            </w:pPr>
          </w:p>
          <w:p w14:paraId="76053B73" w14:textId="77777777" w:rsidR="007266F7" w:rsidRDefault="00F578E3">
            <w:pPr>
              <w:pStyle w:val="TableParagraph"/>
              <w:spacing w:before="1"/>
              <w:ind w:left="101"/>
              <w:rPr>
                <w:sz w:val="21"/>
              </w:rPr>
            </w:pPr>
            <w:r>
              <w:rPr>
                <w:sz w:val="21"/>
              </w:rPr>
              <w:t>Mandates use of</w:t>
            </w:r>
          </w:p>
          <w:p w14:paraId="41C6A9EE" w14:textId="77777777" w:rsidR="007266F7" w:rsidRDefault="00F578E3">
            <w:pPr>
              <w:pStyle w:val="TableParagraph"/>
              <w:spacing w:before="111"/>
              <w:ind w:left="101"/>
              <w:rPr>
                <w:sz w:val="21"/>
              </w:rPr>
            </w:pPr>
            <w:r>
              <w:rPr>
                <w:sz w:val="21"/>
              </w:rPr>
              <w:t>internal resources</w:t>
            </w:r>
          </w:p>
        </w:tc>
        <w:tc>
          <w:tcPr>
            <w:tcW w:w="2627" w:type="dxa"/>
            <w:shd w:val="clear" w:color="auto" w:fill="D2EAF0"/>
          </w:tcPr>
          <w:p w14:paraId="7D71F2BD" w14:textId="77777777" w:rsidR="007266F7" w:rsidRDefault="00F578E3">
            <w:pPr>
              <w:pStyle w:val="TableParagraph"/>
              <w:spacing w:before="127" w:line="360" w:lineRule="atLeast"/>
              <w:ind w:left="117" w:right="192"/>
              <w:rPr>
                <w:sz w:val="21"/>
              </w:rPr>
            </w:pPr>
            <w:r>
              <w:rPr>
                <w:sz w:val="21"/>
              </w:rPr>
              <w:t>Has flexibility as governed by the centers of expertise</w:t>
            </w:r>
          </w:p>
        </w:tc>
        <w:tc>
          <w:tcPr>
            <w:tcW w:w="2371" w:type="dxa"/>
            <w:shd w:val="clear" w:color="auto" w:fill="D2EAF0"/>
          </w:tcPr>
          <w:p w14:paraId="177A305A" w14:textId="77777777" w:rsidR="007266F7" w:rsidRDefault="00F578E3">
            <w:pPr>
              <w:pStyle w:val="TableParagraph"/>
              <w:spacing w:before="127" w:line="360" w:lineRule="atLeast"/>
              <w:ind w:left="101" w:right="378"/>
              <w:rPr>
                <w:sz w:val="21"/>
              </w:rPr>
            </w:pPr>
            <w:r>
              <w:rPr>
                <w:sz w:val="21"/>
              </w:rPr>
              <w:t>Each business creates what is required</w:t>
            </w:r>
          </w:p>
        </w:tc>
      </w:tr>
      <w:tr w:rsidR="007266F7" w14:paraId="5C059060" w14:textId="77777777">
        <w:trPr>
          <w:trHeight w:val="892"/>
        </w:trPr>
        <w:tc>
          <w:tcPr>
            <w:tcW w:w="2003" w:type="dxa"/>
            <w:shd w:val="clear" w:color="auto" w:fill="D2EAF0"/>
          </w:tcPr>
          <w:p w14:paraId="4DB16BA7" w14:textId="77777777" w:rsidR="007266F7" w:rsidRDefault="007266F7">
            <w:pPr>
              <w:pStyle w:val="TableParagraph"/>
              <w:spacing w:before="10"/>
              <w:rPr>
                <w:b/>
                <w:sz w:val="18"/>
              </w:rPr>
            </w:pPr>
          </w:p>
          <w:p w14:paraId="2A7BC20E" w14:textId="77777777" w:rsidR="007266F7" w:rsidRDefault="00F578E3">
            <w:pPr>
              <w:pStyle w:val="TableParagraph"/>
              <w:ind w:left="63" w:right="63"/>
              <w:jc w:val="center"/>
              <w:rPr>
                <w:b/>
                <w:sz w:val="21"/>
              </w:rPr>
            </w:pPr>
            <w:r>
              <w:rPr>
                <w:b/>
                <w:color w:val="205768"/>
                <w:sz w:val="21"/>
              </w:rPr>
              <w:t>Charge backs</w:t>
            </w:r>
          </w:p>
        </w:tc>
        <w:tc>
          <w:tcPr>
            <w:tcW w:w="2051" w:type="dxa"/>
            <w:shd w:val="clear" w:color="auto" w:fill="D2EAF0"/>
          </w:tcPr>
          <w:p w14:paraId="68D06B80" w14:textId="77777777" w:rsidR="007266F7" w:rsidRDefault="00F578E3">
            <w:pPr>
              <w:pStyle w:val="TableParagraph"/>
              <w:spacing w:before="116" w:line="370" w:lineRule="atLeast"/>
              <w:ind w:left="101"/>
              <w:rPr>
                <w:sz w:val="21"/>
              </w:rPr>
            </w:pPr>
            <w:r>
              <w:rPr>
                <w:sz w:val="21"/>
              </w:rPr>
              <w:t>Business units payan allocation of HR costs</w:t>
            </w:r>
          </w:p>
        </w:tc>
        <w:tc>
          <w:tcPr>
            <w:tcW w:w="2627" w:type="dxa"/>
            <w:shd w:val="clear" w:color="auto" w:fill="D2EAF0"/>
          </w:tcPr>
          <w:p w14:paraId="1EB8F43B" w14:textId="77777777" w:rsidR="007266F7" w:rsidRDefault="00F578E3">
            <w:pPr>
              <w:pStyle w:val="TableParagraph"/>
              <w:spacing w:before="116" w:line="370" w:lineRule="atLeast"/>
              <w:ind w:left="117" w:right="51"/>
              <w:rPr>
                <w:sz w:val="21"/>
              </w:rPr>
            </w:pPr>
            <w:r>
              <w:rPr>
                <w:sz w:val="21"/>
              </w:rPr>
              <w:t>Business units pay for use of service</w:t>
            </w:r>
          </w:p>
        </w:tc>
        <w:tc>
          <w:tcPr>
            <w:tcW w:w="2371" w:type="dxa"/>
            <w:shd w:val="clear" w:color="auto" w:fill="D2EAF0"/>
          </w:tcPr>
          <w:p w14:paraId="387E3009" w14:textId="77777777" w:rsidR="007266F7" w:rsidRDefault="00F578E3">
            <w:pPr>
              <w:pStyle w:val="TableParagraph"/>
              <w:spacing w:before="116" w:line="370" w:lineRule="atLeast"/>
              <w:ind w:left="101" w:right="130"/>
              <w:rPr>
                <w:sz w:val="21"/>
              </w:rPr>
            </w:pPr>
            <w:r>
              <w:rPr>
                <w:sz w:val="21"/>
              </w:rPr>
              <w:t>Business units fund their own HR costs</w:t>
            </w:r>
          </w:p>
        </w:tc>
      </w:tr>
      <w:tr w:rsidR="007266F7" w14:paraId="44EDA873" w14:textId="77777777">
        <w:trPr>
          <w:trHeight w:val="1261"/>
        </w:trPr>
        <w:tc>
          <w:tcPr>
            <w:tcW w:w="2003" w:type="dxa"/>
            <w:shd w:val="clear" w:color="auto" w:fill="D2EAF0"/>
          </w:tcPr>
          <w:p w14:paraId="5C809B2C" w14:textId="77777777" w:rsidR="007266F7" w:rsidRDefault="007266F7">
            <w:pPr>
              <w:pStyle w:val="TableParagraph"/>
              <w:spacing w:before="10"/>
              <w:rPr>
                <w:b/>
                <w:sz w:val="18"/>
              </w:rPr>
            </w:pPr>
          </w:p>
          <w:p w14:paraId="4CCDE131" w14:textId="77777777" w:rsidR="007266F7" w:rsidRDefault="00F578E3">
            <w:pPr>
              <w:pStyle w:val="TableParagraph"/>
              <w:ind w:left="63" w:right="49"/>
              <w:jc w:val="center"/>
              <w:rPr>
                <w:b/>
                <w:sz w:val="21"/>
              </w:rPr>
            </w:pPr>
            <w:r>
              <w:rPr>
                <w:b/>
                <w:color w:val="205768"/>
                <w:sz w:val="21"/>
              </w:rPr>
              <w:t>Location</w:t>
            </w:r>
          </w:p>
        </w:tc>
        <w:tc>
          <w:tcPr>
            <w:tcW w:w="2051" w:type="dxa"/>
            <w:shd w:val="clear" w:color="auto" w:fill="D2EAF0"/>
          </w:tcPr>
          <w:p w14:paraId="1144F875" w14:textId="77777777" w:rsidR="007266F7" w:rsidRDefault="007266F7">
            <w:pPr>
              <w:pStyle w:val="TableParagraph"/>
              <w:spacing w:before="10"/>
              <w:rPr>
                <w:b/>
                <w:sz w:val="18"/>
              </w:rPr>
            </w:pPr>
          </w:p>
          <w:p w14:paraId="1DFC6A50" w14:textId="77777777" w:rsidR="007266F7" w:rsidRDefault="00F578E3">
            <w:pPr>
              <w:pStyle w:val="TableParagraph"/>
              <w:ind w:left="101"/>
              <w:rPr>
                <w:sz w:val="21"/>
              </w:rPr>
            </w:pPr>
            <w:r>
              <w:rPr>
                <w:sz w:val="21"/>
              </w:rPr>
              <w:t>Strong corporate</w:t>
            </w:r>
          </w:p>
          <w:p w14:paraId="77872F50" w14:textId="77777777" w:rsidR="007266F7" w:rsidRDefault="00F578E3">
            <w:pPr>
              <w:pStyle w:val="TableParagraph"/>
              <w:spacing w:before="19" w:line="350" w:lineRule="atLeast"/>
              <w:ind w:left="101"/>
              <w:rPr>
                <w:sz w:val="21"/>
              </w:rPr>
            </w:pPr>
            <w:r>
              <w:rPr>
                <w:sz w:val="21"/>
              </w:rPr>
              <w:t>presence with HR generalists on site</w:t>
            </w:r>
          </w:p>
        </w:tc>
        <w:tc>
          <w:tcPr>
            <w:tcW w:w="2627" w:type="dxa"/>
            <w:shd w:val="clear" w:color="auto" w:fill="D2EAF0"/>
          </w:tcPr>
          <w:p w14:paraId="182F0F5E" w14:textId="77777777" w:rsidR="007266F7" w:rsidRDefault="007266F7">
            <w:pPr>
              <w:pStyle w:val="TableParagraph"/>
              <w:spacing w:before="10"/>
              <w:rPr>
                <w:b/>
                <w:sz w:val="18"/>
              </w:rPr>
            </w:pPr>
          </w:p>
          <w:p w14:paraId="606D5400" w14:textId="77777777" w:rsidR="007266F7" w:rsidRDefault="00F578E3">
            <w:pPr>
              <w:pStyle w:val="TableParagraph"/>
              <w:ind w:left="117"/>
              <w:rPr>
                <w:sz w:val="21"/>
              </w:rPr>
            </w:pPr>
            <w:r>
              <w:rPr>
                <w:sz w:val="21"/>
              </w:rPr>
              <w:t>Wherever it makes sense</w:t>
            </w:r>
          </w:p>
        </w:tc>
        <w:tc>
          <w:tcPr>
            <w:tcW w:w="2371" w:type="dxa"/>
            <w:shd w:val="clear" w:color="auto" w:fill="D2EAF0"/>
          </w:tcPr>
          <w:p w14:paraId="5D3C6F72" w14:textId="77777777" w:rsidR="007266F7" w:rsidRDefault="007266F7">
            <w:pPr>
              <w:pStyle w:val="TableParagraph"/>
              <w:spacing w:before="10"/>
              <w:rPr>
                <w:b/>
                <w:sz w:val="18"/>
              </w:rPr>
            </w:pPr>
          </w:p>
          <w:p w14:paraId="728C5462" w14:textId="77777777" w:rsidR="007266F7" w:rsidRDefault="00F578E3">
            <w:pPr>
              <w:pStyle w:val="TableParagraph"/>
              <w:ind w:left="101"/>
              <w:rPr>
                <w:sz w:val="21"/>
              </w:rPr>
            </w:pPr>
            <w:r>
              <w:rPr>
                <w:spacing w:val="4"/>
                <w:sz w:val="21"/>
              </w:rPr>
              <w:t xml:space="preserve">Small </w:t>
            </w:r>
            <w:r>
              <w:rPr>
                <w:sz w:val="21"/>
              </w:rPr>
              <w:t xml:space="preserve">(or no) </w:t>
            </w:r>
            <w:r>
              <w:rPr>
                <w:spacing w:val="-6"/>
                <w:sz w:val="21"/>
              </w:rPr>
              <w:t xml:space="preserve">corporate </w:t>
            </w:r>
            <w:r>
              <w:rPr>
                <w:spacing w:val="-9"/>
                <w:sz w:val="21"/>
              </w:rPr>
              <w:t>HR</w:t>
            </w:r>
          </w:p>
          <w:p w14:paraId="0C8E29FE" w14:textId="77777777" w:rsidR="007266F7" w:rsidRDefault="00F578E3">
            <w:pPr>
              <w:pStyle w:val="TableParagraph"/>
              <w:spacing w:before="19" w:line="350" w:lineRule="atLeast"/>
              <w:ind w:left="101" w:right="-2"/>
              <w:rPr>
                <w:sz w:val="21"/>
              </w:rPr>
            </w:pPr>
            <w:r>
              <w:rPr>
                <w:sz w:val="21"/>
              </w:rPr>
              <w:t>office, with HR staff at the local business level</w:t>
            </w:r>
          </w:p>
        </w:tc>
      </w:tr>
      <w:tr w:rsidR="007266F7" w14:paraId="4676C65E" w14:textId="77777777">
        <w:trPr>
          <w:trHeight w:val="1260"/>
        </w:trPr>
        <w:tc>
          <w:tcPr>
            <w:tcW w:w="2003" w:type="dxa"/>
            <w:shd w:val="clear" w:color="auto" w:fill="D2EAF0"/>
          </w:tcPr>
          <w:p w14:paraId="6C641FF0" w14:textId="77777777" w:rsidR="007266F7" w:rsidRDefault="007266F7">
            <w:pPr>
              <w:pStyle w:val="TableParagraph"/>
              <w:spacing w:before="10"/>
              <w:rPr>
                <w:b/>
                <w:sz w:val="18"/>
              </w:rPr>
            </w:pPr>
          </w:p>
          <w:p w14:paraId="582A240F" w14:textId="77777777" w:rsidR="007266F7" w:rsidRDefault="00F578E3">
            <w:pPr>
              <w:pStyle w:val="TableParagraph"/>
              <w:spacing w:before="1" w:line="343" w:lineRule="auto"/>
              <w:ind w:left="727" w:hanging="513"/>
              <w:rPr>
                <w:b/>
                <w:sz w:val="21"/>
              </w:rPr>
            </w:pPr>
            <w:r>
              <w:rPr>
                <w:b/>
                <w:color w:val="205768"/>
                <w:sz w:val="21"/>
              </w:rPr>
              <w:t>Skill requirements for HR</w:t>
            </w:r>
          </w:p>
        </w:tc>
        <w:tc>
          <w:tcPr>
            <w:tcW w:w="2051" w:type="dxa"/>
            <w:shd w:val="clear" w:color="auto" w:fill="D2EAF0"/>
          </w:tcPr>
          <w:p w14:paraId="63B6469D" w14:textId="77777777" w:rsidR="007266F7" w:rsidRDefault="007266F7">
            <w:pPr>
              <w:pStyle w:val="TableParagraph"/>
              <w:spacing w:before="10"/>
              <w:rPr>
                <w:b/>
                <w:sz w:val="18"/>
              </w:rPr>
            </w:pPr>
          </w:p>
          <w:p w14:paraId="62BFD5D7" w14:textId="77777777" w:rsidR="007266F7" w:rsidRDefault="00F578E3">
            <w:pPr>
              <w:pStyle w:val="TableParagraph"/>
              <w:spacing w:before="1"/>
              <w:ind w:left="101"/>
              <w:rPr>
                <w:sz w:val="21"/>
              </w:rPr>
            </w:pPr>
            <w:r>
              <w:rPr>
                <w:sz w:val="21"/>
              </w:rPr>
              <w:t>Technically expert in</w:t>
            </w:r>
          </w:p>
          <w:p w14:paraId="747B8D04" w14:textId="77777777" w:rsidR="007266F7" w:rsidRDefault="00F578E3">
            <w:pPr>
              <w:pStyle w:val="TableParagraph"/>
              <w:spacing w:before="17" w:line="350" w:lineRule="atLeast"/>
              <w:ind w:left="101"/>
              <w:rPr>
                <w:sz w:val="21"/>
              </w:rPr>
            </w:pPr>
            <w:r>
              <w:rPr>
                <w:sz w:val="21"/>
              </w:rPr>
              <w:t>functional designand delivery</w:t>
            </w:r>
          </w:p>
        </w:tc>
        <w:tc>
          <w:tcPr>
            <w:tcW w:w="2627" w:type="dxa"/>
            <w:shd w:val="clear" w:color="auto" w:fill="D2EAF0"/>
          </w:tcPr>
          <w:p w14:paraId="42DDD295" w14:textId="77777777" w:rsidR="007266F7" w:rsidRDefault="007266F7">
            <w:pPr>
              <w:pStyle w:val="TableParagraph"/>
              <w:spacing w:before="10"/>
              <w:rPr>
                <w:b/>
                <w:sz w:val="18"/>
              </w:rPr>
            </w:pPr>
          </w:p>
          <w:p w14:paraId="52E468FB" w14:textId="77777777" w:rsidR="007266F7" w:rsidRDefault="00F578E3">
            <w:pPr>
              <w:pStyle w:val="TableParagraph"/>
              <w:spacing w:before="1" w:line="343" w:lineRule="auto"/>
              <w:ind w:left="117" w:right="333"/>
              <w:rPr>
                <w:sz w:val="21"/>
              </w:rPr>
            </w:pPr>
            <w:r>
              <w:rPr>
                <w:sz w:val="21"/>
              </w:rPr>
              <w:t>Design expertise but also consulting andsupport</w:t>
            </w:r>
          </w:p>
        </w:tc>
        <w:tc>
          <w:tcPr>
            <w:tcW w:w="2371" w:type="dxa"/>
            <w:shd w:val="clear" w:color="auto" w:fill="D2EAF0"/>
          </w:tcPr>
          <w:p w14:paraId="1F9C50A2" w14:textId="77777777" w:rsidR="007266F7" w:rsidRDefault="007266F7">
            <w:pPr>
              <w:pStyle w:val="TableParagraph"/>
              <w:spacing w:before="10"/>
              <w:rPr>
                <w:b/>
                <w:sz w:val="18"/>
              </w:rPr>
            </w:pPr>
          </w:p>
          <w:p w14:paraId="4ACE1C76" w14:textId="77777777" w:rsidR="007266F7" w:rsidRDefault="00F578E3">
            <w:pPr>
              <w:pStyle w:val="TableParagraph"/>
              <w:spacing w:before="1"/>
              <w:ind w:left="101"/>
              <w:rPr>
                <w:sz w:val="21"/>
              </w:rPr>
            </w:pPr>
            <w:r>
              <w:rPr>
                <w:sz w:val="21"/>
              </w:rPr>
              <w:t>Business expertise and</w:t>
            </w:r>
          </w:p>
          <w:p w14:paraId="6026AAE4" w14:textId="77777777" w:rsidR="007266F7" w:rsidRDefault="00F578E3">
            <w:pPr>
              <w:pStyle w:val="TableParagraph"/>
              <w:spacing w:before="17" w:line="350" w:lineRule="atLeast"/>
              <w:ind w:left="101"/>
              <w:rPr>
                <w:sz w:val="21"/>
              </w:rPr>
            </w:pPr>
            <w:r>
              <w:rPr>
                <w:sz w:val="21"/>
              </w:rPr>
              <w:t>technical specialty in business</w:t>
            </w:r>
          </w:p>
        </w:tc>
      </w:tr>
      <w:tr w:rsidR="007266F7" w14:paraId="17A9B3F4" w14:textId="77777777">
        <w:trPr>
          <w:trHeight w:val="1261"/>
        </w:trPr>
        <w:tc>
          <w:tcPr>
            <w:tcW w:w="2003" w:type="dxa"/>
            <w:shd w:val="clear" w:color="auto" w:fill="D2EAF0"/>
          </w:tcPr>
          <w:p w14:paraId="55A4E04F" w14:textId="77777777" w:rsidR="007266F7" w:rsidRDefault="007266F7">
            <w:pPr>
              <w:pStyle w:val="TableParagraph"/>
              <w:spacing w:before="10"/>
              <w:rPr>
                <w:b/>
                <w:sz w:val="18"/>
              </w:rPr>
            </w:pPr>
          </w:p>
          <w:p w14:paraId="313E2093" w14:textId="77777777" w:rsidR="007266F7" w:rsidRDefault="00F578E3">
            <w:pPr>
              <w:pStyle w:val="TableParagraph"/>
              <w:spacing w:before="1" w:line="328" w:lineRule="auto"/>
              <w:ind w:left="679" w:hanging="369"/>
              <w:rPr>
                <w:b/>
                <w:sz w:val="21"/>
              </w:rPr>
            </w:pPr>
            <w:r>
              <w:rPr>
                <w:b/>
                <w:color w:val="205768"/>
                <w:sz w:val="21"/>
              </w:rPr>
              <w:t>Wealth creation criteria</w:t>
            </w:r>
          </w:p>
        </w:tc>
        <w:tc>
          <w:tcPr>
            <w:tcW w:w="2051" w:type="dxa"/>
            <w:shd w:val="clear" w:color="auto" w:fill="D2EAF0"/>
          </w:tcPr>
          <w:p w14:paraId="37747421" w14:textId="77777777" w:rsidR="007266F7" w:rsidRDefault="007266F7">
            <w:pPr>
              <w:pStyle w:val="TableParagraph"/>
              <w:spacing w:before="10"/>
              <w:rPr>
                <w:b/>
                <w:sz w:val="18"/>
              </w:rPr>
            </w:pPr>
          </w:p>
          <w:p w14:paraId="0997EFD5" w14:textId="77777777" w:rsidR="007266F7" w:rsidRDefault="00F578E3">
            <w:pPr>
              <w:pStyle w:val="TableParagraph"/>
              <w:spacing w:before="1" w:line="328" w:lineRule="auto"/>
              <w:ind w:left="101"/>
              <w:rPr>
                <w:sz w:val="21"/>
              </w:rPr>
            </w:pPr>
            <w:r>
              <w:rPr>
                <w:sz w:val="21"/>
              </w:rPr>
              <w:t xml:space="preserve">Corporate </w:t>
            </w:r>
            <w:r>
              <w:rPr>
                <w:spacing w:val="-8"/>
                <w:sz w:val="21"/>
              </w:rPr>
              <w:t xml:space="preserve">shareholder </w:t>
            </w:r>
            <w:r>
              <w:rPr>
                <w:spacing w:val="6"/>
                <w:sz w:val="21"/>
              </w:rPr>
              <w:t>value</w:t>
            </w:r>
          </w:p>
        </w:tc>
        <w:tc>
          <w:tcPr>
            <w:tcW w:w="2627" w:type="dxa"/>
            <w:shd w:val="clear" w:color="auto" w:fill="D2EAF0"/>
          </w:tcPr>
          <w:p w14:paraId="24D869B0" w14:textId="77777777" w:rsidR="007266F7" w:rsidRDefault="007266F7">
            <w:pPr>
              <w:pStyle w:val="TableParagraph"/>
              <w:spacing w:before="10"/>
              <w:rPr>
                <w:b/>
                <w:sz w:val="18"/>
              </w:rPr>
            </w:pPr>
          </w:p>
          <w:p w14:paraId="1D5B5E54" w14:textId="77777777" w:rsidR="007266F7" w:rsidRDefault="00F578E3">
            <w:pPr>
              <w:pStyle w:val="TableParagraph"/>
              <w:spacing w:before="1" w:line="328" w:lineRule="auto"/>
              <w:ind w:left="117" w:right="310"/>
              <w:rPr>
                <w:sz w:val="21"/>
              </w:rPr>
            </w:pPr>
            <w:r>
              <w:rPr>
                <w:sz w:val="21"/>
              </w:rPr>
              <w:t>HR value creation for line managers, employees,</w:t>
            </w:r>
          </w:p>
          <w:p w14:paraId="553E8ABD" w14:textId="77777777" w:rsidR="007266F7" w:rsidRDefault="00F578E3">
            <w:pPr>
              <w:pStyle w:val="TableParagraph"/>
              <w:spacing w:before="18"/>
              <w:ind w:left="117"/>
              <w:rPr>
                <w:sz w:val="21"/>
              </w:rPr>
            </w:pPr>
            <w:r>
              <w:rPr>
                <w:sz w:val="21"/>
              </w:rPr>
              <w:t>customers, and investors</w:t>
            </w:r>
          </w:p>
        </w:tc>
        <w:tc>
          <w:tcPr>
            <w:tcW w:w="2371" w:type="dxa"/>
            <w:shd w:val="clear" w:color="auto" w:fill="D2EAF0"/>
          </w:tcPr>
          <w:p w14:paraId="5B5D66C6" w14:textId="77777777" w:rsidR="007266F7" w:rsidRDefault="007266F7">
            <w:pPr>
              <w:pStyle w:val="TableParagraph"/>
              <w:spacing w:before="10"/>
              <w:rPr>
                <w:b/>
                <w:sz w:val="18"/>
              </w:rPr>
            </w:pPr>
          </w:p>
          <w:p w14:paraId="293CAC46" w14:textId="77777777" w:rsidR="007266F7" w:rsidRDefault="00F578E3">
            <w:pPr>
              <w:pStyle w:val="TableParagraph"/>
              <w:spacing w:before="1" w:line="328" w:lineRule="auto"/>
              <w:ind w:left="101" w:right="62"/>
              <w:rPr>
                <w:sz w:val="21"/>
              </w:rPr>
            </w:pPr>
            <w:r>
              <w:rPr>
                <w:sz w:val="21"/>
              </w:rPr>
              <w:t>Business-unit growth and profitability</w:t>
            </w:r>
          </w:p>
        </w:tc>
      </w:tr>
    </w:tbl>
    <w:p w14:paraId="646945CB" w14:textId="77777777" w:rsidR="007266F7" w:rsidRDefault="007266F7">
      <w:pPr>
        <w:pStyle w:val="BodyText"/>
        <w:spacing w:before="11"/>
        <w:rPr>
          <w:b/>
          <w:sz w:val="17"/>
        </w:rPr>
      </w:pPr>
    </w:p>
    <w:p w14:paraId="35A778C1" w14:textId="77777777" w:rsidR="007266F7" w:rsidRDefault="00F578E3">
      <w:pPr>
        <w:pStyle w:val="BodyText"/>
        <w:spacing w:before="1" w:line="288" w:lineRule="auto"/>
        <w:ind w:left="730" w:right="1364"/>
      </w:pPr>
      <w:r>
        <w:t xml:space="preserve">Source: Ulrich, D., </w:t>
      </w:r>
      <w:r>
        <w:rPr>
          <w:spacing w:val="-4"/>
        </w:rPr>
        <w:t xml:space="preserve">Young, </w:t>
      </w:r>
      <w:r>
        <w:t xml:space="preserve">J., &amp; Brockbank, </w:t>
      </w:r>
      <w:r>
        <w:rPr>
          <w:spacing w:val="-19"/>
        </w:rPr>
        <w:t xml:space="preserve">W. </w:t>
      </w:r>
      <w:r>
        <w:rPr>
          <w:spacing w:val="-4"/>
        </w:rPr>
        <w:t xml:space="preserve">(2008). </w:t>
      </w:r>
      <w:r>
        <w:t xml:space="preserve">The twenty-First-Century </w:t>
      </w:r>
      <w:r>
        <w:rPr>
          <w:spacing w:val="-3"/>
        </w:rPr>
        <w:t xml:space="preserve">HR </w:t>
      </w:r>
      <w:r>
        <w:t xml:space="preserve">Organization, Human Resource Management, </w:t>
      </w:r>
      <w:r>
        <w:rPr>
          <w:spacing w:val="-3"/>
        </w:rPr>
        <w:t>47(4),</w:t>
      </w:r>
      <w:r>
        <w:rPr>
          <w:spacing w:val="-29"/>
        </w:rPr>
        <w:t xml:space="preserve"> </w:t>
      </w:r>
      <w:r>
        <w:rPr>
          <w:spacing w:val="-7"/>
        </w:rPr>
        <w:t>829-850.</w:t>
      </w:r>
    </w:p>
    <w:p w14:paraId="74D04F30" w14:textId="77777777" w:rsidR="007266F7" w:rsidRDefault="007266F7">
      <w:pPr>
        <w:spacing w:line="288" w:lineRule="auto"/>
        <w:sectPr w:rsidR="007266F7">
          <w:pgSz w:w="11910" w:h="16840"/>
          <w:pgMar w:top="1080" w:right="580" w:bottom="280" w:left="600" w:header="885" w:footer="0" w:gutter="0"/>
          <w:cols w:space="720"/>
        </w:sectPr>
      </w:pPr>
    </w:p>
    <w:p w14:paraId="767AE4C9" w14:textId="77777777" w:rsidR="007266F7" w:rsidRDefault="007266F7">
      <w:pPr>
        <w:pStyle w:val="BodyText"/>
        <w:spacing w:before="3"/>
        <w:rPr>
          <w:sz w:val="25"/>
        </w:rPr>
      </w:pPr>
    </w:p>
    <w:p w14:paraId="63A7F910" w14:textId="77777777" w:rsidR="007266F7" w:rsidRDefault="00F578E3">
      <w:pPr>
        <w:pStyle w:val="ListParagraph"/>
        <w:numPr>
          <w:ilvl w:val="1"/>
          <w:numId w:val="31"/>
        </w:numPr>
        <w:tabs>
          <w:tab w:val="left" w:pos="1450"/>
        </w:tabs>
        <w:spacing w:before="52"/>
        <w:rPr>
          <w:sz w:val="24"/>
        </w:rPr>
      </w:pPr>
      <w:r>
        <w:rPr>
          <w:sz w:val="24"/>
        </w:rPr>
        <w:t>Shared Service</w:t>
      </w:r>
      <w:r>
        <w:rPr>
          <w:spacing w:val="-20"/>
          <w:sz w:val="24"/>
        </w:rPr>
        <w:t xml:space="preserve"> </w:t>
      </w:r>
      <w:r>
        <w:rPr>
          <w:spacing w:val="2"/>
          <w:sz w:val="24"/>
        </w:rPr>
        <w:t>Center</w:t>
      </w:r>
    </w:p>
    <w:p w14:paraId="3E0AD95E" w14:textId="77777777" w:rsidR="007266F7" w:rsidRDefault="007266F7">
      <w:pPr>
        <w:pStyle w:val="BodyText"/>
        <w:spacing w:before="7"/>
        <w:rPr>
          <w:sz w:val="20"/>
        </w:rPr>
      </w:pPr>
    </w:p>
    <w:p w14:paraId="4141BCF8" w14:textId="77777777" w:rsidR="007266F7" w:rsidRDefault="00F578E3">
      <w:pPr>
        <w:pStyle w:val="BodyText"/>
        <w:spacing w:line="297" w:lineRule="auto"/>
        <w:ind w:left="1483" w:right="847"/>
      </w:pPr>
      <w:r>
        <w:t>Shared services became popular among most staff groups, not just HR, beginning in the late 1990s as a response to general cost pressures. Staff leaders could not simply choose the cheapest and most efficient approach—centralize and standardize all processes—because centralized staff work cannot keep up with the differentiated</w:t>
      </w:r>
    </w:p>
    <w:p w14:paraId="11FB5D6C" w14:textId="77777777" w:rsidR="007266F7" w:rsidRDefault="00F578E3">
      <w:pPr>
        <w:pStyle w:val="BodyText"/>
        <w:spacing w:line="295" w:lineRule="auto"/>
        <w:ind w:left="1483" w:right="847"/>
      </w:pPr>
      <w:r>
        <w:t>needs of units within a diversified/allied business. In a world where corporate growth and industry consolidation lead to the increased presence of diversified/allied organization structures, shared services has become a useful means by which organizations balance the efficiencies of centralization with the flexibility required for competing in different markets and/or geographies.</w:t>
      </w:r>
    </w:p>
    <w:p w14:paraId="733BBE37" w14:textId="77777777" w:rsidR="007266F7" w:rsidRDefault="00F578E3">
      <w:pPr>
        <w:pStyle w:val="BodyText"/>
        <w:spacing w:before="173" w:line="295" w:lineRule="auto"/>
        <w:ind w:left="1483" w:right="847"/>
      </w:pPr>
      <w:r>
        <w:rPr>
          <w:noProof/>
        </w:rPr>
        <w:drawing>
          <wp:anchor distT="0" distB="0" distL="0" distR="0" simplePos="0" relativeHeight="251639296" behindDoc="1" locked="0" layoutInCell="1" allowOverlap="1" wp14:anchorId="0E8D820F" wp14:editId="65C32CA0">
            <wp:simplePos x="0" y="0"/>
            <wp:positionH relativeFrom="page">
              <wp:posOffset>818737</wp:posOffset>
            </wp:positionH>
            <wp:positionV relativeFrom="paragraph">
              <wp:posOffset>246326</wp:posOffset>
            </wp:positionV>
            <wp:extent cx="2037323" cy="1047749"/>
            <wp:effectExtent l="0" t="0" r="0" b="0"/>
            <wp:wrapNone/>
            <wp:docPr id="20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image2.png"/>
                    <pic:cNvPicPr/>
                  </pic:nvPicPr>
                  <pic:blipFill>
                    <a:blip r:embed="rId8" cstate="print"/>
                    <a:stretch>
                      <a:fillRect/>
                    </a:stretch>
                  </pic:blipFill>
                  <pic:spPr>
                    <a:xfrm>
                      <a:off x="0" y="0"/>
                      <a:ext cx="2037323" cy="1047749"/>
                    </a:xfrm>
                    <a:prstGeom prst="rect">
                      <a:avLst/>
                    </a:prstGeom>
                  </pic:spPr>
                </pic:pic>
              </a:graphicData>
            </a:graphic>
          </wp:anchor>
        </w:drawing>
      </w:r>
      <w:r>
        <w:t>The HR organization is positioned to create value and deliver strategically relevant organization capabilities when it reflects the structure of the business. This leads to questions about how to specifically organize an HR department to fulfill these needs.</w:t>
      </w:r>
    </w:p>
    <w:p w14:paraId="55FD36D8" w14:textId="77777777" w:rsidR="007266F7" w:rsidRDefault="00F578E3">
      <w:pPr>
        <w:pStyle w:val="BodyText"/>
        <w:spacing w:before="184" w:line="295" w:lineRule="auto"/>
        <w:ind w:left="1483" w:right="1129"/>
      </w:pPr>
      <w:r>
        <w:t>Service centers emerged in the late 1990s as HR leaders (and other functional organizations such as purchasing) realized that many administrative tasks are more efficiently performed in a centralized, standardized way. The maturation of</w:t>
      </w:r>
    </w:p>
    <w:p w14:paraId="6E2DE7D7" w14:textId="77777777" w:rsidR="007266F7" w:rsidRDefault="00F578E3">
      <w:pPr>
        <w:pStyle w:val="BodyText"/>
        <w:spacing w:line="297" w:lineRule="auto"/>
        <w:ind w:left="1483" w:right="799"/>
      </w:pPr>
      <w:r>
        <w:t>information technology has also contributed to the growth of service centers and the ability to locate them in lower-cost geographies (e.g., Southeastern Asia). There is no real limit to centralization. Technology enables these centers to access employees and meets basic transactional needs as well or better than other methods.</w:t>
      </w:r>
    </w:p>
    <w:p w14:paraId="7224081B" w14:textId="77777777" w:rsidR="007266F7" w:rsidRDefault="00F578E3">
      <w:pPr>
        <w:pStyle w:val="BodyText"/>
        <w:spacing w:before="156" w:line="297" w:lineRule="auto"/>
        <w:ind w:left="1483" w:right="847"/>
      </w:pPr>
      <w:r>
        <w:t>Service centers enjoy economies of scale, meeting employee needs and resolving concerns by fewer dedicated HR resources. In addition, service centers require a standardization of HR processes, thus reducing redundancy and duplication. For example, a global oil services firm had more than ten separate ways to register for</w:t>
      </w:r>
    </w:p>
    <w:p w14:paraId="6B57EE50" w14:textId="77777777" w:rsidR="007266F7" w:rsidRDefault="00F578E3">
      <w:pPr>
        <w:pStyle w:val="BodyText"/>
        <w:spacing w:before="4" w:line="292" w:lineRule="auto"/>
        <w:ind w:left="1483" w:right="847"/>
      </w:pPr>
      <w:r>
        <w:t>training; its new service center created a single, standard procedure that increased efficiency and reduced costs. Because of technology, service centers can also be accessible 24 hours a day, 7 days a week, from inside or outside the company. This enhances the service level to employees and retirees.</w:t>
      </w:r>
    </w:p>
    <w:p w14:paraId="275E72AB" w14:textId="77777777" w:rsidR="007266F7" w:rsidRDefault="00F578E3">
      <w:pPr>
        <w:pStyle w:val="BodyText"/>
        <w:spacing w:before="188" w:line="295" w:lineRule="auto"/>
        <w:ind w:left="1483" w:right="799"/>
      </w:pPr>
      <w:r>
        <w:t>Service centers offer new ways to do traditional HR work such as employee assistance programs, relocation administration, benefits claims processing, pension plan enrollment and administration, applicant tracking, payroll, and learning</w:t>
      </w:r>
    </w:p>
    <w:p w14:paraId="6D61CA7B" w14:textId="77777777" w:rsidR="007266F7" w:rsidRDefault="00F578E3">
      <w:pPr>
        <w:pStyle w:val="BodyText"/>
        <w:spacing w:line="295" w:lineRule="auto"/>
        <w:ind w:left="1483" w:right="875"/>
      </w:pPr>
      <w:r>
        <w:t>administration. Employee-related transactional processes need to be performed well; performed poorly they have the potential to damage employee morale and destroy HR’s reputation. (As one HR executive pointed out, “If we drop the ball on paying people, we will have a very difficult time recovering.”) But it is work that we think of as “table stakes,” work that must be done to be in the game but certainly not work</w:t>
      </w:r>
    </w:p>
    <w:p w14:paraId="5BA1D202" w14:textId="77777777" w:rsidR="007266F7" w:rsidRDefault="007266F7">
      <w:pPr>
        <w:spacing w:line="295" w:lineRule="auto"/>
        <w:sectPr w:rsidR="007266F7">
          <w:pgSz w:w="11910" w:h="16840"/>
          <w:pgMar w:top="1080" w:right="580" w:bottom="280" w:left="600" w:header="885" w:footer="0" w:gutter="0"/>
          <w:cols w:space="720"/>
        </w:sectPr>
      </w:pPr>
    </w:p>
    <w:p w14:paraId="6A028458" w14:textId="77777777" w:rsidR="007266F7" w:rsidRDefault="007266F7">
      <w:pPr>
        <w:pStyle w:val="BodyText"/>
        <w:spacing w:before="7"/>
        <w:rPr>
          <w:sz w:val="26"/>
        </w:rPr>
      </w:pPr>
    </w:p>
    <w:p w14:paraId="7D9C1A34" w14:textId="77777777" w:rsidR="007266F7" w:rsidRDefault="00F578E3">
      <w:pPr>
        <w:pStyle w:val="BodyText"/>
        <w:spacing w:before="51"/>
        <w:ind w:left="1483"/>
      </w:pPr>
      <w:r>
        <w:t>that is the basis of winning the game. HR organizations are increasingly addressing</w:t>
      </w:r>
    </w:p>
    <w:p w14:paraId="68A62EDB" w14:textId="77777777" w:rsidR="007266F7" w:rsidRDefault="00F578E3">
      <w:pPr>
        <w:pStyle w:val="BodyText"/>
        <w:spacing w:before="60" w:line="302" w:lineRule="auto"/>
        <w:ind w:left="1483" w:right="847"/>
      </w:pPr>
      <w:r>
        <w:t>their transactional needs primarily through technology-enabled employee self-service and through outsourcing.</w:t>
      </w:r>
    </w:p>
    <w:p w14:paraId="4A606C0A" w14:textId="77777777" w:rsidR="007266F7" w:rsidRDefault="00F578E3">
      <w:pPr>
        <w:pStyle w:val="BodyText"/>
        <w:spacing w:before="159" w:line="295" w:lineRule="auto"/>
        <w:ind w:left="1483" w:right="741"/>
      </w:pPr>
      <w:r>
        <w:t>Properly designed technology enables employees to manage much of their own HR administrative work. The popular emerging term for this trend is self-service. They can access HR policy and usage, such as vacation days allotted, and take retirement provisions, career opportunities and qualifications; and their own skill levels (via self- assessment surveys). They can also take care of many routine transactions whenever</w:t>
      </w:r>
    </w:p>
    <w:p w14:paraId="701D855C" w14:textId="77777777" w:rsidR="007266F7" w:rsidRDefault="00F578E3">
      <w:pPr>
        <w:pStyle w:val="BodyText"/>
        <w:spacing w:before="7"/>
        <w:ind w:left="1483"/>
      </w:pPr>
      <w:r>
        <w:t>they wish, because automated systems don’t keep office hours.</w:t>
      </w:r>
    </w:p>
    <w:p w14:paraId="3792106F" w14:textId="77777777" w:rsidR="007266F7" w:rsidRDefault="007266F7">
      <w:pPr>
        <w:pStyle w:val="BodyText"/>
        <w:spacing w:before="4"/>
        <w:rPr>
          <w:sz w:val="19"/>
        </w:rPr>
      </w:pPr>
    </w:p>
    <w:p w14:paraId="798D4F75" w14:textId="77777777" w:rsidR="007266F7" w:rsidRDefault="00F578E3">
      <w:pPr>
        <w:pStyle w:val="BodyText"/>
        <w:spacing w:line="297" w:lineRule="auto"/>
        <w:ind w:left="1483" w:right="849"/>
      </w:pPr>
      <w:r>
        <w:rPr>
          <w:noProof/>
        </w:rPr>
        <w:drawing>
          <wp:anchor distT="0" distB="0" distL="0" distR="0" simplePos="0" relativeHeight="251640320" behindDoc="1" locked="0" layoutInCell="1" allowOverlap="1" wp14:anchorId="0B93D24A" wp14:editId="40F72465">
            <wp:simplePos x="0" y="0"/>
            <wp:positionH relativeFrom="page">
              <wp:posOffset>818737</wp:posOffset>
            </wp:positionH>
            <wp:positionV relativeFrom="paragraph">
              <wp:posOffset>370532</wp:posOffset>
            </wp:positionV>
            <wp:extent cx="2037323" cy="1047749"/>
            <wp:effectExtent l="0" t="0" r="0" b="0"/>
            <wp:wrapNone/>
            <wp:docPr id="2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image2.png"/>
                    <pic:cNvPicPr/>
                  </pic:nvPicPr>
                  <pic:blipFill>
                    <a:blip r:embed="rId8" cstate="print"/>
                    <a:stretch>
                      <a:fillRect/>
                    </a:stretch>
                  </pic:blipFill>
                  <pic:spPr>
                    <a:xfrm>
                      <a:off x="0" y="0"/>
                      <a:ext cx="2037323" cy="1047749"/>
                    </a:xfrm>
                    <a:prstGeom prst="rect">
                      <a:avLst/>
                    </a:prstGeom>
                  </pic:spPr>
                </pic:pic>
              </a:graphicData>
            </a:graphic>
          </wp:anchor>
        </w:drawing>
      </w:r>
      <w:r>
        <w:t>Relying on technology to perform HR transactions offers a number of benefits. First, it requires standardized HR practices, which avoids duplication, reduces costs, and ensures consistency. Since employees can access HR transactions at their convenience, their perception of service quality also increases. In addition, accuracy improves because employees update and modify their own records. As a result, managers have access to personnel information (such as training and salary history) and are often able to make better decisions about personnel-related matters. As</w:t>
      </w:r>
    </w:p>
    <w:p w14:paraId="3D2E333D" w14:textId="77777777" w:rsidR="007266F7" w:rsidRDefault="00F578E3">
      <w:pPr>
        <w:pStyle w:val="BodyText"/>
        <w:spacing w:line="302" w:lineRule="auto"/>
        <w:ind w:left="1483" w:right="847"/>
      </w:pPr>
      <w:r>
        <w:t>technology-based solutions to routine HR administration increase, a few trends are worth considering—and some emerging pitfalls are well worth avoiding:</w:t>
      </w:r>
    </w:p>
    <w:p w14:paraId="30708F31" w14:textId="77777777" w:rsidR="007266F7" w:rsidRDefault="00F578E3">
      <w:pPr>
        <w:spacing w:before="146"/>
        <w:ind w:left="1499"/>
        <w:rPr>
          <w:sz w:val="24"/>
        </w:rPr>
      </w:pPr>
      <w:r>
        <w:rPr>
          <w:b/>
          <w:sz w:val="24"/>
        </w:rPr>
        <w:t xml:space="preserve">Building from scratch or excessive customization. </w:t>
      </w:r>
      <w:r>
        <w:rPr>
          <w:sz w:val="24"/>
        </w:rPr>
        <w:t>Companies often regard</w:t>
      </w:r>
    </w:p>
    <w:p w14:paraId="69321115" w14:textId="77777777" w:rsidR="007266F7" w:rsidRDefault="00F578E3">
      <w:pPr>
        <w:pStyle w:val="BodyText"/>
        <w:spacing w:before="75" w:line="288" w:lineRule="auto"/>
        <w:ind w:left="1499" w:right="839"/>
      </w:pPr>
      <w:r>
        <w:t>themselves as unique, but it is best to avoid designing and implementing a uni que HR data portal and service or to significantly customize one. One company spent</w:t>
      </w:r>
    </w:p>
    <w:p w14:paraId="40C63B01" w14:textId="77777777" w:rsidR="007266F7" w:rsidRDefault="00F578E3">
      <w:pPr>
        <w:pStyle w:val="BodyText"/>
        <w:spacing w:before="18" w:line="295" w:lineRule="auto"/>
        <w:ind w:left="1499" w:right="894"/>
      </w:pPr>
      <w:r>
        <w:t>thousands of hours creating its unique human resources information technology (HRIT) system only to find that it did not match the capabilities of available marketplace systems. There are many effective HRIT products on the market, and adapting one of them is much simpler and less expensive than building something new or massively customizing a purchased system.</w:t>
      </w:r>
    </w:p>
    <w:p w14:paraId="0FD2702E" w14:textId="77777777" w:rsidR="007266F7" w:rsidRDefault="00F578E3">
      <w:pPr>
        <w:pStyle w:val="BodyText"/>
        <w:spacing w:before="168" w:line="297" w:lineRule="auto"/>
        <w:ind w:left="1499" w:right="802"/>
      </w:pPr>
      <w:r>
        <w:rPr>
          <w:b/>
        </w:rPr>
        <w:t xml:space="preserve">Believing that channel is content. </w:t>
      </w:r>
      <w:r>
        <w:t>Occasionally, IT specialists become more enamored with the design and implementation of their technology than with the business success that they should be trying to create. This was a fundamental cause in the dot- com boom and bust of the late 1990s. They fail to remember that information</w:t>
      </w:r>
    </w:p>
    <w:p w14:paraId="17264DE2" w14:textId="77777777" w:rsidR="007266F7" w:rsidRDefault="00F578E3">
      <w:pPr>
        <w:pStyle w:val="BodyText"/>
        <w:spacing w:before="4"/>
        <w:ind w:left="1499"/>
      </w:pPr>
      <w:r>
        <w:t>technology is a channel for providing and disseminating information, but the</w:t>
      </w:r>
    </w:p>
    <w:p w14:paraId="3386A148" w14:textId="77777777" w:rsidR="007266F7" w:rsidRDefault="00F578E3">
      <w:pPr>
        <w:pStyle w:val="BodyText"/>
        <w:spacing w:before="60" w:line="302" w:lineRule="auto"/>
        <w:ind w:left="1499" w:right="741"/>
      </w:pPr>
      <w:r>
        <w:t>information itself ultimately drives business performance. They need to maintain their business focus and not just their technology focus.</w:t>
      </w:r>
    </w:p>
    <w:p w14:paraId="4EE61A40" w14:textId="77777777" w:rsidR="007266F7" w:rsidRDefault="00F578E3">
      <w:pPr>
        <w:spacing w:before="158" w:line="295" w:lineRule="auto"/>
        <w:ind w:left="1499" w:right="847"/>
        <w:rPr>
          <w:sz w:val="24"/>
        </w:rPr>
      </w:pPr>
      <w:r>
        <w:rPr>
          <w:b/>
          <w:sz w:val="24"/>
        </w:rPr>
        <w:t xml:space="preserve">Forgetting the importance of the employee relationship. </w:t>
      </w:r>
      <w:r>
        <w:rPr>
          <w:sz w:val="24"/>
        </w:rPr>
        <w:t>The employee‘s goal for many HR transactions is to finish as quickly and easily as possible. Nonetheless, HR is not like retail banking where customers happily manage transactions by ATM and do</w:t>
      </w:r>
    </w:p>
    <w:p w14:paraId="6C89F3F2" w14:textId="77777777" w:rsidR="007266F7" w:rsidRDefault="007266F7">
      <w:pPr>
        <w:spacing w:line="295" w:lineRule="auto"/>
        <w:rPr>
          <w:sz w:val="24"/>
        </w:rPr>
        <w:sectPr w:rsidR="007266F7">
          <w:pgSz w:w="11910" w:h="16840"/>
          <w:pgMar w:top="1080" w:right="580" w:bottom="280" w:left="600" w:header="885" w:footer="0" w:gutter="0"/>
          <w:cols w:space="720"/>
        </w:sectPr>
      </w:pPr>
    </w:p>
    <w:p w14:paraId="03607DEF" w14:textId="77777777" w:rsidR="007266F7" w:rsidRDefault="007266F7">
      <w:pPr>
        <w:pStyle w:val="BodyText"/>
        <w:spacing w:before="7"/>
        <w:rPr>
          <w:sz w:val="26"/>
        </w:rPr>
      </w:pPr>
    </w:p>
    <w:p w14:paraId="27CBE669" w14:textId="77777777" w:rsidR="007266F7" w:rsidRDefault="00F578E3">
      <w:pPr>
        <w:pStyle w:val="BodyText"/>
        <w:spacing w:before="51" w:line="288" w:lineRule="auto"/>
        <w:ind w:left="1499" w:right="1239"/>
      </w:pPr>
      <w:r>
        <w:t>not want a personal relationship with the bank. It is more like investment banking where relationships still offer the best long-term approach to customer share.</w:t>
      </w:r>
    </w:p>
    <w:p w14:paraId="5453008B" w14:textId="77777777" w:rsidR="007266F7" w:rsidRDefault="00F578E3">
      <w:pPr>
        <w:pStyle w:val="BodyText"/>
        <w:spacing w:before="18" w:line="288" w:lineRule="auto"/>
        <w:ind w:left="1499" w:right="799"/>
      </w:pPr>
      <w:r>
        <w:t>Relationship HR, designed to build loyalty between individual employees and the firm, likewise offers the best long-term approach to employee care.</w:t>
      </w:r>
    </w:p>
    <w:p w14:paraId="0F48A965" w14:textId="77777777" w:rsidR="007266F7" w:rsidRDefault="00F578E3">
      <w:pPr>
        <w:pStyle w:val="BodyText"/>
        <w:spacing w:before="194" w:line="295" w:lineRule="auto"/>
        <w:ind w:left="1499" w:right="847"/>
      </w:pPr>
      <w:r>
        <w:rPr>
          <w:b/>
        </w:rPr>
        <w:t xml:space="preserve">Data without insight. </w:t>
      </w:r>
      <w:r>
        <w:t>One clear benefit of self-service is the ability to collect data on trends and needs. For example, knowing the differences between how many younger and older employees use e-learning can help in planning and employee</w:t>
      </w:r>
    </w:p>
    <w:p w14:paraId="71973372" w14:textId="77777777" w:rsidR="007266F7" w:rsidRDefault="00F578E3">
      <w:pPr>
        <w:pStyle w:val="BodyText"/>
        <w:spacing w:line="295" w:lineRule="auto"/>
        <w:ind w:left="1499" w:right="847"/>
      </w:pPr>
      <w:r>
        <w:t>communication. But data does not improve decision making unless it is used. Data that is warehoused in files and never fully deployed might as well not exist. Good business decisions start with good questions that require managerial insight and</w:t>
      </w:r>
    </w:p>
    <w:p w14:paraId="509D9F9D" w14:textId="77777777" w:rsidR="007266F7" w:rsidRDefault="00F578E3">
      <w:pPr>
        <w:pStyle w:val="BodyText"/>
        <w:spacing w:line="288" w:lineRule="auto"/>
        <w:ind w:left="1499" w:right="847"/>
      </w:pPr>
      <w:r>
        <w:rPr>
          <w:noProof/>
        </w:rPr>
        <w:drawing>
          <wp:anchor distT="0" distB="0" distL="0" distR="0" simplePos="0" relativeHeight="251641344" behindDoc="1" locked="0" layoutInCell="1" allowOverlap="1" wp14:anchorId="643C036B" wp14:editId="6D5BF9B5">
            <wp:simplePos x="0" y="0"/>
            <wp:positionH relativeFrom="page">
              <wp:posOffset>818737</wp:posOffset>
            </wp:positionH>
            <wp:positionV relativeFrom="paragraph">
              <wp:posOffset>248612</wp:posOffset>
            </wp:positionV>
            <wp:extent cx="2037323" cy="1047749"/>
            <wp:effectExtent l="0" t="0" r="0" b="0"/>
            <wp:wrapNone/>
            <wp:docPr id="2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image2.png"/>
                    <pic:cNvPicPr/>
                  </pic:nvPicPr>
                  <pic:blipFill>
                    <a:blip r:embed="rId8" cstate="print"/>
                    <a:stretch>
                      <a:fillRect/>
                    </a:stretch>
                  </pic:blipFill>
                  <pic:spPr>
                    <a:xfrm>
                      <a:off x="0" y="0"/>
                      <a:ext cx="2037323" cy="1047749"/>
                    </a:xfrm>
                    <a:prstGeom prst="rect">
                      <a:avLst/>
                    </a:prstGeom>
                  </pic:spPr>
                </pic:pic>
              </a:graphicData>
            </a:graphic>
          </wp:anchor>
        </w:drawing>
      </w:r>
      <w:r>
        <w:t>foresight; then, data collected through technology-based self-service can be used to assess alternatives and test hypotheses.</w:t>
      </w:r>
    </w:p>
    <w:p w14:paraId="4A0125F9" w14:textId="77777777" w:rsidR="007266F7" w:rsidRDefault="00F578E3">
      <w:pPr>
        <w:pStyle w:val="BodyText"/>
        <w:spacing w:before="193" w:line="295" w:lineRule="auto"/>
        <w:ind w:left="1499" w:right="799"/>
      </w:pPr>
      <w:r>
        <w:rPr>
          <w:b/>
        </w:rPr>
        <w:t xml:space="preserve">Intrusiveness. </w:t>
      </w:r>
      <w:r>
        <w:t>Concerns over privacy continue to be a major challenge. The more data accumulates, the more the firm knows about the employee, and the harder it is to keep the data secure. As useful and convenient as 24/7 access to employee data can be, it blurs the boundaries between work and social life. While each employee needs to find ways to manage this balance, technology may become increasingly intrusive and inhibit work-life balance that helps to give employees purpose and meaning at work and at home.</w:t>
      </w:r>
    </w:p>
    <w:p w14:paraId="291A966D" w14:textId="77777777" w:rsidR="007266F7" w:rsidRDefault="00F578E3">
      <w:pPr>
        <w:pStyle w:val="BodyText"/>
        <w:spacing w:before="184" w:line="292" w:lineRule="auto"/>
        <w:ind w:left="1499" w:right="910"/>
      </w:pPr>
      <w:r>
        <w:t>Even with these concerns and challenges, technology will increasingly be used to facilitate employee transactions. As the technology becomes more user-friendly and accessible, it will help employees manage their personal careers and will help leaders use employee data and resources to produce value for the company.</w:t>
      </w:r>
    </w:p>
    <w:p w14:paraId="7C09ACAF" w14:textId="77777777" w:rsidR="007266F7" w:rsidRDefault="00F578E3">
      <w:pPr>
        <w:pStyle w:val="BodyText"/>
        <w:spacing w:before="188" w:line="295" w:lineRule="auto"/>
        <w:ind w:left="1499" w:right="870"/>
        <w:jc w:val="both"/>
      </w:pPr>
      <w:r>
        <w:t>Organizations</w:t>
      </w:r>
      <w:r>
        <w:rPr>
          <w:spacing w:val="-19"/>
        </w:rPr>
        <w:t xml:space="preserve"> </w:t>
      </w:r>
      <w:r>
        <w:rPr>
          <w:spacing w:val="-3"/>
        </w:rPr>
        <w:t>are</w:t>
      </w:r>
      <w:r>
        <w:rPr>
          <w:spacing w:val="6"/>
        </w:rPr>
        <w:t xml:space="preserve"> </w:t>
      </w:r>
      <w:r>
        <w:t>taking</w:t>
      </w:r>
      <w:r>
        <w:rPr>
          <w:spacing w:val="-21"/>
        </w:rPr>
        <w:t xml:space="preserve"> </w:t>
      </w:r>
      <w:r>
        <w:t>two</w:t>
      </w:r>
      <w:r>
        <w:rPr>
          <w:spacing w:val="-3"/>
        </w:rPr>
        <w:t xml:space="preserve"> </w:t>
      </w:r>
      <w:r>
        <w:t>distinct</w:t>
      </w:r>
      <w:r>
        <w:rPr>
          <w:spacing w:val="-20"/>
        </w:rPr>
        <w:t xml:space="preserve"> </w:t>
      </w:r>
      <w:r>
        <w:t>approaches</w:t>
      </w:r>
      <w:r>
        <w:rPr>
          <w:spacing w:val="-1"/>
        </w:rPr>
        <w:t xml:space="preserve"> </w:t>
      </w:r>
      <w:r>
        <w:t>to</w:t>
      </w:r>
      <w:r>
        <w:rPr>
          <w:spacing w:val="-3"/>
        </w:rPr>
        <w:t xml:space="preserve"> </w:t>
      </w:r>
      <w:r>
        <w:rPr>
          <w:spacing w:val="3"/>
        </w:rPr>
        <w:t>dealing</w:t>
      </w:r>
      <w:r>
        <w:rPr>
          <w:spacing w:val="-5"/>
        </w:rPr>
        <w:t xml:space="preserve"> </w:t>
      </w:r>
      <w:r>
        <w:rPr>
          <w:spacing w:val="3"/>
        </w:rPr>
        <w:t>with</w:t>
      </w:r>
      <w:r>
        <w:rPr>
          <w:spacing w:val="-2"/>
        </w:rPr>
        <w:t xml:space="preserve"> </w:t>
      </w:r>
      <w:r>
        <w:t>routine</w:t>
      </w:r>
      <w:r>
        <w:rPr>
          <w:spacing w:val="-12"/>
        </w:rPr>
        <w:t xml:space="preserve"> </w:t>
      </w:r>
      <w:r>
        <w:t xml:space="preserve">transactional </w:t>
      </w:r>
      <w:r>
        <w:rPr>
          <w:spacing w:val="-3"/>
        </w:rPr>
        <w:t xml:space="preserve">HR </w:t>
      </w:r>
      <w:r>
        <w:t xml:space="preserve">tasks. The preceding section describes how organizations insource </w:t>
      </w:r>
      <w:r>
        <w:rPr>
          <w:spacing w:val="-3"/>
        </w:rPr>
        <w:t xml:space="preserve">HR </w:t>
      </w:r>
      <w:r>
        <w:t>transactions through</w:t>
      </w:r>
      <w:r>
        <w:rPr>
          <w:spacing w:val="-3"/>
        </w:rPr>
        <w:t xml:space="preserve"> </w:t>
      </w:r>
      <w:r>
        <w:t>technology-enabled</w:t>
      </w:r>
      <w:r>
        <w:rPr>
          <w:spacing w:val="-20"/>
        </w:rPr>
        <w:t xml:space="preserve"> </w:t>
      </w:r>
      <w:r>
        <w:t>self-service.</w:t>
      </w:r>
      <w:r>
        <w:rPr>
          <w:spacing w:val="-18"/>
        </w:rPr>
        <w:t xml:space="preserve"> </w:t>
      </w:r>
      <w:r>
        <w:t>Other</w:t>
      </w:r>
      <w:r>
        <w:rPr>
          <w:spacing w:val="-25"/>
        </w:rPr>
        <w:t xml:space="preserve"> </w:t>
      </w:r>
      <w:r>
        <w:t>firms</w:t>
      </w:r>
      <w:r>
        <w:rPr>
          <w:spacing w:val="-20"/>
        </w:rPr>
        <w:t xml:space="preserve"> </w:t>
      </w:r>
      <w:r>
        <w:t>use</w:t>
      </w:r>
      <w:r>
        <w:rPr>
          <w:spacing w:val="-13"/>
        </w:rPr>
        <w:t xml:space="preserve"> </w:t>
      </w:r>
      <w:r>
        <w:t>outsourcing.</w:t>
      </w:r>
    </w:p>
    <w:p w14:paraId="1A32B4A8" w14:textId="77777777" w:rsidR="007266F7" w:rsidRDefault="00F578E3">
      <w:pPr>
        <w:pStyle w:val="BodyText"/>
        <w:spacing w:before="185" w:line="292" w:lineRule="auto"/>
        <w:ind w:left="1499" w:right="847"/>
      </w:pPr>
      <w:r>
        <w:t>Outsourcing draws on the premise that knowledge is an asset that may be accessed without ownership. HR expertise can be shared across boundaries by alliances in which two or more firms create a common service or by outright purchase from vendors who specialize in offering services.</w:t>
      </w:r>
    </w:p>
    <w:p w14:paraId="264946E8" w14:textId="77777777" w:rsidR="007266F7" w:rsidRDefault="00F578E3">
      <w:pPr>
        <w:pStyle w:val="BodyText"/>
        <w:spacing w:before="187" w:line="302" w:lineRule="auto"/>
        <w:ind w:left="1499" w:right="757"/>
      </w:pPr>
      <w:r>
        <w:t>Vendors take advantage of economies of knowledge and scale. Economy of knowledge allows them to keep up with the latest research on HR issues and with the latest</w:t>
      </w:r>
    </w:p>
    <w:p w14:paraId="6431FCC2" w14:textId="77777777" w:rsidR="007266F7" w:rsidRDefault="00F578E3">
      <w:pPr>
        <w:pStyle w:val="BodyText"/>
        <w:spacing w:line="275" w:lineRule="exact"/>
        <w:ind w:left="1499"/>
      </w:pPr>
      <w:r>
        <w:t>technology to offer transaction support that accesses the most recent ideas and is</w:t>
      </w:r>
    </w:p>
    <w:p w14:paraId="6CBA8D71" w14:textId="77777777" w:rsidR="007266F7" w:rsidRDefault="00F578E3">
      <w:pPr>
        <w:pStyle w:val="BodyText"/>
        <w:spacing w:before="76" w:line="288" w:lineRule="auto"/>
        <w:ind w:left="1499" w:right="847"/>
      </w:pPr>
      <w:r>
        <w:t>delivered in the most efficient way. Economies of scale make it possible to invest in facilities and technologies beyond what is realistic for a single company.</w:t>
      </w:r>
    </w:p>
    <w:p w14:paraId="4BD128A1" w14:textId="77777777" w:rsidR="007266F7" w:rsidRDefault="007266F7">
      <w:pPr>
        <w:spacing w:line="288" w:lineRule="auto"/>
        <w:sectPr w:rsidR="007266F7">
          <w:pgSz w:w="11910" w:h="16840"/>
          <w:pgMar w:top="1080" w:right="580" w:bottom="280" w:left="600" w:header="885" w:footer="0" w:gutter="0"/>
          <w:cols w:space="720"/>
        </w:sectPr>
      </w:pPr>
    </w:p>
    <w:p w14:paraId="321076A4" w14:textId="77777777" w:rsidR="007266F7" w:rsidRDefault="007266F7">
      <w:pPr>
        <w:pStyle w:val="BodyText"/>
        <w:spacing w:before="3"/>
        <w:rPr>
          <w:sz w:val="25"/>
        </w:rPr>
      </w:pPr>
    </w:p>
    <w:p w14:paraId="3CA4365D" w14:textId="77777777" w:rsidR="007266F7" w:rsidRDefault="00F578E3">
      <w:pPr>
        <w:pStyle w:val="BodyText"/>
        <w:spacing w:before="52" w:line="295" w:lineRule="auto"/>
        <w:ind w:left="1499" w:right="781"/>
      </w:pPr>
      <w:r>
        <w:t>Companies using HR outsourcing increasingly seek integrated solutions rather than isolated practices. For example, HR information systems (HRIS) can identify the skills required in hiring for certain jobs and then use these skills to source and screen talent. When considered as an integrated solution, the skill requirements can also be applied to training, compensation, and job assignments. Integrated solutions require vendors with expertise in multiple HR practice areas. Though outsourcing on this scale is too new for results to be definitive, these firms have experienced several potential benefits of outsourcing:</w:t>
      </w:r>
    </w:p>
    <w:p w14:paraId="02C65DE3" w14:textId="77777777" w:rsidR="007266F7" w:rsidRDefault="00F578E3">
      <w:pPr>
        <w:pStyle w:val="BodyText"/>
        <w:spacing w:before="192" w:line="295" w:lineRule="auto"/>
        <w:ind w:left="1499" w:right="847"/>
      </w:pPr>
      <w:r>
        <w:rPr>
          <w:b/>
        </w:rPr>
        <w:t xml:space="preserve">Cost savings. </w:t>
      </w:r>
      <w:r>
        <w:t>Savings have been in the 20 to 25% range—a substantial amount for large companies, which spend an average of $1,600 per employee, per year on administration. Firms with 10,000 employees, for example, could estimate saving</w:t>
      </w:r>
    </w:p>
    <w:p w14:paraId="0F0C879D" w14:textId="77777777" w:rsidR="007266F7" w:rsidRDefault="00F578E3">
      <w:pPr>
        <w:pStyle w:val="BodyText"/>
        <w:spacing w:line="285" w:lineRule="exact"/>
        <w:ind w:left="1499"/>
      </w:pPr>
      <w:r>
        <w:rPr>
          <w:noProof/>
        </w:rPr>
        <w:drawing>
          <wp:anchor distT="0" distB="0" distL="0" distR="0" simplePos="0" relativeHeight="251642368" behindDoc="1" locked="0" layoutInCell="1" allowOverlap="1" wp14:anchorId="7C878CC9" wp14:editId="7730FAEB">
            <wp:simplePos x="0" y="0"/>
            <wp:positionH relativeFrom="page">
              <wp:posOffset>818737</wp:posOffset>
            </wp:positionH>
            <wp:positionV relativeFrom="paragraph">
              <wp:posOffset>19597</wp:posOffset>
            </wp:positionV>
            <wp:extent cx="2037323" cy="1047749"/>
            <wp:effectExtent l="0" t="0" r="0" b="0"/>
            <wp:wrapNone/>
            <wp:docPr id="20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image2.png"/>
                    <pic:cNvPicPr/>
                  </pic:nvPicPr>
                  <pic:blipFill>
                    <a:blip r:embed="rId8" cstate="print"/>
                    <a:stretch>
                      <a:fillRect/>
                    </a:stretch>
                  </pic:blipFill>
                  <pic:spPr>
                    <a:xfrm>
                      <a:off x="0" y="0"/>
                      <a:ext cx="2037323" cy="1047749"/>
                    </a:xfrm>
                    <a:prstGeom prst="rect">
                      <a:avLst/>
                    </a:prstGeom>
                  </pic:spPr>
                </pic:pic>
              </a:graphicData>
            </a:graphic>
          </wp:anchor>
        </w:drawing>
      </w:r>
      <w:r>
        <w:t>$3,200,000 per year (20% of $1,600 per employee × 10,000 employees).</w:t>
      </w:r>
    </w:p>
    <w:p w14:paraId="6EBB43B6" w14:textId="77777777" w:rsidR="007266F7" w:rsidRDefault="007266F7">
      <w:pPr>
        <w:pStyle w:val="BodyText"/>
        <w:spacing w:before="7"/>
        <w:rPr>
          <w:sz w:val="20"/>
        </w:rPr>
      </w:pPr>
    </w:p>
    <w:p w14:paraId="21219E5F" w14:textId="77777777" w:rsidR="007266F7" w:rsidRDefault="00F578E3">
      <w:pPr>
        <w:pStyle w:val="BodyText"/>
        <w:spacing w:line="302" w:lineRule="auto"/>
        <w:ind w:left="1499" w:right="847"/>
      </w:pPr>
      <w:r>
        <w:rPr>
          <w:b/>
        </w:rPr>
        <w:t xml:space="preserve">Standardization. </w:t>
      </w:r>
      <w:r>
        <w:t>Outsourcing requires consistent HR transactions. Many large firms have grown through mergers and acquisitions, accumulating diverse HR systems.</w:t>
      </w:r>
    </w:p>
    <w:p w14:paraId="21C562BA" w14:textId="77777777" w:rsidR="007266F7" w:rsidRDefault="00F578E3">
      <w:pPr>
        <w:pStyle w:val="BodyText"/>
        <w:spacing w:line="275" w:lineRule="exact"/>
        <w:ind w:left="1499"/>
      </w:pPr>
      <w:r>
        <w:t>Simply contracting out this work forces a level of consistency that might have taken</w:t>
      </w:r>
    </w:p>
    <w:p w14:paraId="2C694699" w14:textId="77777777" w:rsidR="007266F7" w:rsidRDefault="00F578E3">
      <w:pPr>
        <w:pStyle w:val="BodyText"/>
        <w:spacing w:before="76"/>
        <w:ind w:left="1499"/>
      </w:pPr>
      <w:r>
        <w:t>years to accomplish internally.</w:t>
      </w:r>
    </w:p>
    <w:p w14:paraId="5DC62AEE" w14:textId="77777777" w:rsidR="007266F7" w:rsidRDefault="007266F7">
      <w:pPr>
        <w:pStyle w:val="BodyText"/>
        <w:spacing w:before="3"/>
        <w:rPr>
          <w:sz w:val="19"/>
        </w:rPr>
      </w:pPr>
    </w:p>
    <w:p w14:paraId="1669D404" w14:textId="77777777" w:rsidR="007266F7" w:rsidRDefault="00F578E3">
      <w:pPr>
        <w:pStyle w:val="BodyText"/>
        <w:spacing w:before="1" w:line="297" w:lineRule="auto"/>
        <w:ind w:left="1499" w:right="847"/>
      </w:pPr>
      <w:r>
        <w:rPr>
          <w:b/>
        </w:rPr>
        <w:t xml:space="preserve">Increased speed and quality of service. </w:t>
      </w:r>
      <w:r>
        <w:t>As we mentioned, outsourcing vendors generally rely on technology and have the economies of scale to stay up to date with new developments that continuously improve their services. Employees often perceive service as actually improving with effective outsourcing.</w:t>
      </w:r>
    </w:p>
    <w:p w14:paraId="74F751FA" w14:textId="77777777" w:rsidR="007266F7" w:rsidRDefault="00F578E3">
      <w:pPr>
        <w:pStyle w:val="BodyText"/>
        <w:spacing w:before="164" w:line="302" w:lineRule="auto"/>
        <w:ind w:left="1499" w:right="847"/>
      </w:pPr>
      <w:r>
        <w:rPr>
          <w:b/>
        </w:rPr>
        <w:t xml:space="preserve">HR focus. </w:t>
      </w:r>
      <w:r>
        <w:t>Outsourcing enables HR professionals to focus on more strategic work. Thus, outsourcing increases the likelihood that HR professionals will become more strategic in thought and action.</w:t>
      </w:r>
    </w:p>
    <w:p w14:paraId="4F10CA52" w14:textId="77777777" w:rsidR="007266F7" w:rsidRDefault="00F578E3">
      <w:pPr>
        <w:pStyle w:val="BodyText"/>
        <w:spacing w:before="158" w:line="295" w:lineRule="auto"/>
        <w:ind w:left="1499" w:right="1456"/>
      </w:pPr>
      <w:r>
        <w:t xml:space="preserve">These </w:t>
      </w:r>
      <w:r>
        <w:rPr>
          <w:spacing w:val="4"/>
        </w:rPr>
        <w:t xml:space="preserve">benefits need </w:t>
      </w:r>
      <w:r>
        <w:t xml:space="preserve">to be analyzed </w:t>
      </w:r>
      <w:r>
        <w:rPr>
          <w:spacing w:val="3"/>
        </w:rPr>
        <w:t xml:space="preserve">over </w:t>
      </w:r>
      <w:r>
        <w:t xml:space="preserve">a </w:t>
      </w:r>
      <w:r>
        <w:rPr>
          <w:spacing w:val="2"/>
        </w:rPr>
        <w:t xml:space="preserve">longer </w:t>
      </w:r>
      <w:r>
        <w:rPr>
          <w:spacing w:val="5"/>
        </w:rPr>
        <w:t xml:space="preserve">period </w:t>
      </w:r>
      <w:r>
        <w:t>to assure the value of outsourcing.</w:t>
      </w:r>
      <w:r>
        <w:rPr>
          <w:spacing w:val="-16"/>
        </w:rPr>
        <w:t xml:space="preserve"> </w:t>
      </w:r>
      <w:r>
        <w:rPr>
          <w:spacing w:val="3"/>
        </w:rPr>
        <w:t>Nonetheless,</w:t>
      </w:r>
      <w:r>
        <w:rPr>
          <w:spacing w:val="-15"/>
        </w:rPr>
        <w:t xml:space="preserve"> </w:t>
      </w:r>
      <w:r>
        <w:rPr>
          <w:spacing w:val="4"/>
        </w:rPr>
        <w:t>while</w:t>
      </w:r>
      <w:r>
        <w:rPr>
          <w:spacing w:val="-9"/>
        </w:rPr>
        <w:t xml:space="preserve"> </w:t>
      </w:r>
      <w:r>
        <w:t>early</w:t>
      </w:r>
      <w:r>
        <w:rPr>
          <w:spacing w:val="-16"/>
        </w:rPr>
        <w:t xml:space="preserve"> </w:t>
      </w:r>
      <w:r>
        <w:t>indicators</w:t>
      </w:r>
      <w:r>
        <w:rPr>
          <w:spacing w:val="-17"/>
        </w:rPr>
        <w:t xml:space="preserve"> </w:t>
      </w:r>
      <w:r>
        <w:t>suggest</w:t>
      </w:r>
      <w:r>
        <w:rPr>
          <w:spacing w:val="-20"/>
        </w:rPr>
        <w:t xml:space="preserve"> </w:t>
      </w:r>
      <w:r>
        <w:t>that</w:t>
      </w:r>
      <w:r>
        <w:rPr>
          <w:spacing w:val="-19"/>
        </w:rPr>
        <w:t xml:space="preserve"> </w:t>
      </w:r>
      <w:r>
        <w:t>outsourcing</w:t>
      </w:r>
      <w:r>
        <w:rPr>
          <w:spacing w:val="-2"/>
        </w:rPr>
        <w:t xml:space="preserve"> </w:t>
      </w:r>
      <w:r>
        <w:rPr>
          <w:spacing w:val="2"/>
        </w:rPr>
        <w:t>offers positive</w:t>
      </w:r>
      <w:r>
        <w:rPr>
          <w:spacing w:val="-15"/>
        </w:rPr>
        <w:t xml:space="preserve"> </w:t>
      </w:r>
      <w:r>
        <w:t>returns,</w:t>
      </w:r>
      <w:r>
        <w:rPr>
          <w:spacing w:val="-19"/>
        </w:rPr>
        <w:t xml:space="preserve"> </w:t>
      </w:r>
      <w:r>
        <w:rPr>
          <w:spacing w:val="4"/>
        </w:rPr>
        <w:t>exist</w:t>
      </w:r>
      <w:r>
        <w:rPr>
          <w:spacing w:val="-23"/>
        </w:rPr>
        <w:t xml:space="preserve"> </w:t>
      </w:r>
      <w:r>
        <w:t>risks</w:t>
      </w:r>
      <w:r>
        <w:rPr>
          <w:spacing w:val="-21"/>
        </w:rPr>
        <w:t xml:space="preserve"> </w:t>
      </w:r>
      <w:r>
        <w:t>and</w:t>
      </w:r>
      <w:r>
        <w:rPr>
          <w:spacing w:val="-4"/>
        </w:rPr>
        <w:t xml:space="preserve"> </w:t>
      </w:r>
      <w:r>
        <w:rPr>
          <w:spacing w:val="3"/>
        </w:rPr>
        <w:t>pitfalls</w:t>
      </w:r>
      <w:r>
        <w:rPr>
          <w:spacing w:val="-21"/>
        </w:rPr>
        <w:t xml:space="preserve"> </w:t>
      </w:r>
      <w:r>
        <w:t>as</w:t>
      </w:r>
      <w:r>
        <w:rPr>
          <w:spacing w:val="-21"/>
        </w:rPr>
        <w:t xml:space="preserve"> </w:t>
      </w:r>
      <w:r>
        <w:rPr>
          <w:spacing w:val="5"/>
        </w:rPr>
        <w:t>well:</w:t>
      </w:r>
    </w:p>
    <w:p w14:paraId="522E9836" w14:textId="77777777" w:rsidR="007266F7" w:rsidRDefault="00F578E3">
      <w:pPr>
        <w:pStyle w:val="BodyText"/>
        <w:spacing w:before="184" w:line="297" w:lineRule="auto"/>
        <w:ind w:left="1499" w:right="847"/>
      </w:pPr>
      <w:r>
        <w:rPr>
          <w:b/>
        </w:rPr>
        <w:t xml:space="preserve">Picking the </w:t>
      </w:r>
      <w:r>
        <w:rPr>
          <w:b/>
          <w:spacing w:val="-3"/>
        </w:rPr>
        <w:t xml:space="preserve">wrong </w:t>
      </w:r>
      <w:r>
        <w:rPr>
          <w:b/>
          <w:spacing w:val="-4"/>
        </w:rPr>
        <w:t xml:space="preserve">vendor. </w:t>
      </w:r>
      <w:r>
        <w:t xml:space="preserve">As </w:t>
      </w:r>
      <w:r>
        <w:rPr>
          <w:spacing w:val="3"/>
        </w:rPr>
        <w:t xml:space="preserve">with </w:t>
      </w:r>
      <w:r>
        <w:t xml:space="preserve">any </w:t>
      </w:r>
      <w:r>
        <w:rPr>
          <w:spacing w:val="3"/>
        </w:rPr>
        <w:t xml:space="preserve">new </w:t>
      </w:r>
      <w:r>
        <w:rPr>
          <w:spacing w:val="2"/>
        </w:rPr>
        <w:t xml:space="preserve">business, </w:t>
      </w:r>
      <w:r>
        <w:t xml:space="preserve">not </w:t>
      </w:r>
      <w:r>
        <w:rPr>
          <w:spacing w:val="2"/>
        </w:rPr>
        <w:t xml:space="preserve">everyone </w:t>
      </w:r>
      <w:r>
        <w:t xml:space="preserve">who </w:t>
      </w:r>
      <w:r>
        <w:rPr>
          <w:spacing w:val="2"/>
        </w:rPr>
        <w:t xml:space="preserve">offers </w:t>
      </w:r>
      <w:r>
        <w:t xml:space="preserve">the service </w:t>
      </w:r>
      <w:r>
        <w:rPr>
          <w:spacing w:val="4"/>
        </w:rPr>
        <w:t xml:space="preserve">is </w:t>
      </w:r>
      <w:r>
        <w:rPr>
          <w:spacing w:val="3"/>
        </w:rPr>
        <w:t xml:space="preserve">really </w:t>
      </w:r>
      <w:r>
        <w:t xml:space="preserve">able to </w:t>
      </w:r>
      <w:r>
        <w:rPr>
          <w:spacing w:val="5"/>
        </w:rPr>
        <w:t xml:space="preserve">deliver </w:t>
      </w:r>
      <w:r>
        <w:t xml:space="preserve">excellent work, </w:t>
      </w:r>
      <w:r>
        <w:rPr>
          <w:spacing w:val="4"/>
        </w:rPr>
        <w:t xml:space="preserve">keep </w:t>
      </w:r>
      <w:r>
        <w:t xml:space="preserve">up </w:t>
      </w:r>
      <w:r>
        <w:rPr>
          <w:spacing w:val="3"/>
        </w:rPr>
        <w:t xml:space="preserve">with </w:t>
      </w:r>
      <w:r>
        <w:t xml:space="preserve">the </w:t>
      </w:r>
      <w:r>
        <w:rPr>
          <w:spacing w:val="3"/>
        </w:rPr>
        <w:t xml:space="preserve">volume, </w:t>
      </w:r>
      <w:r>
        <w:t>and ensure continuity</w:t>
      </w:r>
      <w:r>
        <w:rPr>
          <w:spacing w:val="-16"/>
        </w:rPr>
        <w:t xml:space="preserve"> </w:t>
      </w:r>
      <w:r>
        <w:t>of</w:t>
      </w:r>
      <w:r>
        <w:rPr>
          <w:spacing w:val="6"/>
        </w:rPr>
        <w:t xml:space="preserve"> </w:t>
      </w:r>
      <w:r>
        <w:rPr>
          <w:spacing w:val="2"/>
        </w:rPr>
        <w:t>service.</w:t>
      </w:r>
      <w:r>
        <w:rPr>
          <w:spacing w:val="-16"/>
        </w:rPr>
        <w:t xml:space="preserve"> </w:t>
      </w:r>
      <w:r>
        <w:t>However,</w:t>
      </w:r>
      <w:r>
        <w:rPr>
          <w:spacing w:val="-14"/>
        </w:rPr>
        <w:t xml:space="preserve"> </w:t>
      </w:r>
      <w:r>
        <w:rPr>
          <w:spacing w:val="4"/>
        </w:rPr>
        <w:t>it</w:t>
      </w:r>
      <w:r>
        <w:rPr>
          <w:spacing w:val="-19"/>
        </w:rPr>
        <w:t xml:space="preserve"> </w:t>
      </w:r>
      <w:r>
        <w:rPr>
          <w:spacing w:val="3"/>
        </w:rPr>
        <w:t>seems</w:t>
      </w:r>
      <w:r>
        <w:rPr>
          <w:spacing w:val="-17"/>
        </w:rPr>
        <w:t xml:space="preserve"> </w:t>
      </w:r>
      <w:r>
        <w:rPr>
          <w:spacing w:val="5"/>
        </w:rPr>
        <w:t>likely</w:t>
      </w:r>
      <w:r>
        <w:rPr>
          <w:spacing w:val="-16"/>
        </w:rPr>
        <w:t xml:space="preserve"> </w:t>
      </w:r>
      <w:r>
        <w:t>that</w:t>
      </w:r>
      <w:r>
        <w:rPr>
          <w:spacing w:val="-19"/>
        </w:rPr>
        <w:t xml:space="preserve"> </w:t>
      </w:r>
      <w:r>
        <w:t>increasing</w:t>
      </w:r>
      <w:r>
        <w:rPr>
          <w:spacing w:val="-21"/>
        </w:rPr>
        <w:t xml:space="preserve"> </w:t>
      </w:r>
      <w:r>
        <w:t>competition</w:t>
      </w:r>
      <w:r>
        <w:rPr>
          <w:spacing w:val="-17"/>
        </w:rPr>
        <w:t xml:space="preserve"> </w:t>
      </w:r>
      <w:r>
        <w:rPr>
          <w:spacing w:val="5"/>
        </w:rPr>
        <w:t>will</w:t>
      </w:r>
      <w:r>
        <w:rPr>
          <w:spacing w:val="-9"/>
        </w:rPr>
        <w:t xml:space="preserve"> </w:t>
      </w:r>
      <w:r>
        <w:t>winnow vendors</w:t>
      </w:r>
      <w:r>
        <w:rPr>
          <w:spacing w:val="-21"/>
        </w:rPr>
        <w:t xml:space="preserve"> </w:t>
      </w:r>
      <w:r>
        <w:t>to</w:t>
      </w:r>
      <w:r>
        <w:rPr>
          <w:spacing w:val="-6"/>
        </w:rPr>
        <w:t xml:space="preserve"> </w:t>
      </w:r>
      <w:r>
        <w:t>those</w:t>
      </w:r>
      <w:r>
        <w:rPr>
          <w:spacing w:val="3"/>
        </w:rPr>
        <w:t xml:space="preserve"> </w:t>
      </w:r>
      <w:r>
        <w:t>who</w:t>
      </w:r>
      <w:r>
        <w:rPr>
          <w:spacing w:val="-6"/>
        </w:rPr>
        <w:t xml:space="preserve"> </w:t>
      </w:r>
      <w:r>
        <w:rPr>
          <w:spacing w:val="-3"/>
        </w:rPr>
        <w:t>can</w:t>
      </w:r>
      <w:r>
        <w:rPr>
          <w:spacing w:val="-5"/>
        </w:rPr>
        <w:t xml:space="preserve"> </w:t>
      </w:r>
      <w:r>
        <w:rPr>
          <w:spacing w:val="4"/>
        </w:rPr>
        <w:t>meet</w:t>
      </w:r>
      <w:r>
        <w:rPr>
          <w:spacing w:val="-6"/>
        </w:rPr>
        <w:t xml:space="preserve"> </w:t>
      </w:r>
      <w:r>
        <w:t>these</w:t>
      </w:r>
      <w:r>
        <w:rPr>
          <w:spacing w:val="-15"/>
        </w:rPr>
        <w:t xml:space="preserve"> </w:t>
      </w:r>
      <w:r>
        <w:t>criteria.</w:t>
      </w:r>
    </w:p>
    <w:p w14:paraId="60922316" w14:textId="77777777" w:rsidR="007266F7" w:rsidRDefault="00F578E3">
      <w:pPr>
        <w:pStyle w:val="BodyText"/>
        <w:spacing w:before="164" w:line="295" w:lineRule="auto"/>
        <w:ind w:left="1499" w:right="847"/>
      </w:pPr>
      <w:r>
        <w:rPr>
          <w:b/>
        </w:rPr>
        <w:t xml:space="preserve">Unbalanced contracts. </w:t>
      </w:r>
      <w:r>
        <w:t>The contract between the outsourcing provider and the organization may be skewed toward one party or the other, and contractual terms may make dispute resolution difficult. It is essential to specify current and desired service levels in mutually agreeable terms, outline a procedure for dispute resolution that both parties find fair and equitable, and include incentives for performance for</w:t>
      </w:r>
    </w:p>
    <w:p w14:paraId="6158EA2B" w14:textId="77777777" w:rsidR="007266F7" w:rsidRDefault="007266F7">
      <w:pPr>
        <w:spacing w:line="295" w:lineRule="auto"/>
        <w:sectPr w:rsidR="007266F7">
          <w:pgSz w:w="11910" w:h="16840"/>
          <w:pgMar w:top="1080" w:right="580" w:bottom="280" w:left="600" w:header="885" w:footer="0" w:gutter="0"/>
          <w:cols w:space="720"/>
        </w:sectPr>
      </w:pPr>
    </w:p>
    <w:p w14:paraId="2B1C5208" w14:textId="77777777" w:rsidR="007266F7" w:rsidRDefault="007266F7">
      <w:pPr>
        <w:pStyle w:val="BodyText"/>
        <w:spacing w:before="7"/>
        <w:rPr>
          <w:sz w:val="26"/>
        </w:rPr>
      </w:pPr>
    </w:p>
    <w:p w14:paraId="7883D1A6" w14:textId="77777777" w:rsidR="007266F7" w:rsidRDefault="00F578E3">
      <w:pPr>
        <w:pStyle w:val="BodyText"/>
        <w:spacing w:before="51"/>
        <w:ind w:left="1499"/>
      </w:pPr>
      <w:r>
        <w:t>the vendor and cooperation for the company.</w:t>
      </w:r>
    </w:p>
    <w:p w14:paraId="740EB7DA" w14:textId="77777777" w:rsidR="007266F7" w:rsidRDefault="007266F7">
      <w:pPr>
        <w:pStyle w:val="BodyText"/>
        <w:spacing w:before="4"/>
        <w:rPr>
          <w:sz w:val="19"/>
        </w:rPr>
      </w:pPr>
    </w:p>
    <w:p w14:paraId="73B00B6C" w14:textId="77777777" w:rsidR="007266F7" w:rsidRDefault="00F578E3">
      <w:pPr>
        <w:pStyle w:val="BodyText"/>
        <w:spacing w:line="297" w:lineRule="auto"/>
        <w:ind w:left="1499" w:right="894"/>
      </w:pPr>
      <w:r>
        <w:rPr>
          <w:b/>
        </w:rPr>
        <w:t xml:space="preserve">Lack of change management. </w:t>
      </w:r>
      <w:r>
        <w:t>The changeover from internal to external vendors is often difficult, time-consuming, prone to early errors, and therefore upsetting to employees, line managers, and HR professionals. While some confusion is inevitable, change processes that plan for alternative scenarios, engage employees and other affected parties in the process, and learn from self-correcting systems are important in increasing the probability of successful change.</w:t>
      </w:r>
    </w:p>
    <w:p w14:paraId="43B3175C" w14:textId="77777777" w:rsidR="007266F7" w:rsidRDefault="00F578E3">
      <w:pPr>
        <w:spacing w:before="159"/>
        <w:ind w:left="1499"/>
        <w:rPr>
          <w:sz w:val="24"/>
        </w:rPr>
      </w:pPr>
      <w:r>
        <w:rPr>
          <w:b/>
          <w:sz w:val="24"/>
        </w:rPr>
        <w:t xml:space="preserve">Sprawling efficiency. </w:t>
      </w:r>
      <w:r>
        <w:rPr>
          <w:sz w:val="24"/>
        </w:rPr>
        <w:t>Outsourcing firms that want to expand their revenues</w:t>
      </w:r>
    </w:p>
    <w:p w14:paraId="4893F844" w14:textId="77777777" w:rsidR="007266F7" w:rsidRDefault="00F578E3">
      <w:pPr>
        <w:pStyle w:val="BodyText"/>
        <w:spacing w:before="75" w:line="295" w:lineRule="auto"/>
        <w:ind w:left="1499" w:right="818"/>
      </w:pPr>
      <w:r>
        <w:rPr>
          <w:noProof/>
        </w:rPr>
        <w:drawing>
          <wp:anchor distT="0" distB="0" distL="0" distR="0" simplePos="0" relativeHeight="251643392" behindDoc="1" locked="0" layoutInCell="1" allowOverlap="1" wp14:anchorId="2D170BF9" wp14:editId="68331A02">
            <wp:simplePos x="0" y="0"/>
            <wp:positionH relativeFrom="page">
              <wp:posOffset>818737</wp:posOffset>
            </wp:positionH>
            <wp:positionV relativeFrom="paragraph">
              <wp:posOffset>641931</wp:posOffset>
            </wp:positionV>
            <wp:extent cx="2037323" cy="1047749"/>
            <wp:effectExtent l="0" t="0" r="0" b="0"/>
            <wp:wrapNone/>
            <wp:docPr id="2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image2.png"/>
                    <pic:cNvPicPr/>
                  </pic:nvPicPr>
                  <pic:blipFill>
                    <a:blip r:embed="rId8" cstate="print"/>
                    <a:stretch>
                      <a:fillRect/>
                    </a:stretch>
                  </pic:blipFill>
                  <pic:spPr>
                    <a:xfrm>
                      <a:off x="0" y="0"/>
                      <a:ext cx="2037323" cy="1047749"/>
                    </a:xfrm>
                    <a:prstGeom prst="rect">
                      <a:avLst/>
                    </a:prstGeom>
                  </pic:spPr>
                </pic:pic>
              </a:graphicData>
            </a:graphic>
          </wp:anchor>
        </w:drawing>
      </w:r>
      <w:r>
        <w:t>sometimes do so by convincing a line manager who has an antiquated view of HR that the outsourcing firm should take over all of the HR functions and design and implement them against the primary criterion of transactional efficiency instead of business sensitivity. Such thinking moves HR back a generation when we saw ourselves as a cost to be reduced instead of partners who drive the business. Internal HR professionals should be on guard for this tendency among some HR outsourcing firms.</w:t>
      </w:r>
    </w:p>
    <w:p w14:paraId="6FA82C5B" w14:textId="77777777" w:rsidR="007266F7" w:rsidRDefault="00F578E3">
      <w:pPr>
        <w:pStyle w:val="BodyText"/>
        <w:spacing w:before="184" w:line="292" w:lineRule="auto"/>
        <w:ind w:left="1499" w:right="793"/>
      </w:pPr>
      <w:r>
        <w:rPr>
          <w:b/>
        </w:rPr>
        <w:t xml:space="preserve">HR role conflict. </w:t>
      </w:r>
      <w:r>
        <w:t>Outsourcing changes HR‘s role in the company. Employees who used to know who to see and how to get things done now have to rewire their expectations and work norms. HR professionals who developed an identity and reputation based on effectively serving the transactional needs of employees and managers now need</w:t>
      </w:r>
    </w:p>
    <w:p w14:paraId="21BA8F3A" w14:textId="77777777" w:rsidR="007266F7" w:rsidRDefault="00F578E3">
      <w:pPr>
        <w:pStyle w:val="BodyText"/>
        <w:spacing w:before="12"/>
        <w:ind w:left="1499"/>
      </w:pPr>
      <w:r>
        <w:t>to reorient themselves to higher value-added activities and agendas.</w:t>
      </w:r>
    </w:p>
    <w:p w14:paraId="0D157AC4" w14:textId="77777777" w:rsidR="007266F7" w:rsidRDefault="007266F7">
      <w:pPr>
        <w:pStyle w:val="BodyText"/>
        <w:spacing w:before="3"/>
        <w:rPr>
          <w:sz w:val="19"/>
        </w:rPr>
      </w:pPr>
    </w:p>
    <w:p w14:paraId="0C136AC0" w14:textId="77777777" w:rsidR="007266F7" w:rsidRDefault="00F578E3">
      <w:pPr>
        <w:pStyle w:val="BodyText"/>
        <w:spacing w:line="302" w:lineRule="auto"/>
        <w:ind w:left="1499" w:right="833"/>
        <w:jc w:val="both"/>
      </w:pPr>
      <w:r>
        <w:rPr>
          <w:b/>
        </w:rPr>
        <w:t>Loss</w:t>
      </w:r>
      <w:r>
        <w:rPr>
          <w:b/>
          <w:spacing w:val="10"/>
        </w:rPr>
        <w:t xml:space="preserve"> </w:t>
      </w:r>
      <w:r>
        <w:rPr>
          <w:b/>
        </w:rPr>
        <w:t>of</w:t>
      </w:r>
      <w:r>
        <w:rPr>
          <w:b/>
          <w:spacing w:val="-3"/>
        </w:rPr>
        <w:t xml:space="preserve"> </w:t>
      </w:r>
      <w:r>
        <w:rPr>
          <w:b/>
        </w:rPr>
        <w:t>control.</w:t>
      </w:r>
      <w:r>
        <w:rPr>
          <w:b/>
          <w:spacing w:val="12"/>
        </w:rPr>
        <w:t xml:space="preserve"> </w:t>
      </w:r>
      <w:r>
        <w:t>The</w:t>
      </w:r>
      <w:r>
        <w:rPr>
          <w:spacing w:val="2"/>
        </w:rPr>
        <w:t xml:space="preserve"> firm</w:t>
      </w:r>
      <w:r>
        <w:rPr>
          <w:spacing w:val="-22"/>
        </w:rPr>
        <w:t xml:space="preserve"> </w:t>
      </w:r>
      <w:r>
        <w:t>surrenders</w:t>
      </w:r>
      <w:r>
        <w:rPr>
          <w:spacing w:val="-21"/>
        </w:rPr>
        <w:t xml:space="preserve"> </w:t>
      </w:r>
      <w:r>
        <w:t>control</w:t>
      </w:r>
      <w:r>
        <w:rPr>
          <w:spacing w:val="2"/>
        </w:rPr>
        <w:t xml:space="preserve"> </w:t>
      </w:r>
      <w:r>
        <w:t>of outsourced</w:t>
      </w:r>
      <w:r>
        <w:rPr>
          <w:spacing w:val="-21"/>
        </w:rPr>
        <w:t xml:space="preserve"> </w:t>
      </w:r>
      <w:r>
        <w:t>transactions—but</w:t>
      </w:r>
      <w:r>
        <w:rPr>
          <w:spacing w:val="-7"/>
        </w:rPr>
        <w:t xml:space="preserve"> </w:t>
      </w:r>
      <w:r>
        <w:t>the</w:t>
      </w:r>
      <w:r>
        <w:rPr>
          <w:spacing w:val="-15"/>
        </w:rPr>
        <w:t xml:space="preserve"> </w:t>
      </w:r>
      <w:r>
        <w:rPr>
          <w:spacing w:val="4"/>
        </w:rPr>
        <w:t xml:space="preserve">need </w:t>
      </w:r>
      <w:r>
        <w:rPr>
          <w:spacing w:val="2"/>
        </w:rPr>
        <w:t>for</w:t>
      </w:r>
      <w:r>
        <w:rPr>
          <w:spacing w:val="-7"/>
        </w:rPr>
        <w:t xml:space="preserve"> </w:t>
      </w:r>
      <w:r>
        <w:t>the</w:t>
      </w:r>
      <w:r>
        <w:rPr>
          <w:spacing w:val="5"/>
        </w:rPr>
        <w:t xml:space="preserve"> </w:t>
      </w:r>
      <w:r>
        <w:t>transactions</w:t>
      </w:r>
      <w:r>
        <w:rPr>
          <w:spacing w:val="-18"/>
        </w:rPr>
        <w:t xml:space="preserve"> </w:t>
      </w:r>
      <w:r>
        <w:rPr>
          <w:spacing w:val="5"/>
        </w:rPr>
        <w:t>will</w:t>
      </w:r>
      <w:r>
        <w:rPr>
          <w:spacing w:val="-11"/>
        </w:rPr>
        <w:t xml:space="preserve"> </w:t>
      </w:r>
      <w:r>
        <w:t>not</w:t>
      </w:r>
      <w:r>
        <w:rPr>
          <w:spacing w:val="-4"/>
        </w:rPr>
        <w:t xml:space="preserve"> </w:t>
      </w:r>
      <w:r>
        <w:rPr>
          <w:spacing w:val="3"/>
        </w:rPr>
        <w:t>diminish.</w:t>
      </w:r>
      <w:r>
        <w:rPr>
          <w:spacing w:val="-18"/>
        </w:rPr>
        <w:t xml:space="preserve"> </w:t>
      </w:r>
      <w:r>
        <w:t>If</w:t>
      </w:r>
      <w:r>
        <w:rPr>
          <w:spacing w:val="-13"/>
        </w:rPr>
        <w:t xml:space="preserve"> </w:t>
      </w:r>
      <w:r>
        <w:t>outsourcing</w:t>
      </w:r>
      <w:r>
        <w:rPr>
          <w:spacing w:val="-22"/>
        </w:rPr>
        <w:t xml:space="preserve"> </w:t>
      </w:r>
      <w:r>
        <w:t>vendors</w:t>
      </w:r>
      <w:r>
        <w:rPr>
          <w:spacing w:val="-19"/>
        </w:rPr>
        <w:t xml:space="preserve"> </w:t>
      </w:r>
      <w:r>
        <w:t>have</w:t>
      </w:r>
      <w:r>
        <w:rPr>
          <w:spacing w:val="6"/>
        </w:rPr>
        <w:t xml:space="preserve"> </w:t>
      </w:r>
      <w:r>
        <w:rPr>
          <w:spacing w:val="2"/>
        </w:rPr>
        <w:t>business</w:t>
      </w:r>
      <w:r>
        <w:rPr>
          <w:spacing w:val="-18"/>
        </w:rPr>
        <w:t xml:space="preserve"> </w:t>
      </w:r>
      <w:r>
        <w:t xml:space="preserve">problems, </w:t>
      </w:r>
      <w:r>
        <w:rPr>
          <w:spacing w:val="2"/>
        </w:rPr>
        <w:t>they</w:t>
      </w:r>
      <w:r>
        <w:rPr>
          <w:spacing w:val="-20"/>
        </w:rPr>
        <w:t xml:space="preserve"> </w:t>
      </w:r>
      <w:r>
        <w:rPr>
          <w:spacing w:val="5"/>
        </w:rPr>
        <w:t>will</w:t>
      </w:r>
      <w:r>
        <w:rPr>
          <w:spacing w:val="-13"/>
        </w:rPr>
        <w:t xml:space="preserve"> </w:t>
      </w:r>
      <w:r>
        <w:t>dramatically</w:t>
      </w:r>
      <w:r>
        <w:rPr>
          <w:spacing w:val="-19"/>
        </w:rPr>
        <w:t xml:space="preserve"> </w:t>
      </w:r>
      <w:r>
        <w:t>affect</w:t>
      </w:r>
      <w:r>
        <w:rPr>
          <w:spacing w:val="-22"/>
        </w:rPr>
        <w:t xml:space="preserve"> </w:t>
      </w:r>
      <w:r>
        <w:t>the</w:t>
      </w:r>
      <w:r>
        <w:rPr>
          <w:spacing w:val="3"/>
        </w:rPr>
        <w:t xml:space="preserve"> firm‘s</w:t>
      </w:r>
      <w:r>
        <w:rPr>
          <w:spacing w:val="-20"/>
        </w:rPr>
        <w:t xml:space="preserve"> </w:t>
      </w:r>
      <w:r>
        <w:rPr>
          <w:spacing w:val="3"/>
        </w:rPr>
        <w:t>ability</w:t>
      </w:r>
      <w:r>
        <w:rPr>
          <w:spacing w:val="-20"/>
        </w:rPr>
        <w:t xml:space="preserve"> </w:t>
      </w:r>
      <w:r>
        <w:t>to</w:t>
      </w:r>
      <w:r>
        <w:rPr>
          <w:spacing w:val="-5"/>
        </w:rPr>
        <w:t xml:space="preserve"> </w:t>
      </w:r>
      <w:r>
        <w:t>relate</w:t>
      </w:r>
      <w:r>
        <w:rPr>
          <w:spacing w:val="-14"/>
        </w:rPr>
        <w:t xml:space="preserve"> </w:t>
      </w:r>
      <w:r>
        <w:t>to</w:t>
      </w:r>
      <w:r>
        <w:rPr>
          <w:spacing w:val="-21"/>
        </w:rPr>
        <w:t xml:space="preserve"> </w:t>
      </w:r>
      <w:r>
        <w:rPr>
          <w:spacing w:val="2"/>
        </w:rPr>
        <w:t>its</w:t>
      </w:r>
      <w:r>
        <w:rPr>
          <w:spacing w:val="-4"/>
        </w:rPr>
        <w:t xml:space="preserve"> </w:t>
      </w:r>
      <w:r>
        <w:rPr>
          <w:spacing w:val="3"/>
        </w:rPr>
        <w:t>employees.</w:t>
      </w:r>
    </w:p>
    <w:p w14:paraId="5FF30E68" w14:textId="77777777" w:rsidR="007266F7" w:rsidRDefault="00F578E3">
      <w:pPr>
        <w:pStyle w:val="BodyText"/>
        <w:spacing w:before="158" w:line="297" w:lineRule="auto"/>
        <w:ind w:left="1499" w:right="894"/>
      </w:pPr>
      <w:r>
        <w:t>Despite these risks, large firms will continue to outsource bundles of HR transactions to increasingly viable vendors. Smaller firms will probably outsource discrete HR practices such as payroll and benefits administration. Both types of outsourcing reflect the collaborative work across boundaries that will characterize the</w:t>
      </w:r>
    </w:p>
    <w:p w14:paraId="0A7C90A3" w14:textId="77777777" w:rsidR="007266F7" w:rsidRDefault="00F578E3">
      <w:pPr>
        <w:pStyle w:val="BodyText"/>
        <w:spacing w:line="281" w:lineRule="exact"/>
        <w:ind w:left="1499"/>
      </w:pPr>
      <w:r>
        <w:t>organizations of the future.</w:t>
      </w:r>
    </w:p>
    <w:p w14:paraId="67C5836C" w14:textId="77777777" w:rsidR="007266F7" w:rsidRDefault="007266F7">
      <w:pPr>
        <w:pStyle w:val="BodyText"/>
        <w:spacing w:before="7"/>
        <w:rPr>
          <w:sz w:val="20"/>
        </w:rPr>
      </w:pPr>
    </w:p>
    <w:p w14:paraId="1F4FA7A5" w14:textId="77777777" w:rsidR="007266F7" w:rsidRDefault="00F578E3">
      <w:pPr>
        <w:pStyle w:val="ListParagraph"/>
        <w:numPr>
          <w:ilvl w:val="1"/>
          <w:numId w:val="31"/>
        </w:numPr>
        <w:tabs>
          <w:tab w:val="left" w:pos="1450"/>
        </w:tabs>
        <w:spacing w:before="1"/>
        <w:rPr>
          <w:sz w:val="24"/>
        </w:rPr>
      </w:pPr>
      <w:r>
        <w:rPr>
          <w:sz w:val="24"/>
        </w:rPr>
        <w:t xml:space="preserve">Corporate </w:t>
      </w:r>
      <w:r>
        <w:rPr>
          <w:spacing w:val="-3"/>
          <w:sz w:val="24"/>
        </w:rPr>
        <w:t>HR</w:t>
      </w:r>
    </w:p>
    <w:p w14:paraId="4DDF1D83" w14:textId="77777777" w:rsidR="007266F7" w:rsidRDefault="007266F7">
      <w:pPr>
        <w:pStyle w:val="BodyText"/>
        <w:spacing w:before="7"/>
        <w:rPr>
          <w:sz w:val="20"/>
        </w:rPr>
      </w:pPr>
    </w:p>
    <w:p w14:paraId="037C09C1" w14:textId="77777777" w:rsidR="007266F7" w:rsidRDefault="00F578E3">
      <w:pPr>
        <w:pStyle w:val="BodyText"/>
        <w:spacing w:line="288" w:lineRule="auto"/>
        <w:ind w:left="1499" w:right="870"/>
        <w:jc w:val="both"/>
      </w:pPr>
      <w:r>
        <w:rPr>
          <w:spacing w:val="-3"/>
        </w:rPr>
        <w:t>HR</w:t>
      </w:r>
      <w:r>
        <w:rPr>
          <w:spacing w:val="8"/>
        </w:rPr>
        <w:t xml:space="preserve"> </w:t>
      </w:r>
      <w:r>
        <w:rPr>
          <w:spacing w:val="2"/>
        </w:rPr>
        <w:t>professionals</w:t>
      </w:r>
      <w:r>
        <w:rPr>
          <w:spacing w:val="-20"/>
        </w:rPr>
        <w:t xml:space="preserve"> </w:t>
      </w:r>
      <w:r>
        <w:t>who</w:t>
      </w:r>
      <w:r>
        <w:rPr>
          <w:spacing w:val="-22"/>
        </w:rPr>
        <w:t xml:space="preserve"> </w:t>
      </w:r>
      <w:r>
        <w:t>perform</w:t>
      </w:r>
      <w:r>
        <w:rPr>
          <w:spacing w:val="-21"/>
        </w:rPr>
        <w:t xml:space="preserve"> </w:t>
      </w:r>
      <w:r>
        <w:t>corporate</w:t>
      </w:r>
      <w:r>
        <w:rPr>
          <w:spacing w:val="-14"/>
        </w:rPr>
        <w:t xml:space="preserve"> </w:t>
      </w:r>
      <w:r>
        <w:rPr>
          <w:spacing w:val="-3"/>
        </w:rPr>
        <w:t>HR</w:t>
      </w:r>
      <w:r>
        <w:rPr>
          <w:spacing w:val="8"/>
        </w:rPr>
        <w:t xml:space="preserve"> </w:t>
      </w:r>
      <w:r>
        <w:rPr>
          <w:spacing w:val="2"/>
        </w:rPr>
        <w:t>roles</w:t>
      </w:r>
      <w:r>
        <w:rPr>
          <w:spacing w:val="-20"/>
        </w:rPr>
        <w:t xml:space="preserve"> </w:t>
      </w:r>
      <w:r>
        <w:t>address</w:t>
      </w:r>
      <w:r>
        <w:rPr>
          <w:spacing w:val="-4"/>
        </w:rPr>
        <w:t xml:space="preserve"> </w:t>
      </w:r>
      <w:r>
        <w:rPr>
          <w:spacing w:val="3"/>
        </w:rPr>
        <w:t>six</w:t>
      </w:r>
      <w:r>
        <w:rPr>
          <w:spacing w:val="-14"/>
        </w:rPr>
        <w:t xml:space="preserve"> </w:t>
      </w:r>
      <w:r>
        <w:t>important</w:t>
      </w:r>
      <w:r>
        <w:rPr>
          <w:spacing w:val="-6"/>
        </w:rPr>
        <w:t xml:space="preserve"> </w:t>
      </w:r>
      <w:r>
        <w:t>areas</w:t>
      </w:r>
      <w:r>
        <w:rPr>
          <w:spacing w:val="-4"/>
        </w:rPr>
        <w:t xml:space="preserve"> </w:t>
      </w:r>
      <w:r>
        <w:t>of</w:t>
      </w:r>
      <w:r>
        <w:rPr>
          <w:spacing w:val="1"/>
        </w:rPr>
        <w:t xml:space="preserve"> </w:t>
      </w:r>
      <w:r>
        <w:rPr>
          <w:spacing w:val="4"/>
        </w:rPr>
        <w:t xml:space="preserve">need </w:t>
      </w:r>
      <w:r>
        <w:rPr>
          <w:spacing w:val="3"/>
        </w:rPr>
        <w:t>within</w:t>
      </w:r>
      <w:r>
        <w:rPr>
          <w:spacing w:val="-21"/>
        </w:rPr>
        <w:t xml:space="preserve"> </w:t>
      </w:r>
      <w:r>
        <w:t>the</w:t>
      </w:r>
      <w:r>
        <w:rPr>
          <w:spacing w:val="2"/>
        </w:rPr>
        <w:t xml:space="preserve"> emerging</w:t>
      </w:r>
      <w:r>
        <w:rPr>
          <w:spacing w:val="-24"/>
        </w:rPr>
        <w:t xml:space="preserve"> </w:t>
      </w:r>
      <w:r>
        <w:rPr>
          <w:spacing w:val="-3"/>
        </w:rPr>
        <w:t>HR</w:t>
      </w:r>
      <w:r>
        <w:rPr>
          <w:spacing w:val="-9"/>
        </w:rPr>
        <w:t xml:space="preserve"> </w:t>
      </w:r>
      <w:r>
        <w:t>organization</w:t>
      </w:r>
      <w:r>
        <w:rPr>
          <w:spacing w:val="-20"/>
        </w:rPr>
        <w:t xml:space="preserve"> </w:t>
      </w:r>
      <w:r>
        <w:t>as</w:t>
      </w:r>
      <w:r>
        <w:rPr>
          <w:spacing w:val="-5"/>
        </w:rPr>
        <w:t xml:space="preserve"> </w:t>
      </w:r>
      <w:r>
        <w:rPr>
          <w:spacing w:val="3"/>
        </w:rPr>
        <w:t>follows:</w:t>
      </w:r>
    </w:p>
    <w:p w14:paraId="488ED873" w14:textId="77777777" w:rsidR="007266F7" w:rsidRDefault="00F578E3">
      <w:pPr>
        <w:pStyle w:val="ListParagraph"/>
        <w:numPr>
          <w:ilvl w:val="0"/>
          <w:numId w:val="30"/>
        </w:numPr>
        <w:tabs>
          <w:tab w:val="left" w:pos="1979"/>
          <w:tab w:val="left" w:pos="1980"/>
        </w:tabs>
        <w:spacing w:before="181"/>
        <w:rPr>
          <w:sz w:val="24"/>
        </w:rPr>
      </w:pPr>
      <w:r>
        <w:rPr>
          <w:sz w:val="24"/>
        </w:rPr>
        <w:t>They</w:t>
      </w:r>
      <w:r>
        <w:rPr>
          <w:spacing w:val="-2"/>
          <w:sz w:val="24"/>
        </w:rPr>
        <w:t xml:space="preserve"> </w:t>
      </w:r>
      <w:r>
        <w:rPr>
          <w:sz w:val="24"/>
        </w:rPr>
        <w:t>create</w:t>
      </w:r>
      <w:r>
        <w:rPr>
          <w:spacing w:val="-12"/>
          <w:sz w:val="24"/>
        </w:rPr>
        <w:t xml:space="preserve"> </w:t>
      </w:r>
      <w:r>
        <w:rPr>
          <w:sz w:val="24"/>
        </w:rPr>
        <w:t>a</w:t>
      </w:r>
      <w:r>
        <w:rPr>
          <w:spacing w:val="9"/>
          <w:sz w:val="24"/>
        </w:rPr>
        <w:t xml:space="preserve"> </w:t>
      </w:r>
      <w:r>
        <w:rPr>
          <w:sz w:val="24"/>
        </w:rPr>
        <w:t>consistent</w:t>
      </w:r>
      <w:r>
        <w:rPr>
          <w:spacing w:val="-21"/>
          <w:sz w:val="24"/>
        </w:rPr>
        <w:t xml:space="preserve"> </w:t>
      </w:r>
      <w:r>
        <w:rPr>
          <w:spacing w:val="2"/>
          <w:sz w:val="24"/>
        </w:rPr>
        <w:t>firm</w:t>
      </w:r>
      <w:r>
        <w:rPr>
          <w:spacing w:val="-20"/>
          <w:sz w:val="24"/>
        </w:rPr>
        <w:t xml:space="preserve"> </w:t>
      </w:r>
      <w:r>
        <w:rPr>
          <w:spacing w:val="3"/>
          <w:sz w:val="24"/>
        </w:rPr>
        <w:t>wide</w:t>
      </w:r>
      <w:r>
        <w:rPr>
          <w:spacing w:val="-13"/>
          <w:sz w:val="24"/>
        </w:rPr>
        <w:t xml:space="preserve"> </w:t>
      </w:r>
      <w:r>
        <w:rPr>
          <w:sz w:val="24"/>
        </w:rPr>
        <w:t>culture</w:t>
      </w:r>
      <w:r>
        <w:rPr>
          <w:spacing w:val="-13"/>
          <w:sz w:val="24"/>
        </w:rPr>
        <w:t xml:space="preserve"> </w:t>
      </w:r>
      <w:r>
        <w:rPr>
          <w:sz w:val="24"/>
        </w:rPr>
        <w:t>face</w:t>
      </w:r>
      <w:r>
        <w:rPr>
          <w:spacing w:val="6"/>
          <w:sz w:val="24"/>
        </w:rPr>
        <w:t xml:space="preserve"> </w:t>
      </w:r>
      <w:r>
        <w:rPr>
          <w:sz w:val="24"/>
        </w:rPr>
        <w:t>and</w:t>
      </w:r>
      <w:r>
        <w:rPr>
          <w:spacing w:val="-2"/>
          <w:sz w:val="24"/>
        </w:rPr>
        <w:t xml:space="preserve"> </w:t>
      </w:r>
      <w:r>
        <w:rPr>
          <w:sz w:val="24"/>
        </w:rPr>
        <w:t>identity.</w:t>
      </w:r>
    </w:p>
    <w:p w14:paraId="2B129B7B" w14:textId="77777777" w:rsidR="007266F7" w:rsidRDefault="00F578E3">
      <w:pPr>
        <w:pStyle w:val="ListParagraph"/>
        <w:numPr>
          <w:ilvl w:val="0"/>
          <w:numId w:val="30"/>
        </w:numPr>
        <w:tabs>
          <w:tab w:val="left" w:pos="1979"/>
          <w:tab w:val="left" w:pos="1980"/>
        </w:tabs>
        <w:spacing w:before="239"/>
        <w:rPr>
          <w:sz w:val="24"/>
        </w:rPr>
      </w:pPr>
      <w:r>
        <w:rPr>
          <w:sz w:val="24"/>
        </w:rPr>
        <w:t>They</w:t>
      </w:r>
      <w:r>
        <w:rPr>
          <w:spacing w:val="-3"/>
          <w:sz w:val="24"/>
        </w:rPr>
        <w:t xml:space="preserve"> </w:t>
      </w:r>
      <w:r>
        <w:rPr>
          <w:sz w:val="24"/>
        </w:rPr>
        <w:t>shape</w:t>
      </w:r>
      <w:r>
        <w:rPr>
          <w:spacing w:val="-13"/>
          <w:sz w:val="24"/>
        </w:rPr>
        <w:t xml:space="preserve"> </w:t>
      </w:r>
      <w:r>
        <w:rPr>
          <w:sz w:val="24"/>
        </w:rPr>
        <w:t>the</w:t>
      </w:r>
      <w:r>
        <w:rPr>
          <w:spacing w:val="4"/>
          <w:sz w:val="24"/>
        </w:rPr>
        <w:t xml:space="preserve"> </w:t>
      </w:r>
      <w:r>
        <w:rPr>
          <w:sz w:val="24"/>
        </w:rPr>
        <w:t>programs</w:t>
      </w:r>
      <w:r>
        <w:rPr>
          <w:spacing w:val="-3"/>
          <w:sz w:val="24"/>
        </w:rPr>
        <w:t xml:space="preserve"> </w:t>
      </w:r>
      <w:r>
        <w:rPr>
          <w:sz w:val="24"/>
        </w:rPr>
        <w:t>that</w:t>
      </w:r>
      <w:r>
        <w:rPr>
          <w:spacing w:val="11"/>
          <w:sz w:val="24"/>
        </w:rPr>
        <w:t xml:space="preserve"> </w:t>
      </w:r>
      <w:r>
        <w:rPr>
          <w:spacing w:val="3"/>
          <w:sz w:val="24"/>
        </w:rPr>
        <w:t>implement</w:t>
      </w:r>
      <w:r>
        <w:rPr>
          <w:spacing w:val="-22"/>
          <w:sz w:val="24"/>
        </w:rPr>
        <w:t xml:space="preserve"> </w:t>
      </w:r>
      <w:r>
        <w:rPr>
          <w:sz w:val="24"/>
        </w:rPr>
        <w:t>the</w:t>
      </w:r>
      <w:r>
        <w:rPr>
          <w:spacing w:val="-14"/>
          <w:sz w:val="24"/>
        </w:rPr>
        <w:t xml:space="preserve"> </w:t>
      </w:r>
      <w:r>
        <w:rPr>
          <w:sz w:val="24"/>
        </w:rPr>
        <w:t>CEO‘s</w:t>
      </w:r>
      <w:r>
        <w:rPr>
          <w:spacing w:val="-19"/>
          <w:sz w:val="24"/>
        </w:rPr>
        <w:t xml:space="preserve"> </w:t>
      </w:r>
      <w:r>
        <w:rPr>
          <w:sz w:val="24"/>
        </w:rPr>
        <w:t>agenda.</w:t>
      </w:r>
    </w:p>
    <w:p w14:paraId="03E38026" w14:textId="77777777" w:rsidR="007266F7" w:rsidRDefault="007266F7">
      <w:pPr>
        <w:rPr>
          <w:sz w:val="24"/>
        </w:rPr>
        <w:sectPr w:rsidR="007266F7">
          <w:pgSz w:w="11910" w:h="16840"/>
          <w:pgMar w:top="1080" w:right="580" w:bottom="280" w:left="600" w:header="885" w:footer="0" w:gutter="0"/>
          <w:cols w:space="720"/>
        </w:sectPr>
      </w:pPr>
    </w:p>
    <w:p w14:paraId="49B7E9B3" w14:textId="77777777" w:rsidR="007266F7" w:rsidRDefault="007266F7">
      <w:pPr>
        <w:pStyle w:val="BodyText"/>
        <w:spacing w:before="3"/>
        <w:rPr>
          <w:sz w:val="20"/>
        </w:rPr>
      </w:pPr>
    </w:p>
    <w:p w14:paraId="2F8D6533" w14:textId="77777777" w:rsidR="007266F7" w:rsidRDefault="00F578E3">
      <w:pPr>
        <w:pStyle w:val="ListParagraph"/>
        <w:numPr>
          <w:ilvl w:val="0"/>
          <w:numId w:val="30"/>
        </w:numPr>
        <w:tabs>
          <w:tab w:val="left" w:pos="1979"/>
          <w:tab w:val="left" w:pos="1980"/>
        </w:tabs>
        <w:spacing w:before="100" w:line="300" w:lineRule="auto"/>
        <w:ind w:right="1011"/>
        <w:rPr>
          <w:sz w:val="24"/>
        </w:rPr>
      </w:pPr>
      <w:r>
        <w:rPr>
          <w:sz w:val="24"/>
        </w:rPr>
        <w:t>They</w:t>
      </w:r>
      <w:r>
        <w:rPr>
          <w:spacing w:val="-3"/>
          <w:sz w:val="24"/>
        </w:rPr>
        <w:t xml:space="preserve"> </w:t>
      </w:r>
      <w:r>
        <w:rPr>
          <w:sz w:val="24"/>
        </w:rPr>
        <w:t>ensure</w:t>
      </w:r>
      <w:r>
        <w:rPr>
          <w:spacing w:val="-13"/>
          <w:sz w:val="24"/>
        </w:rPr>
        <w:t xml:space="preserve"> </w:t>
      </w:r>
      <w:r>
        <w:rPr>
          <w:sz w:val="24"/>
        </w:rPr>
        <w:t>that</w:t>
      </w:r>
      <w:r>
        <w:rPr>
          <w:spacing w:val="-6"/>
          <w:sz w:val="24"/>
        </w:rPr>
        <w:t xml:space="preserve"> </w:t>
      </w:r>
      <w:r>
        <w:rPr>
          <w:sz w:val="24"/>
        </w:rPr>
        <w:t>all</w:t>
      </w:r>
      <w:r>
        <w:rPr>
          <w:spacing w:val="4"/>
          <w:sz w:val="24"/>
        </w:rPr>
        <w:t xml:space="preserve"> </w:t>
      </w:r>
      <w:r>
        <w:rPr>
          <w:spacing w:val="-3"/>
          <w:sz w:val="24"/>
        </w:rPr>
        <w:t>HR</w:t>
      </w:r>
      <w:r>
        <w:rPr>
          <w:spacing w:val="-7"/>
          <w:sz w:val="24"/>
        </w:rPr>
        <w:t xml:space="preserve"> </w:t>
      </w:r>
      <w:r>
        <w:rPr>
          <w:sz w:val="24"/>
        </w:rPr>
        <w:t>work</w:t>
      </w:r>
      <w:r>
        <w:rPr>
          <w:spacing w:val="-2"/>
          <w:sz w:val="24"/>
        </w:rPr>
        <w:t xml:space="preserve"> </w:t>
      </w:r>
      <w:r>
        <w:rPr>
          <w:sz w:val="24"/>
        </w:rPr>
        <w:t>done</w:t>
      </w:r>
      <w:r>
        <w:rPr>
          <w:spacing w:val="3"/>
          <w:sz w:val="24"/>
        </w:rPr>
        <w:t xml:space="preserve"> within</w:t>
      </w:r>
      <w:r>
        <w:rPr>
          <w:spacing w:val="-19"/>
          <w:sz w:val="24"/>
        </w:rPr>
        <w:t xml:space="preserve"> </w:t>
      </w:r>
      <w:r>
        <w:rPr>
          <w:sz w:val="24"/>
        </w:rPr>
        <w:t>the</w:t>
      </w:r>
      <w:r>
        <w:rPr>
          <w:spacing w:val="-14"/>
          <w:sz w:val="24"/>
        </w:rPr>
        <w:t xml:space="preserve"> </w:t>
      </w:r>
      <w:r>
        <w:rPr>
          <w:sz w:val="24"/>
        </w:rPr>
        <w:t>corporation</w:t>
      </w:r>
      <w:r>
        <w:rPr>
          <w:spacing w:val="-3"/>
          <w:sz w:val="24"/>
        </w:rPr>
        <w:t xml:space="preserve"> </w:t>
      </w:r>
      <w:r>
        <w:rPr>
          <w:spacing w:val="4"/>
          <w:sz w:val="24"/>
        </w:rPr>
        <w:t>is</w:t>
      </w:r>
      <w:r>
        <w:rPr>
          <w:spacing w:val="-4"/>
          <w:sz w:val="24"/>
        </w:rPr>
        <w:t xml:space="preserve"> </w:t>
      </w:r>
      <w:r>
        <w:rPr>
          <w:spacing w:val="3"/>
          <w:sz w:val="24"/>
        </w:rPr>
        <w:t>aligned</w:t>
      </w:r>
      <w:r>
        <w:rPr>
          <w:spacing w:val="-19"/>
          <w:sz w:val="24"/>
        </w:rPr>
        <w:t xml:space="preserve"> </w:t>
      </w:r>
      <w:r>
        <w:rPr>
          <w:sz w:val="24"/>
        </w:rPr>
        <w:t>to</w:t>
      </w:r>
      <w:r>
        <w:rPr>
          <w:spacing w:val="-5"/>
          <w:sz w:val="24"/>
        </w:rPr>
        <w:t xml:space="preserve"> </w:t>
      </w:r>
      <w:r>
        <w:rPr>
          <w:spacing w:val="2"/>
          <w:sz w:val="24"/>
        </w:rPr>
        <w:t xml:space="preserve">business </w:t>
      </w:r>
      <w:r>
        <w:rPr>
          <w:sz w:val="24"/>
        </w:rPr>
        <w:t>goals.</w:t>
      </w:r>
    </w:p>
    <w:p w14:paraId="5E7021F4" w14:textId="77777777" w:rsidR="007266F7" w:rsidRDefault="00F578E3">
      <w:pPr>
        <w:pStyle w:val="ListParagraph"/>
        <w:numPr>
          <w:ilvl w:val="0"/>
          <w:numId w:val="30"/>
        </w:numPr>
        <w:tabs>
          <w:tab w:val="left" w:pos="1979"/>
          <w:tab w:val="left" w:pos="1980"/>
        </w:tabs>
        <w:spacing w:before="167"/>
        <w:rPr>
          <w:sz w:val="24"/>
        </w:rPr>
      </w:pPr>
      <w:r>
        <w:rPr>
          <w:sz w:val="24"/>
        </w:rPr>
        <w:t>They</w:t>
      </w:r>
      <w:r>
        <w:rPr>
          <w:spacing w:val="-4"/>
          <w:sz w:val="24"/>
        </w:rPr>
        <w:t xml:space="preserve"> </w:t>
      </w:r>
      <w:r>
        <w:rPr>
          <w:sz w:val="24"/>
        </w:rPr>
        <w:t>arbitrate</w:t>
      </w:r>
      <w:r>
        <w:rPr>
          <w:spacing w:val="-15"/>
          <w:sz w:val="24"/>
        </w:rPr>
        <w:t xml:space="preserve"> </w:t>
      </w:r>
      <w:r>
        <w:rPr>
          <w:spacing w:val="3"/>
          <w:sz w:val="24"/>
        </w:rPr>
        <w:t>disputes</w:t>
      </w:r>
      <w:r>
        <w:rPr>
          <w:spacing w:val="-21"/>
          <w:sz w:val="24"/>
        </w:rPr>
        <w:t xml:space="preserve"> </w:t>
      </w:r>
      <w:r>
        <w:rPr>
          <w:spacing w:val="4"/>
          <w:sz w:val="24"/>
        </w:rPr>
        <w:t>between</w:t>
      </w:r>
      <w:r>
        <w:rPr>
          <w:spacing w:val="-21"/>
          <w:sz w:val="24"/>
        </w:rPr>
        <w:t xml:space="preserve"> </w:t>
      </w:r>
      <w:r>
        <w:rPr>
          <w:sz w:val="24"/>
        </w:rPr>
        <w:t>centers</w:t>
      </w:r>
      <w:r>
        <w:rPr>
          <w:spacing w:val="-21"/>
          <w:sz w:val="24"/>
        </w:rPr>
        <w:t xml:space="preserve"> </w:t>
      </w:r>
      <w:r>
        <w:rPr>
          <w:sz w:val="24"/>
        </w:rPr>
        <w:t>of</w:t>
      </w:r>
      <w:r>
        <w:rPr>
          <w:spacing w:val="-15"/>
          <w:sz w:val="24"/>
        </w:rPr>
        <w:t xml:space="preserve"> </w:t>
      </w:r>
      <w:r>
        <w:rPr>
          <w:spacing w:val="3"/>
          <w:sz w:val="24"/>
        </w:rPr>
        <w:t>expertise</w:t>
      </w:r>
      <w:r>
        <w:rPr>
          <w:spacing w:val="-15"/>
          <w:sz w:val="24"/>
        </w:rPr>
        <w:t xml:space="preserve"> </w:t>
      </w:r>
      <w:r>
        <w:rPr>
          <w:sz w:val="24"/>
        </w:rPr>
        <w:t>and</w:t>
      </w:r>
      <w:r>
        <w:rPr>
          <w:spacing w:val="-21"/>
          <w:sz w:val="24"/>
        </w:rPr>
        <w:t xml:space="preserve"> </w:t>
      </w:r>
      <w:r>
        <w:rPr>
          <w:spacing w:val="3"/>
          <w:sz w:val="24"/>
        </w:rPr>
        <w:t>embedded</w:t>
      </w:r>
      <w:r>
        <w:rPr>
          <w:spacing w:val="-21"/>
          <w:sz w:val="24"/>
        </w:rPr>
        <w:t xml:space="preserve"> </w:t>
      </w:r>
      <w:r>
        <w:rPr>
          <w:spacing w:val="-3"/>
          <w:sz w:val="24"/>
        </w:rPr>
        <w:t>HR.</w:t>
      </w:r>
    </w:p>
    <w:p w14:paraId="0ED371F9" w14:textId="77777777" w:rsidR="007266F7" w:rsidRDefault="00F578E3">
      <w:pPr>
        <w:pStyle w:val="ListParagraph"/>
        <w:numPr>
          <w:ilvl w:val="0"/>
          <w:numId w:val="30"/>
        </w:numPr>
        <w:tabs>
          <w:tab w:val="left" w:pos="1979"/>
          <w:tab w:val="left" w:pos="1980"/>
        </w:tabs>
        <w:spacing w:before="223"/>
        <w:rPr>
          <w:sz w:val="24"/>
        </w:rPr>
      </w:pPr>
      <w:r>
        <w:rPr>
          <w:sz w:val="24"/>
        </w:rPr>
        <w:t>They</w:t>
      </w:r>
      <w:r>
        <w:rPr>
          <w:spacing w:val="-5"/>
          <w:sz w:val="24"/>
        </w:rPr>
        <w:t xml:space="preserve"> </w:t>
      </w:r>
      <w:r>
        <w:rPr>
          <w:sz w:val="24"/>
        </w:rPr>
        <w:t>take</w:t>
      </w:r>
      <w:r>
        <w:rPr>
          <w:spacing w:val="-15"/>
          <w:sz w:val="24"/>
        </w:rPr>
        <w:t xml:space="preserve"> </w:t>
      </w:r>
      <w:r>
        <w:rPr>
          <w:sz w:val="24"/>
        </w:rPr>
        <w:t>primary</w:t>
      </w:r>
      <w:r>
        <w:rPr>
          <w:spacing w:val="-4"/>
          <w:sz w:val="24"/>
        </w:rPr>
        <w:t xml:space="preserve"> </w:t>
      </w:r>
      <w:r>
        <w:rPr>
          <w:spacing w:val="3"/>
          <w:sz w:val="24"/>
        </w:rPr>
        <w:t>responsibility</w:t>
      </w:r>
      <w:r>
        <w:rPr>
          <w:spacing w:val="-20"/>
          <w:sz w:val="24"/>
        </w:rPr>
        <w:t xml:space="preserve"> </w:t>
      </w:r>
      <w:r>
        <w:rPr>
          <w:spacing w:val="2"/>
          <w:sz w:val="24"/>
        </w:rPr>
        <w:t>for</w:t>
      </w:r>
      <w:r>
        <w:rPr>
          <w:spacing w:val="-27"/>
          <w:sz w:val="24"/>
        </w:rPr>
        <w:t xml:space="preserve"> </w:t>
      </w:r>
      <w:r>
        <w:rPr>
          <w:sz w:val="24"/>
        </w:rPr>
        <w:t>nurturing</w:t>
      </w:r>
      <w:r>
        <w:rPr>
          <w:spacing w:val="-24"/>
          <w:sz w:val="24"/>
        </w:rPr>
        <w:t xml:space="preserve"> </w:t>
      </w:r>
      <w:r>
        <w:rPr>
          <w:sz w:val="24"/>
        </w:rPr>
        <w:t>corporate</w:t>
      </w:r>
      <w:r>
        <w:rPr>
          <w:spacing w:val="-15"/>
          <w:sz w:val="24"/>
        </w:rPr>
        <w:t xml:space="preserve"> </w:t>
      </w:r>
      <w:r>
        <w:rPr>
          <w:spacing w:val="5"/>
          <w:sz w:val="24"/>
        </w:rPr>
        <w:t>level</w:t>
      </w:r>
      <w:r>
        <w:rPr>
          <w:spacing w:val="-14"/>
          <w:sz w:val="24"/>
        </w:rPr>
        <w:t xml:space="preserve"> </w:t>
      </w:r>
      <w:r>
        <w:rPr>
          <w:spacing w:val="2"/>
          <w:sz w:val="24"/>
        </w:rPr>
        <w:t>employees.</w:t>
      </w:r>
    </w:p>
    <w:p w14:paraId="60C81940" w14:textId="77777777" w:rsidR="007266F7" w:rsidRDefault="00F578E3">
      <w:pPr>
        <w:pStyle w:val="ListParagraph"/>
        <w:numPr>
          <w:ilvl w:val="0"/>
          <w:numId w:val="30"/>
        </w:numPr>
        <w:tabs>
          <w:tab w:val="left" w:pos="1979"/>
          <w:tab w:val="left" w:pos="1980"/>
        </w:tabs>
        <w:spacing w:before="239"/>
        <w:rPr>
          <w:sz w:val="24"/>
        </w:rPr>
      </w:pPr>
      <w:r>
        <w:rPr>
          <w:sz w:val="24"/>
        </w:rPr>
        <w:t xml:space="preserve">They ensure </w:t>
      </w:r>
      <w:r>
        <w:rPr>
          <w:spacing w:val="-3"/>
          <w:sz w:val="24"/>
        </w:rPr>
        <w:t xml:space="preserve">HR </w:t>
      </w:r>
      <w:r>
        <w:rPr>
          <w:sz w:val="24"/>
        </w:rPr>
        <w:t>professional</w:t>
      </w:r>
      <w:r>
        <w:rPr>
          <w:spacing w:val="-22"/>
          <w:sz w:val="24"/>
        </w:rPr>
        <w:t xml:space="preserve"> </w:t>
      </w:r>
      <w:r>
        <w:rPr>
          <w:sz w:val="24"/>
        </w:rPr>
        <w:t>development.</w:t>
      </w:r>
    </w:p>
    <w:p w14:paraId="777D8423" w14:textId="77777777" w:rsidR="007266F7" w:rsidRDefault="00F578E3">
      <w:pPr>
        <w:pStyle w:val="BodyText"/>
        <w:spacing w:before="251" w:line="295" w:lineRule="auto"/>
        <w:ind w:left="1499" w:right="770"/>
      </w:pPr>
      <w:r>
        <w:rPr>
          <w:noProof/>
        </w:rPr>
        <w:drawing>
          <wp:anchor distT="0" distB="0" distL="0" distR="0" simplePos="0" relativeHeight="251644416" behindDoc="1" locked="0" layoutInCell="1" allowOverlap="1" wp14:anchorId="0B79B4AB" wp14:editId="5714B3D9">
            <wp:simplePos x="0" y="0"/>
            <wp:positionH relativeFrom="page">
              <wp:posOffset>818737</wp:posOffset>
            </wp:positionH>
            <wp:positionV relativeFrom="paragraph">
              <wp:posOffset>1211272</wp:posOffset>
            </wp:positionV>
            <wp:extent cx="2037323" cy="1047749"/>
            <wp:effectExtent l="0" t="0" r="0" b="0"/>
            <wp:wrapNone/>
            <wp:docPr id="2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image2.png"/>
                    <pic:cNvPicPr/>
                  </pic:nvPicPr>
                  <pic:blipFill>
                    <a:blip r:embed="rId8" cstate="print"/>
                    <a:stretch>
                      <a:fillRect/>
                    </a:stretch>
                  </pic:blipFill>
                  <pic:spPr>
                    <a:xfrm>
                      <a:off x="0" y="0"/>
                      <a:ext cx="2037323" cy="1047749"/>
                    </a:xfrm>
                    <a:prstGeom prst="rect">
                      <a:avLst/>
                    </a:prstGeom>
                  </pic:spPr>
                </pic:pic>
              </a:graphicData>
            </a:graphic>
          </wp:anchor>
        </w:drawing>
      </w:r>
      <w:r>
        <w:t>First, corporate HR professionals create a consistent cultural face and identity for the corporation. No matter how diversified the business strategy, a variety of important external stakeholders form broad relationships with the entire firm. Shareholders tend to care mainly about overall performance, and large customers who do considerable business with the firm tend to engage with many different divisions. Likewise, the image of the entire firm is often what attracts potential employees to specific divisions. Corporate HR professionals build the firm’s culture and reputation by focusing on values and principles.</w:t>
      </w:r>
    </w:p>
    <w:p w14:paraId="25433564" w14:textId="77777777" w:rsidR="007266F7" w:rsidRDefault="00F578E3">
      <w:pPr>
        <w:pStyle w:val="BodyText"/>
        <w:spacing w:before="177" w:line="297" w:lineRule="auto"/>
        <w:ind w:left="1499" w:right="847"/>
      </w:pPr>
      <w:r>
        <w:t>Second, corporate HR professionals shape the programs that implement the CEO ’s agenda. Most CEOs have a corporate strategic agenda—for example, globalization, product innovation, customer service, or social responsibility. Corporate HR professionals are expected to convert this agenda into a plan for investment and</w:t>
      </w:r>
    </w:p>
    <w:p w14:paraId="1E640EC7" w14:textId="77777777" w:rsidR="007266F7" w:rsidRDefault="00F578E3">
      <w:pPr>
        <w:pStyle w:val="BodyText"/>
        <w:spacing w:line="302" w:lineRule="auto"/>
        <w:ind w:left="1499" w:right="847"/>
      </w:pPr>
      <w:r>
        <w:t>action and build organizational readiness to deliver this agenda through a three -step process:</w:t>
      </w:r>
    </w:p>
    <w:p w14:paraId="7F97ACC6" w14:textId="77777777" w:rsidR="007266F7" w:rsidRDefault="00F578E3">
      <w:pPr>
        <w:pStyle w:val="BodyText"/>
        <w:spacing w:before="146"/>
        <w:ind w:left="1499"/>
      </w:pPr>
      <w:r>
        <w:rPr>
          <w:b/>
        </w:rPr>
        <w:t>Step 1.</w:t>
      </w:r>
      <w:r>
        <w:t>Determine what capabilities are required to deliver the strategy.</w:t>
      </w:r>
    </w:p>
    <w:p w14:paraId="78CC28E1" w14:textId="77777777" w:rsidR="007266F7" w:rsidRDefault="007266F7">
      <w:pPr>
        <w:pStyle w:val="BodyText"/>
        <w:spacing w:before="7"/>
        <w:rPr>
          <w:sz w:val="20"/>
        </w:rPr>
      </w:pPr>
    </w:p>
    <w:p w14:paraId="4B4930CE" w14:textId="77777777" w:rsidR="007266F7" w:rsidRDefault="00F578E3">
      <w:pPr>
        <w:pStyle w:val="BodyText"/>
        <w:spacing w:before="1" w:line="302" w:lineRule="auto"/>
        <w:ind w:left="1499" w:right="1281"/>
      </w:pPr>
      <w:r>
        <w:rPr>
          <w:b/>
        </w:rPr>
        <w:t>Step 2.</w:t>
      </w:r>
      <w:r>
        <w:t>Choose HR practices from the flows of people, performance management, information, and work that would best deliver those capabilities.</w:t>
      </w:r>
    </w:p>
    <w:p w14:paraId="51E22C6C" w14:textId="77777777" w:rsidR="007266F7" w:rsidRDefault="00F578E3">
      <w:pPr>
        <w:pStyle w:val="BodyText"/>
        <w:spacing w:before="158" w:line="302" w:lineRule="auto"/>
        <w:ind w:left="1499" w:right="799"/>
      </w:pPr>
      <w:r>
        <w:rPr>
          <w:b/>
        </w:rPr>
        <w:t>Step 3.</w:t>
      </w:r>
      <w:r>
        <w:t>Build an action plan for designing and delivering those HR practices throughout the organization.</w:t>
      </w:r>
    </w:p>
    <w:p w14:paraId="6CCF000D" w14:textId="77777777" w:rsidR="007266F7" w:rsidRDefault="00F578E3">
      <w:pPr>
        <w:pStyle w:val="BodyText"/>
        <w:spacing w:before="175" w:line="292" w:lineRule="auto"/>
        <w:ind w:left="1499" w:right="771"/>
      </w:pPr>
      <w:r>
        <w:t>This action plan does not involve corporate HR in doing all the work or even in refining all the details. Instead, it will call on centers of expertise to create menus of specific choices, embedded HR professionals to appropriately tailor solutions to each business, and line managers to accomplish strategic goals through the HR service.</w:t>
      </w:r>
    </w:p>
    <w:p w14:paraId="5C41E43D" w14:textId="77777777" w:rsidR="007266F7" w:rsidRDefault="00F578E3">
      <w:pPr>
        <w:pStyle w:val="BodyText"/>
        <w:spacing w:before="11" w:line="288" w:lineRule="auto"/>
        <w:ind w:left="1499" w:right="741"/>
      </w:pPr>
      <w:r>
        <w:t>However, corporate HR ensures that the work is done well and coordinated effectively to achieve the goals.</w:t>
      </w:r>
    </w:p>
    <w:p w14:paraId="66DDD931" w14:textId="77777777" w:rsidR="007266F7" w:rsidRDefault="00F578E3">
      <w:pPr>
        <w:pStyle w:val="BodyText"/>
        <w:spacing w:before="194" w:line="295" w:lineRule="auto"/>
        <w:ind w:left="1499" w:right="815"/>
      </w:pPr>
      <w:r>
        <w:t>Third, corporate HR has responsibility to make sure that all HR work done within the corporation is aligned with business goals. This means that corporate HR should not mandate business-unit initiatives since they probably do not understand the business-</w:t>
      </w:r>
    </w:p>
    <w:p w14:paraId="67E20F41" w14:textId="77777777" w:rsidR="007266F7" w:rsidRDefault="007266F7">
      <w:pPr>
        <w:spacing w:line="295" w:lineRule="auto"/>
        <w:sectPr w:rsidR="007266F7">
          <w:pgSz w:w="11910" w:h="16840"/>
          <w:pgMar w:top="1080" w:right="580" w:bottom="280" w:left="600" w:header="885" w:footer="0" w:gutter="0"/>
          <w:cols w:space="720"/>
        </w:sectPr>
      </w:pPr>
    </w:p>
    <w:p w14:paraId="66702460" w14:textId="77777777" w:rsidR="007266F7" w:rsidRDefault="007266F7">
      <w:pPr>
        <w:pStyle w:val="BodyText"/>
        <w:spacing w:before="7"/>
        <w:rPr>
          <w:sz w:val="26"/>
        </w:rPr>
      </w:pPr>
    </w:p>
    <w:p w14:paraId="77306910" w14:textId="77777777" w:rsidR="007266F7" w:rsidRDefault="00F578E3">
      <w:pPr>
        <w:pStyle w:val="BodyText"/>
        <w:spacing w:before="51" w:line="295" w:lineRule="auto"/>
        <w:ind w:left="1499" w:right="859"/>
      </w:pPr>
      <w:r>
        <w:t>unit realities as well as the embedded HR professionals. But they should mandate a clear and definitive linkage between business strategy and HR within the business units. One metaphor we have found helpful is to describe corporate HR as playing the role of devil’s advocate for strategic HR, challenging the need for both sameness and difference in HR practices across operations and specific businesses. In addition, corporate HR should ensure that business-unit HR is involved in setting measurable objectives. They should also be actively involved in facilitating the measurement process to eliminate the conflict-of-interest problems that would occur in business- unit HR doing its own measurements.</w:t>
      </w:r>
    </w:p>
    <w:p w14:paraId="173B8420" w14:textId="77777777" w:rsidR="007266F7" w:rsidRDefault="00F578E3">
      <w:pPr>
        <w:pStyle w:val="BodyText"/>
        <w:spacing w:before="169" w:line="295" w:lineRule="auto"/>
        <w:ind w:left="1499" w:right="847"/>
      </w:pPr>
      <w:r>
        <w:rPr>
          <w:noProof/>
        </w:rPr>
        <w:drawing>
          <wp:anchor distT="0" distB="0" distL="0" distR="0" simplePos="0" relativeHeight="251645440" behindDoc="1" locked="0" layoutInCell="1" allowOverlap="1" wp14:anchorId="504480B8" wp14:editId="6F0AFA78">
            <wp:simplePos x="0" y="0"/>
            <wp:positionH relativeFrom="page">
              <wp:posOffset>818737</wp:posOffset>
            </wp:positionH>
            <wp:positionV relativeFrom="paragraph">
              <wp:posOffset>589607</wp:posOffset>
            </wp:positionV>
            <wp:extent cx="2037323" cy="1047749"/>
            <wp:effectExtent l="0" t="0" r="0" b="0"/>
            <wp:wrapNone/>
            <wp:docPr id="2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image2.png"/>
                    <pic:cNvPicPr/>
                  </pic:nvPicPr>
                  <pic:blipFill>
                    <a:blip r:embed="rId8" cstate="print"/>
                    <a:stretch>
                      <a:fillRect/>
                    </a:stretch>
                  </pic:blipFill>
                  <pic:spPr>
                    <a:xfrm>
                      <a:off x="0" y="0"/>
                      <a:ext cx="2037323" cy="1047749"/>
                    </a:xfrm>
                    <a:prstGeom prst="rect">
                      <a:avLst/>
                    </a:prstGeom>
                  </pic:spPr>
                </pic:pic>
              </a:graphicData>
            </a:graphic>
          </wp:anchor>
        </w:drawing>
      </w:r>
      <w:r>
        <w:t>Fourth, corporate HR professionals arbitrate disputes between centers of expertise - CoE (HR program ownership, policy and process development and oversight, and vendor management) and embedded HR (HR professionals within the businesses or operations). The former naturally lean toward consistency; the latter prefer flexibility and choice. Corporate HR will not have a magic answer or uniform formula for deciding when to standardize practices and when to vary them, but it can focus on value creation for multiple stakeholders and shift HR practices to create that value in each specific instance. We call this managing the push (centers of expertise) and pull (embedded HR) that requires conversation and, at times, arbitration.</w:t>
      </w:r>
    </w:p>
    <w:p w14:paraId="61487619" w14:textId="77777777" w:rsidR="007266F7" w:rsidRDefault="00F578E3">
      <w:pPr>
        <w:pStyle w:val="BodyText"/>
        <w:spacing w:before="183" w:line="295" w:lineRule="auto"/>
        <w:ind w:left="1499" w:right="847"/>
      </w:pPr>
      <w:r>
        <w:rPr>
          <w:spacing w:val="2"/>
        </w:rPr>
        <w:t xml:space="preserve">Fifth, </w:t>
      </w:r>
      <w:r>
        <w:t xml:space="preserve">corporate </w:t>
      </w:r>
      <w:r>
        <w:rPr>
          <w:spacing w:val="-3"/>
        </w:rPr>
        <w:t xml:space="preserve">HR </w:t>
      </w:r>
      <w:r>
        <w:rPr>
          <w:spacing w:val="2"/>
        </w:rPr>
        <w:t xml:space="preserve">professionals </w:t>
      </w:r>
      <w:r>
        <w:t xml:space="preserve">take primary responsibility </w:t>
      </w:r>
      <w:r>
        <w:rPr>
          <w:spacing w:val="2"/>
        </w:rPr>
        <w:t xml:space="preserve">for </w:t>
      </w:r>
      <w:r>
        <w:t xml:space="preserve">nurturing corporate </w:t>
      </w:r>
      <w:r>
        <w:rPr>
          <w:spacing w:val="5"/>
        </w:rPr>
        <w:t>level</w:t>
      </w:r>
      <w:r>
        <w:rPr>
          <w:spacing w:val="-10"/>
        </w:rPr>
        <w:t xml:space="preserve"> </w:t>
      </w:r>
      <w:r>
        <w:t>employees—a</w:t>
      </w:r>
      <w:r>
        <w:rPr>
          <w:spacing w:val="-24"/>
        </w:rPr>
        <w:t xml:space="preserve"> </w:t>
      </w:r>
      <w:r>
        <w:t>role</w:t>
      </w:r>
      <w:r>
        <w:rPr>
          <w:spacing w:val="-11"/>
        </w:rPr>
        <w:t xml:space="preserve"> </w:t>
      </w:r>
      <w:r>
        <w:t>both</w:t>
      </w:r>
      <w:r>
        <w:rPr>
          <w:spacing w:val="-17"/>
        </w:rPr>
        <w:t xml:space="preserve"> </w:t>
      </w:r>
      <w:r>
        <w:rPr>
          <w:spacing w:val="4"/>
        </w:rPr>
        <w:t>like</w:t>
      </w:r>
      <w:r>
        <w:rPr>
          <w:spacing w:val="-12"/>
        </w:rPr>
        <w:t xml:space="preserve"> </w:t>
      </w:r>
      <w:r>
        <w:t xml:space="preserve">and </w:t>
      </w:r>
      <w:r>
        <w:rPr>
          <w:spacing w:val="3"/>
        </w:rPr>
        <w:t>unlike</w:t>
      </w:r>
      <w:r>
        <w:rPr>
          <w:spacing w:val="-11"/>
        </w:rPr>
        <w:t xml:space="preserve"> </w:t>
      </w:r>
      <w:r>
        <w:t>that</w:t>
      </w:r>
      <w:r>
        <w:rPr>
          <w:spacing w:val="-20"/>
        </w:rPr>
        <w:t xml:space="preserve"> </w:t>
      </w:r>
      <w:r>
        <w:t>found</w:t>
      </w:r>
      <w:r>
        <w:rPr>
          <w:spacing w:val="-17"/>
        </w:rPr>
        <w:t xml:space="preserve"> </w:t>
      </w:r>
      <w:r>
        <w:rPr>
          <w:spacing w:val="3"/>
        </w:rPr>
        <w:t>elsewhere</w:t>
      </w:r>
      <w:r>
        <w:rPr>
          <w:spacing w:val="-11"/>
        </w:rPr>
        <w:t xml:space="preserve"> </w:t>
      </w:r>
      <w:r>
        <w:rPr>
          <w:spacing w:val="4"/>
        </w:rPr>
        <w:t>in</w:t>
      </w:r>
      <w:r>
        <w:rPr>
          <w:spacing w:val="-18"/>
        </w:rPr>
        <w:t xml:space="preserve"> </w:t>
      </w:r>
      <w:r>
        <w:t>the</w:t>
      </w:r>
      <w:r>
        <w:rPr>
          <w:spacing w:val="-11"/>
        </w:rPr>
        <w:t xml:space="preserve"> </w:t>
      </w:r>
      <w:r>
        <w:t>firm.</w:t>
      </w:r>
      <w:r>
        <w:rPr>
          <w:spacing w:val="-17"/>
        </w:rPr>
        <w:t xml:space="preserve"> </w:t>
      </w:r>
      <w:r>
        <w:t>Like</w:t>
      </w:r>
      <w:r>
        <w:rPr>
          <w:spacing w:val="-11"/>
        </w:rPr>
        <w:t xml:space="preserve"> </w:t>
      </w:r>
      <w:r>
        <w:t xml:space="preserve">all </w:t>
      </w:r>
      <w:r>
        <w:rPr>
          <w:spacing w:val="4"/>
        </w:rPr>
        <w:t xml:space="preserve">employees, </w:t>
      </w:r>
      <w:r>
        <w:t xml:space="preserve">corporate </w:t>
      </w:r>
      <w:r>
        <w:rPr>
          <w:spacing w:val="2"/>
        </w:rPr>
        <w:t xml:space="preserve">employees should </w:t>
      </w:r>
      <w:r>
        <w:t xml:space="preserve">perform </w:t>
      </w:r>
      <w:r>
        <w:rPr>
          <w:spacing w:val="3"/>
        </w:rPr>
        <w:t xml:space="preserve">their </w:t>
      </w:r>
      <w:r>
        <w:t xml:space="preserve">transaction </w:t>
      </w:r>
      <w:r>
        <w:rPr>
          <w:spacing w:val="-3"/>
        </w:rPr>
        <w:t xml:space="preserve">HR </w:t>
      </w:r>
      <w:r>
        <w:t>work through service</w:t>
      </w:r>
      <w:r>
        <w:rPr>
          <w:spacing w:val="-14"/>
        </w:rPr>
        <w:t xml:space="preserve"> </w:t>
      </w:r>
      <w:r>
        <w:t>centers</w:t>
      </w:r>
      <w:r>
        <w:rPr>
          <w:spacing w:val="-20"/>
        </w:rPr>
        <w:t xml:space="preserve"> </w:t>
      </w:r>
      <w:r>
        <w:t>or</w:t>
      </w:r>
      <w:r>
        <w:rPr>
          <w:spacing w:val="7"/>
        </w:rPr>
        <w:t xml:space="preserve"> </w:t>
      </w:r>
      <w:r>
        <w:t>technology.</w:t>
      </w:r>
      <w:r>
        <w:rPr>
          <w:spacing w:val="-19"/>
        </w:rPr>
        <w:t xml:space="preserve"> </w:t>
      </w:r>
      <w:r>
        <w:t>However,</w:t>
      </w:r>
      <w:r>
        <w:rPr>
          <w:spacing w:val="-18"/>
        </w:rPr>
        <w:t xml:space="preserve"> </w:t>
      </w:r>
      <w:r>
        <w:t>some</w:t>
      </w:r>
      <w:r>
        <w:rPr>
          <w:spacing w:val="-14"/>
        </w:rPr>
        <w:t xml:space="preserve"> </w:t>
      </w:r>
      <w:r>
        <w:t>corporate</w:t>
      </w:r>
      <w:r>
        <w:rPr>
          <w:spacing w:val="-13"/>
        </w:rPr>
        <w:t xml:space="preserve"> </w:t>
      </w:r>
      <w:r>
        <w:rPr>
          <w:spacing w:val="4"/>
        </w:rPr>
        <w:t>employees</w:t>
      </w:r>
      <w:r>
        <w:rPr>
          <w:spacing w:val="-20"/>
        </w:rPr>
        <w:t xml:space="preserve"> </w:t>
      </w:r>
      <w:r>
        <w:rPr>
          <w:spacing w:val="-3"/>
        </w:rPr>
        <w:t>are</w:t>
      </w:r>
      <w:r>
        <w:rPr>
          <w:spacing w:val="-14"/>
        </w:rPr>
        <w:t xml:space="preserve"> </w:t>
      </w:r>
      <w:r>
        <w:t>unique</w:t>
      </w:r>
      <w:r>
        <w:rPr>
          <w:spacing w:val="-14"/>
        </w:rPr>
        <w:t xml:space="preserve"> </w:t>
      </w:r>
      <w:r>
        <w:rPr>
          <w:spacing w:val="4"/>
        </w:rPr>
        <w:t>in</w:t>
      </w:r>
      <w:r>
        <w:rPr>
          <w:spacing w:val="-20"/>
        </w:rPr>
        <w:t xml:space="preserve"> </w:t>
      </w:r>
      <w:r>
        <w:t xml:space="preserve">that </w:t>
      </w:r>
      <w:r>
        <w:rPr>
          <w:spacing w:val="3"/>
        </w:rPr>
        <w:t xml:space="preserve">their </w:t>
      </w:r>
      <w:r>
        <w:rPr>
          <w:spacing w:val="2"/>
        </w:rPr>
        <w:t xml:space="preserve">relationship </w:t>
      </w:r>
      <w:r>
        <w:rPr>
          <w:spacing w:val="3"/>
        </w:rPr>
        <w:t xml:space="preserve">with </w:t>
      </w:r>
      <w:r>
        <w:t xml:space="preserve">the </w:t>
      </w:r>
      <w:r>
        <w:rPr>
          <w:spacing w:val="2"/>
        </w:rPr>
        <w:t xml:space="preserve">firm </w:t>
      </w:r>
      <w:r>
        <w:rPr>
          <w:spacing w:val="4"/>
        </w:rPr>
        <w:t xml:space="preserve">is visible </w:t>
      </w:r>
      <w:r>
        <w:t xml:space="preserve">and symbolic. </w:t>
      </w:r>
      <w:r>
        <w:rPr>
          <w:spacing w:val="3"/>
        </w:rPr>
        <w:t xml:space="preserve">Public </w:t>
      </w:r>
      <w:r>
        <w:t xml:space="preserve">reports of </w:t>
      </w:r>
      <w:r>
        <w:rPr>
          <w:spacing w:val="3"/>
        </w:rPr>
        <w:t xml:space="preserve">executive </w:t>
      </w:r>
      <w:r>
        <w:t xml:space="preserve">compensation, </w:t>
      </w:r>
      <w:r>
        <w:rPr>
          <w:spacing w:val="4"/>
        </w:rPr>
        <w:t xml:space="preserve">for </w:t>
      </w:r>
      <w:r>
        <w:rPr>
          <w:spacing w:val="3"/>
        </w:rPr>
        <w:t xml:space="preserve">example, </w:t>
      </w:r>
      <w:r>
        <w:t xml:space="preserve">require extra </w:t>
      </w:r>
      <w:r>
        <w:rPr>
          <w:spacing w:val="-4"/>
        </w:rPr>
        <w:t xml:space="preserve">care </w:t>
      </w:r>
      <w:r>
        <w:t xml:space="preserve">to ensure the right messages </w:t>
      </w:r>
      <w:r>
        <w:rPr>
          <w:spacing w:val="-3"/>
        </w:rPr>
        <w:t xml:space="preserve">are </w:t>
      </w:r>
      <w:r>
        <w:t xml:space="preserve">communicated to all internal and </w:t>
      </w:r>
      <w:r>
        <w:rPr>
          <w:spacing w:val="2"/>
        </w:rPr>
        <w:t xml:space="preserve">external </w:t>
      </w:r>
      <w:r>
        <w:t xml:space="preserve">stakeholders. </w:t>
      </w:r>
      <w:r>
        <w:rPr>
          <w:spacing w:val="3"/>
        </w:rPr>
        <w:t xml:space="preserve">Senior </w:t>
      </w:r>
      <w:r>
        <w:rPr>
          <w:spacing w:val="-3"/>
        </w:rPr>
        <w:t xml:space="preserve">HR </w:t>
      </w:r>
      <w:r>
        <w:rPr>
          <w:spacing w:val="2"/>
        </w:rPr>
        <w:t xml:space="preserve">professionals </w:t>
      </w:r>
      <w:r>
        <w:t xml:space="preserve">also </w:t>
      </w:r>
      <w:r>
        <w:rPr>
          <w:spacing w:val="2"/>
        </w:rPr>
        <w:t>frequently</w:t>
      </w:r>
      <w:r>
        <w:rPr>
          <w:spacing w:val="-17"/>
        </w:rPr>
        <w:t xml:space="preserve"> </w:t>
      </w:r>
      <w:r>
        <w:t>play</w:t>
      </w:r>
      <w:r>
        <w:rPr>
          <w:spacing w:val="-16"/>
        </w:rPr>
        <w:t xml:space="preserve"> </w:t>
      </w:r>
      <w:r>
        <w:rPr>
          <w:spacing w:val="2"/>
        </w:rPr>
        <w:t>significant</w:t>
      </w:r>
      <w:r>
        <w:rPr>
          <w:spacing w:val="-19"/>
        </w:rPr>
        <w:t xml:space="preserve"> </w:t>
      </w:r>
      <w:r>
        <w:rPr>
          <w:spacing w:val="2"/>
        </w:rPr>
        <w:t>roles</w:t>
      </w:r>
      <w:r>
        <w:rPr>
          <w:spacing w:val="-17"/>
        </w:rPr>
        <w:t xml:space="preserve"> </w:t>
      </w:r>
      <w:r>
        <w:rPr>
          <w:spacing w:val="4"/>
        </w:rPr>
        <w:t>in</w:t>
      </w:r>
      <w:r>
        <w:rPr>
          <w:spacing w:val="-17"/>
        </w:rPr>
        <w:t xml:space="preserve"> </w:t>
      </w:r>
      <w:r>
        <w:t>coaching</w:t>
      </w:r>
      <w:r>
        <w:rPr>
          <w:spacing w:val="-21"/>
        </w:rPr>
        <w:t xml:space="preserve"> </w:t>
      </w:r>
      <w:r>
        <w:rPr>
          <w:spacing w:val="3"/>
        </w:rPr>
        <w:t>senior</w:t>
      </w:r>
      <w:r>
        <w:rPr>
          <w:spacing w:val="-4"/>
        </w:rPr>
        <w:t xml:space="preserve"> </w:t>
      </w:r>
      <w:r>
        <w:t>executives,</w:t>
      </w:r>
      <w:r>
        <w:rPr>
          <w:spacing w:val="-15"/>
        </w:rPr>
        <w:t xml:space="preserve"> </w:t>
      </w:r>
      <w:r>
        <w:t>offering</w:t>
      </w:r>
      <w:r>
        <w:rPr>
          <w:spacing w:val="-21"/>
        </w:rPr>
        <w:t xml:space="preserve"> </w:t>
      </w:r>
      <w:r>
        <w:t>advice</w:t>
      </w:r>
      <w:r>
        <w:rPr>
          <w:spacing w:val="-10"/>
        </w:rPr>
        <w:t xml:space="preserve"> </w:t>
      </w:r>
      <w:r>
        <w:t xml:space="preserve">ranging from personal </w:t>
      </w:r>
      <w:r>
        <w:rPr>
          <w:spacing w:val="3"/>
        </w:rPr>
        <w:t xml:space="preserve">leadership </w:t>
      </w:r>
      <w:r>
        <w:rPr>
          <w:spacing w:val="2"/>
        </w:rPr>
        <w:t xml:space="preserve">style </w:t>
      </w:r>
      <w:r>
        <w:t xml:space="preserve">to </w:t>
      </w:r>
      <w:r>
        <w:rPr>
          <w:spacing w:val="3"/>
        </w:rPr>
        <w:t xml:space="preserve">dealing with key employee </w:t>
      </w:r>
      <w:r>
        <w:t>transitions and succession</w:t>
      </w:r>
      <w:r>
        <w:rPr>
          <w:spacing w:val="-21"/>
        </w:rPr>
        <w:t xml:space="preserve"> </w:t>
      </w:r>
      <w:r>
        <w:rPr>
          <w:spacing w:val="3"/>
        </w:rPr>
        <w:t>issues</w:t>
      </w:r>
      <w:r>
        <w:rPr>
          <w:spacing w:val="-20"/>
        </w:rPr>
        <w:t xml:space="preserve"> </w:t>
      </w:r>
      <w:r>
        <w:t>to</w:t>
      </w:r>
      <w:r>
        <w:rPr>
          <w:spacing w:val="-5"/>
        </w:rPr>
        <w:t xml:space="preserve"> </w:t>
      </w:r>
      <w:r>
        <w:t>observations</w:t>
      </w:r>
      <w:r>
        <w:rPr>
          <w:spacing w:val="-20"/>
        </w:rPr>
        <w:t xml:space="preserve"> </w:t>
      </w:r>
      <w:r>
        <w:t>and</w:t>
      </w:r>
      <w:r>
        <w:rPr>
          <w:spacing w:val="-4"/>
        </w:rPr>
        <w:t xml:space="preserve"> </w:t>
      </w:r>
      <w:r>
        <w:t>assistance</w:t>
      </w:r>
      <w:r>
        <w:rPr>
          <w:spacing w:val="-14"/>
        </w:rPr>
        <w:t xml:space="preserve"> </w:t>
      </w:r>
      <w:r>
        <w:rPr>
          <w:spacing w:val="4"/>
        </w:rPr>
        <w:t>in</w:t>
      </w:r>
      <w:r>
        <w:rPr>
          <w:spacing w:val="-4"/>
        </w:rPr>
        <w:t xml:space="preserve"> </w:t>
      </w:r>
      <w:r>
        <w:rPr>
          <w:spacing w:val="4"/>
        </w:rPr>
        <w:t>evolving</w:t>
      </w:r>
      <w:r>
        <w:rPr>
          <w:spacing w:val="-23"/>
        </w:rPr>
        <w:t xml:space="preserve"> </w:t>
      </w:r>
      <w:r>
        <w:t>the</w:t>
      </w:r>
      <w:r>
        <w:rPr>
          <w:spacing w:val="-14"/>
        </w:rPr>
        <w:t xml:space="preserve"> </w:t>
      </w:r>
      <w:r>
        <w:t>corporate</w:t>
      </w:r>
      <w:r>
        <w:rPr>
          <w:spacing w:val="-14"/>
        </w:rPr>
        <w:t xml:space="preserve"> </w:t>
      </w:r>
      <w:r>
        <w:t>culture.</w:t>
      </w:r>
    </w:p>
    <w:p w14:paraId="33E778F2" w14:textId="77777777" w:rsidR="007266F7" w:rsidRDefault="00F578E3">
      <w:pPr>
        <w:pStyle w:val="BodyText"/>
        <w:spacing w:before="176" w:line="295" w:lineRule="auto"/>
        <w:ind w:left="1499" w:right="799"/>
      </w:pPr>
      <w:r>
        <w:t>Finally, corporate HR is responsible for HR professional development. Too often, HR professionals are the cobbler’s barefoot children—designing learning experiences for others, for example, while going without a similar investment in their own development. HR corporate staff should help HR professionals grow, unlearn their old roles, and learn new ones. This may require hiring a new type of HR professional with new knowledge, skills, agendas, and aspirations. This may require moving established HR professionals to different roles and increasing investment in HR development and training.</w:t>
      </w:r>
    </w:p>
    <w:p w14:paraId="5217A9EA" w14:textId="77777777" w:rsidR="007266F7" w:rsidRDefault="007266F7">
      <w:pPr>
        <w:spacing w:line="295" w:lineRule="auto"/>
        <w:sectPr w:rsidR="007266F7">
          <w:pgSz w:w="11910" w:h="16840"/>
          <w:pgMar w:top="1080" w:right="580" w:bottom="280" w:left="600" w:header="885" w:footer="0" w:gutter="0"/>
          <w:cols w:space="720"/>
        </w:sectPr>
      </w:pPr>
    </w:p>
    <w:p w14:paraId="70DE5337" w14:textId="77777777" w:rsidR="007266F7" w:rsidRDefault="007266F7">
      <w:pPr>
        <w:pStyle w:val="BodyText"/>
        <w:spacing w:before="3"/>
        <w:rPr>
          <w:sz w:val="25"/>
        </w:rPr>
      </w:pPr>
    </w:p>
    <w:p w14:paraId="1C2B63B0" w14:textId="77777777" w:rsidR="007266F7" w:rsidRDefault="00F578E3">
      <w:pPr>
        <w:pStyle w:val="ListParagraph"/>
        <w:numPr>
          <w:ilvl w:val="1"/>
          <w:numId w:val="31"/>
        </w:numPr>
        <w:tabs>
          <w:tab w:val="left" w:pos="1450"/>
        </w:tabs>
        <w:spacing w:before="52"/>
        <w:rPr>
          <w:sz w:val="24"/>
        </w:rPr>
      </w:pPr>
      <w:r>
        <w:rPr>
          <w:sz w:val="24"/>
        </w:rPr>
        <w:t>Embedded</w:t>
      </w:r>
      <w:r>
        <w:rPr>
          <w:spacing w:val="-21"/>
          <w:sz w:val="24"/>
        </w:rPr>
        <w:t xml:space="preserve"> </w:t>
      </w:r>
      <w:r>
        <w:rPr>
          <w:spacing w:val="-3"/>
          <w:sz w:val="24"/>
        </w:rPr>
        <w:t>HR</w:t>
      </w:r>
    </w:p>
    <w:p w14:paraId="479C1068" w14:textId="77777777" w:rsidR="007266F7" w:rsidRDefault="007266F7">
      <w:pPr>
        <w:pStyle w:val="BodyText"/>
        <w:spacing w:before="7"/>
        <w:rPr>
          <w:sz w:val="20"/>
        </w:rPr>
      </w:pPr>
    </w:p>
    <w:p w14:paraId="492E4BD5" w14:textId="77777777" w:rsidR="007266F7" w:rsidRDefault="00F578E3">
      <w:pPr>
        <w:pStyle w:val="BodyText"/>
        <w:spacing w:line="295" w:lineRule="auto"/>
        <w:ind w:left="1499" w:right="799"/>
      </w:pPr>
      <w:r>
        <w:t>In shared service organizations, some HR professionals work in organization units defined by geography, product line, or functions such as research and development or engineering. These HR professionals, whom we call “embedded HR,” go by many</w:t>
      </w:r>
    </w:p>
    <w:p w14:paraId="1020135B" w14:textId="77777777" w:rsidR="007266F7" w:rsidRDefault="00F578E3">
      <w:pPr>
        <w:pStyle w:val="BodyText"/>
        <w:spacing w:before="8" w:line="295" w:lineRule="auto"/>
        <w:ind w:left="1499" w:right="901"/>
      </w:pPr>
      <w:r>
        <w:t>titles: relationship managers, HR business partners, or HR generalists. Whatever their specific title, they work directly with line managers and each organizational unit leadership team to clarify strategy, perform organization audits, manage talent and organization, deliver supportive HR strategies, and lead their HR function. Embedded HR professionals play a number of important roles that include the following:</w:t>
      </w:r>
    </w:p>
    <w:p w14:paraId="39934FE4" w14:textId="77777777" w:rsidR="007266F7" w:rsidRDefault="00F578E3">
      <w:pPr>
        <w:pStyle w:val="ListParagraph"/>
        <w:numPr>
          <w:ilvl w:val="0"/>
          <w:numId w:val="29"/>
        </w:numPr>
        <w:tabs>
          <w:tab w:val="left" w:pos="1979"/>
          <w:tab w:val="left" w:pos="1980"/>
        </w:tabs>
        <w:spacing w:before="155"/>
        <w:rPr>
          <w:sz w:val="24"/>
        </w:rPr>
      </w:pPr>
      <w:r>
        <w:rPr>
          <w:sz w:val="24"/>
        </w:rPr>
        <w:t>They</w:t>
      </w:r>
      <w:r>
        <w:rPr>
          <w:spacing w:val="-4"/>
          <w:sz w:val="24"/>
        </w:rPr>
        <w:t xml:space="preserve"> </w:t>
      </w:r>
      <w:r>
        <w:rPr>
          <w:sz w:val="24"/>
        </w:rPr>
        <w:t>engage</w:t>
      </w:r>
      <w:r>
        <w:rPr>
          <w:spacing w:val="-15"/>
          <w:sz w:val="24"/>
        </w:rPr>
        <w:t xml:space="preserve"> </w:t>
      </w:r>
      <w:r>
        <w:rPr>
          <w:spacing w:val="4"/>
          <w:sz w:val="24"/>
        </w:rPr>
        <w:t>in</w:t>
      </w:r>
      <w:r>
        <w:rPr>
          <w:spacing w:val="-4"/>
          <w:sz w:val="24"/>
        </w:rPr>
        <w:t xml:space="preserve"> </w:t>
      </w:r>
      <w:r>
        <w:rPr>
          <w:sz w:val="24"/>
        </w:rPr>
        <w:t>and</w:t>
      </w:r>
      <w:r>
        <w:rPr>
          <w:spacing w:val="-5"/>
          <w:sz w:val="24"/>
        </w:rPr>
        <w:t xml:space="preserve"> </w:t>
      </w:r>
      <w:r>
        <w:rPr>
          <w:sz w:val="24"/>
        </w:rPr>
        <w:t>support</w:t>
      </w:r>
      <w:r>
        <w:rPr>
          <w:spacing w:val="-7"/>
          <w:sz w:val="24"/>
        </w:rPr>
        <w:t xml:space="preserve"> </w:t>
      </w:r>
      <w:r>
        <w:rPr>
          <w:spacing w:val="2"/>
          <w:sz w:val="24"/>
        </w:rPr>
        <w:t>business</w:t>
      </w:r>
      <w:r>
        <w:rPr>
          <w:spacing w:val="-20"/>
          <w:sz w:val="24"/>
        </w:rPr>
        <w:t xml:space="preserve"> </w:t>
      </w:r>
      <w:r>
        <w:rPr>
          <w:sz w:val="24"/>
        </w:rPr>
        <w:t>strategy</w:t>
      </w:r>
      <w:r>
        <w:rPr>
          <w:spacing w:val="-20"/>
          <w:sz w:val="24"/>
        </w:rPr>
        <w:t xml:space="preserve"> </w:t>
      </w:r>
      <w:r>
        <w:rPr>
          <w:sz w:val="24"/>
        </w:rPr>
        <w:t>discussion.</w:t>
      </w:r>
    </w:p>
    <w:p w14:paraId="636CC2C1" w14:textId="77777777" w:rsidR="007266F7" w:rsidRDefault="00F578E3">
      <w:pPr>
        <w:pStyle w:val="ListParagraph"/>
        <w:numPr>
          <w:ilvl w:val="0"/>
          <w:numId w:val="29"/>
        </w:numPr>
        <w:tabs>
          <w:tab w:val="left" w:pos="1979"/>
          <w:tab w:val="left" w:pos="1980"/>
        </w:tabs>
        <w:spacing w:before="239"/>
        <w:rPr>
          <w:sz w:val="24"/>
        </w:rPr>
      </w:pPr>
      <w:r>
        <w:rPr>
          <w:noProof/>
        </w:rPr>
        <w:drawing>
          <wp:anchor distT="0" distB="0" distL="0" distR="0" simplePos="0" relativeHeight="251646464" behindDoc="1" locked="0" layoutInCell="1" allowOverlap="1" wp14:anchorId="1337AF74" wp14:editId="5A52B14F">
            <wp:simplePos x="0" y="0"/>
            <wp:positionH relativeFrom="page">
              <wp:posOffset>818737</wp:posOffset>
            </wp:positionH>
            <wp:positionV relativeFrom="paragraph">
              <wp:posOffset>184714</wp:posOffset>
            </wp:positionV>
            <wp:extent cx="2037323" cy="1047749"/>
            <wp:effectExtent l="0" t="0" r="0" b="0"/>
            <wp:wrapNone/>
            <wp:docPr id="2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They</w:t>
      </w:r>
      <w:r>
        <w:rPr>
          <w:spacing w:val="-4"/>
          <w:sz w:val="24"/>
        </w:rPr>
        <w:t xml:space="preserve"> </w:t>
      </w:r>
      <w:r>
        <w:rPr>
          <w:spacing w:val="2"/>
          <w:sz w:val="24"/>
        </w:rPr>
        <w:t>represent</w:t>
      </w:r>
      <w:r>
        <w:rPr>
          <w:spacing w:val="-23"/>
          <w:sz w:val="24"/>
        </w:rPr>
        <w:t xml:space="preserve"> </w:t>
      </w:r>
      <w:r>
        <w:rPr>
          <w:spacing w:val="3"/>
          <w:sz w:val="24"/>
        </w:rPr>
        <w:t>employee</w:t>
      </w:r>
      <w:r>
        <w:rPr>
          <w:spacing w:val="-14"/>
          <w:sz w:val="24"/>
        </w:rPr>
        <w:t xml:space="preserve"> </w:t>
      </w:r>
      <w:r>
        <w:rPr>
          <w:sz w:val="24"/>
        </w:rPr>
        <w:t>interests</w:t>
      </w:r>
      <w:r>
        <w:rPr>
          <w:spacing w:val="-21"/>
          <w:sz w:val="24"/>
        </w:rPr>
        <w:t xml:space="preserve"> </w:t>
      </w:r>
      <w:r>
        <w:rPr>
          <w:sz w:val="24"/>
        </w:rPr>
        <w:t>and</w:t>
      </w:r>
      <w:r>
        <w:rPr>
          <w:spacing w:val="-21"/>
          <w:sz w:val="24"/>
        </w:rPr>
        <w:t xml:space="preserve"> </w:t>
      </w:r>
      <w:r>
        <w:rPr>
          <w:spacing w:val="2"/>
          <w:sz w:val="24"/>
        </w:rPr>
        <w:t>implications</w:t>
      </w:r>
      <w:r>
        <w:rPr>
          <w:spacing w:val="-21"/>
          <w:sz w:val="24"/>
        </w:rPr>
        <w:t xml:space="preserve"> </w:t>
      </w:r>
      <w:r>
        <w:rPr>
          <w:sz w:val="24"/>
        </w:rPr>
        <w:t>of</w:t>
      </w:r>
      <w:r>
        <w:rPr>
          <w:spacing w:val="-16"/>
          <w:sz w:val="24"/>
        </w:rPr>
        <w:t xml:space="preserve"> </w:t>
      </w:r>
      <w:r>
        <w:rPr>
          <w:sz w:val="24"/>
        </w:rPr>
        <w:t>change.</w:t>
      </w:r>
    </w:p>
    <w:p w14:paraId="5E7859A7" w14:textId="77777777" w:rsidR="007266F7" w:rsidRDefault="00F578E3">
      <w:pPr>
        <w:pStyle w:val="ListParagraph"/>
        <w:numPr>
          <w:ilvl w:val="0"/>
          <w:numId w:val="29"/>
        </w:numPr>
        <w:tabs>
          <w:tab w:val="left" w:pos="1979"/>
          <w:tab w:val="left" w:pos="1980"/>
        </w:tabs>
        <w:spacing w:before="239" w:line="300" w:lineRule="auto"/>
        <w:ind w:right="1044"/>
        <w:rPr>
          <w:sz w:val="24"/>
        </w:rPr>
      </w:pPr>
      <w:r>
        <w:rPr>
          <w:sz w:val="24"/>
        </w:rPr>
        <w:t>They</w:t>
      </w:r>
      <w:r>
        <w:rPr>
          <w:spacing w:val="3"/>
          <w:sz w:val="24"/>
        </w:rPr>
        <w:t xml:space="preserve"> </w:t>
      </w:r>
      <w:r>
        <w:rPr>
          <w:spacing w:val="4"/>
          <w:sz w:val="24"/>
        </w:rPr>
        <w:t>define</w:t>
      </w:r>
      <w:r>
        <w:rPr>
          <w:spacing w:val="-12"/>
          <w:sz w:val="24"/>
        </w:rPr>
        <w:t xml:space="preserve"> </w:t>
      </w:r>
      <w:r>
        <w:rPr>
          <w:sz w:val="24"/>
        </w:rPr>
        <w:t>requirements</w:t>
      </w:r>
      <w:r>
        <w:rPr>
          <w:spacing w:val="-17"/>
          <w:sz w:val="24"/>
        </w:rPr>
        <w:t xml:space="preserve"> </w:t>
      </w:r>
      <w:r>
        <w:rPr>
          <w:sz w:val="24"/>
        </w:rPr>
        <w:t>to</w:t>
      </w:r>
      <w:r>
        <w:rPr>
          <w:spacing w:val="-19"/>
          <w:sz w:val="24"/>
        </w:rPr>
        <w:t xml:space="preserve"> </w:t>
      </w:r>
      <w:r>
        <w:rPr>
          <w:sz w:val="24"/>
        </w:rPr>
        <w:t>reach</w:t>
      </w:r>
      <w:r>
        <w:rPr>
          <w:spacing w:val="-1"/>
          <w:sz w:val="24"/>
        </w:rPr>
        <w:t xml:space="preserve"> </w:t>
      </w:r>
      <w:r>
        <w:rPr>
          <w:spacing w:val="2"/>
          <w:sz w:val="24"/>
        </w:rPr>
        <w:t>business</w:t>
      </w:r>
      <w:r>
        <w:rPr>
          <w:spacing w:val="-17"/>
          <w:sz w:val="24"/>
        </w:rPr>
        <w:t xml:space="preserve"> </w:t>
      </w:r>
      <w:r>
        <w:rPr>
          <w:sz w:val="24"/>
        </w:rPr>
        <w:t>goals</w:t>
      </w:r>
      <w:r>
        <w:rPr>
          <w:spacing w:val="-18"/>
          <w:sz w:val="24"/>
        </w:rPr>
        <w:t xml:space="preserve"> </w:t>
      </w:r>
      <w:r>
        <w:rPr>
          <w:sz w:val="24"/>
        </w:rPr>
        <w:t xml:space="preserve">and </w:t>
      </w:r>
      <w:r>
        <w:rPr>
          <w:spacing w:val="4"/>
          <w:sz w:val="24"/>
        </w:rPr>
        <w:t>identify</w:t>
      </w:r>
      <w:r>
        <w:rPr>
          <w:spacing w:val="-17"/>
          <w:sz w:val="24"/>
        </w:rPr>
        <w:t xml:space="preserve"> </w:t>
      </w:r>
      <w:r>
        <w:rPr>
          <w:sz w:val="24"/>
        </w:rPr>
        <w:t>where</w:t>
      </w:r>
      <w:r>
        <w:rPr>
          <w:spacing w:val="-11"/>
          <w:sz w:val="24"/>
        </w:rPr>
        <w:t xml:space="preserve"> </w:t>
      </w:r>
      <w:r>
        <w:rPr>
          <w:sz w:val="24"/>
        </w:rPr>
        <w:t>problems may</w:t>
      </w:r>
      <w:r>
        <w:rPr>
          <w:spacing w:val="-5"/>
          <w:sz w:val="24"/>
        </w:rPr>
        <w:t xml:space="preserve"> </w:t>
      </w:r>
      <w:r>
        <w:rPr>
          <w:spacing w:val="4"/>
          <w:sz w:val="24"/>
        </w:rPr>
        <w:t>exist.</w:t>
      </w:r>
    </w:p>
    <w:p w14:paraId="4A1438F4" w14:textId="77777777" w:rsidR="007266F7" w:rsidRDefault="00F578E3">
      <w:pPr>
        <w:pStyle w:val="ListParagraph"/>
        <w:numPr>
          <w:ilvl w:val="0"/>
          <w:numId w:val="29"/>
        </w:numPr>
        <w:tabs>
          <w:tab w:val="left" w:pos="1979"/>
          <w:tab w:val="left" w:pos="1980"/>
        </w:tabs>
        <w:spacing w:before="151" w:line="300" w:lineRule="auto"/>
        <w:ind w:right="1271"/>
        <w:rPr>
          <w:sz w:val="24"/>
        </w:rPr>
      </w:pPr>
      <w:r>
        <w:rPr>
          <w:sz w:val="24"/>
        </w:rPr>
        <w:t>They</w:t>
      </w:r>
      <w:r>
        <w:rPr>
          <w:spacing w:val="-4"/>
          <w:sz w:val="24"/>
        </w:rPr>
        <w:t xml:space="preserve"> </w:t>
      </w:r>
      <w:r>
        <w:rPr>
          <w:spacing w:val="3"/>
          <w:sz w:val="24"/>
        </w:rPr>
        <w:t>select</w:t>
      </w:r>
      <w:r>
        <w:rPr>
          <w:spacing w:val="-22"/>
          <w:sz w:val="24"/>
        </w:rPr>
        <w:t xml:space="preserve"> </w:t>
      </w:r>
      <w:r>
        <w:rPr>
          <w:sz w:val="24"/>
        </w:rPr>
        <w:t>and</w:t>
      </w:r>
      <w:r>
        <w:rPr>
          <w:spacing w:val="-4"/>
          <w:sz w:val="24"/>
        </w:rPr>
        <w:t xml:space="preserve"> </w:t>
      </w:r>
      <w:r>
        <w:rPr>
          <w:spacing w:val="3"/>
          <w:sz w:val="24"/>
        </w:rPr>
        <w:t>implement</w:t>
      </w:r>
      <w:r>
        <w:rPr>
          <w:spacing w:val="-23"/>
          <w:sz w:val="24"/>
        </w:rPr>
        <w:t xml:space="preserve"> </w:t>
      </w:r>
      <w:r>
        <w:rPr>
          <w:sz w:val="24"/>
        </w:rPr>
        <w:t>the</w:t>
      </w:r>
      <w:r>
        <w:rPr>
          <w:spacing w:val="-14"/>
          <w:sz w:val="24"/>
        </w:rPr>
        <w:t xml:space="preserve"> </w:t>
      </w:r>
      <w:r>
        <w:rPr>
          <w:spacing w:val="-3"/>
          <w:sz w:val="24"/>
        </w:rPr>
        <w:t>HR</w:t>
      </w:r>
      <w:r>
        <w:rPr>
          <w:spacing w:val="8"/>
          <w:sz w:val="24"/>
        </w:rPr>
        <w:t xml:space="preserve"> </w:t>
      </w:r>
      <w:r>
        <w:rPr>
          <w:sz w:val="24"/>
        </w:rPr>
        <w:t>practices</w:t>
      </w:r>
      <w:r>
        <w:rPr>
          <w:spacing w:val="-20"/>
          <w:sz w:val="24"/>
        </w:rPr>
        <w:t xml:space="preserve"> </w:t>
      </w:r>
      <w:r>
        <w:rPr>
          <w:sz w:val="24"/>
        </w:rPr>
        <w:t>that</w:t>
      </w:r>
      <w:r>
        <w:rPr>
          <w:spacing w:val="10"/>
          <w:sz w:val="24"/>
        </w:rPr>
        <w:t xml:space="preserve"> </w:t>
      </w:r>
      <w:r>
        <w:rPr>
          <w:spacing w:val="-3"/>
          <w:sz w:val="24"/>
        </w:rPr>
        <w:t>are</w:t>
      </w:r>
      <w:r>
        <w:rPr>
          <w:spacing w:val="3"/>
          <w:sz w:val="24"/>
        </w:rPr>
        <w:t xml:space="preserve"> </w:t>
      </w:r>
      <w:r>
        <w:rPr>
          <w:sz w:val="24"/>
        </w:rPr>
        <w:t>most</w:t>
      </w:r>
      <w:r>
        <w:rPr>
          <w:spacing w:val="-7"/>
          <w:sz w:val="24"/>
        </w:rPr>
        <w:t xml:space="preserve"> </w:t>
      </w:r>
      <w:r>
        <w:rPr>
          <w:sz w:val="24"/>
        </w:rPr>
        <w:t>appropriate</w:t>
      </w:r>
      <w:r>
        <w:rPr>
          <w:spacing w:val="-14"/>
          <w:sz w:val="24"/>
        </w:rPr>
        <w:t xml:space="preserve"> </w:t>
      </w:r>
      <w:r>
        <w:rPr>
          <w:sz w:val="24"/>
        </w:rPr>
        <w:t>to</w:t>
      </w:r>
      <w:r>
        <w:rPr>
          <w:spacing w:val="-5"/>
          <w:sz w:val="24"/>
        </w:rPr>
        <w:t xml:space="preserve"> </w:t>
      </w:r>
      <w:r>
        <w:rPr>
          <w:sz w:val="24"/>
        </w:rPr>
        <w:t xml:space="preserve">the </w:t>
      </w:r>
      <w:r>
        <w:rPr>
          <w:spacing w:val="4"/>
          <w:sz w:val="24"/>
        </w:rPr>
        <w:t>delivery</w:t>
      </w:r>
      <w:r>
        <w:rPr>
          <w:spacing w:val="-21"/>
          <w:sz w:val="24"/>
        </w:rPr>
        <w:t xml:space="preserve"> </w:t>
      </w:r>
      <w:r>
        <w:rPr>
          <w:sz w:val="24"/>
        </w:rPr>
        <w:t>of</w:t>
      </w:r>
      <w:r>
        <w:rPr>
          <w:spacing w:val="-16"/>
          <w:sz w:val="24"/>
        </w:rPr>
        <w:t xml:space="preserve"> </w:t>
      </w:r>
      <w:r>
        <w:rPr>
          <w:sz w:val="24"/>
        </w:rPr>
        <w:t>the</w:t>
      </w:r>
      <w:r>
        <w:rPr>
          <w:spacing w:val="-15"/>
          <w:sz w:val="24"/>
        </w:rPr>
        <w:t xml:space="preserve"> </w:t>
      </w:r>
      <w:r>
        <w:rPr>
          <w:spacing w:val="2"/>
          <w:sz w:val="24"/>
        </w:rPr>
        <w:t>business</w:t>
      </w:r>
      <w:r>
        <w:rPr>
          <w:spacing w:val="-21"/>
          <w:sz w:val="24"/>
        </w:rPr>
        <w:t xml:space="preserve"> </w:t>
      </w:r>
      <w:r>
        <w:rPr>
          <w:sz w:val="24"/>
        </w:rPr>
        <w:t>strategy.</w:t>
      </w:r>
    </w:p>
    <w:p w14:paraId="04D9C7F4" w14:textId="77777777" w:rsidR="007266F7" w:rsidRDefault="00F578E3">
      <w:pPr>
        <w:pStyle w:val="ListParagraph"/>
        <w:numPr>
          <w:ilvl w:val="0"/>
          <w:numId w:val="29"/>
        </w:numPr>
        <w:tabs>
          <w:tab w:val="left" w:pos="1979"/>
          <w:tab w:val="left" w:pos="1980"/>
        </w:tabs>
        <w:spacing w:before="152" w:line="300" w:lineRule="auto"/>
        <w:ind w:right="983"/>
        <w:rPr>
          <w:sz w:val="24"/>
        </w:rPr>
      </w:pPr>
      <w:r>
        <w:rPr>
          <w:sz w:val="24"/>
        </w:rPr>
        <w:t>They</w:t>
      </w:r>
      <w:r>
        <w:rPr>
          <w:spacing w:val="-4"/>
          <w:sz w:val="24"/>
        </w:rPr>
        <w:t xml:space="preserve"> </w:t>
      </w:r>
      <w:r>
        <w:rPr>
          <w:sz w:val="24"/>
        </w:rPr>
        <w:t>measure</w:t>
      </w:r>
      <w:r>
        <w:rPr>
          <w:spacing w:val="-14"/>
          <w:sz w:val="24"/>
        </w:rPr>
        <w:t xml:space="preserve"> </w:t>
      </w:r>
      <w:r>
        <w:rPr>
          <w:sz w:val="24"/>
        </w:rPr>
        <w:t>and</w:t>
      </w:r>
      <w:r>
        <w:rPr>
          <w:spacing w:val="-4"/>
          <w:sz w:val="24"/>
        </w:rPr>
        <w:t xml:space="preserve"> </w:t>
      </w:r>
      <w:r>
        <w:rPr>
          <w:spacing w:val="-3"/>
          <w:sz w:val="24"/>
        </w:rPr>
        <w:t>track</w:t>
      </w:r>
      <w:r>
        <w:rPr>
          <w:spacing w:val="13"/>
          <w:sz w:val="24"/>
        </w:rPr>
        <w:t xml:space="preserve"> </w:t>
      </w:r>
      <w:r>
        <w:rPr>
          <w:sz w:val="24"/>
        </w:rPr>
        <w:t>performance</w:t>
      </w:r>
      <w:r>
        <w:rPr>
          <w:spacing w:val="-15"/>
          <w:sz w:val="24"/>
        </w:rPr>
        <w:t xml:space="preserve"> </w:t>
      </w:r>
      <w:r>
        <w:rPr>
          <w:sz w:val="24"/>
        </w:rPr>
        <w:t>to</w:t>
      </w:r>
      <w:r>
        <w:rPr>
          <w:spacing w:val="-5"/>
          <w:sz w:val="24"/>
        </w:rPr>
        <w:t xml:space="preserve"> </w:t>
      </w:r>
      <w:r>
        <w:rPr>
          <w:spacing w:val="3"/>
          <w:sz w:val="24"/>
        </w:rPr>
        <w:t>see whether</w:t>
      </w:r>
      <w:r>
        <w:rPr>
          <w:spacing w:val="-27"/>
          <w:sz w:val="24"/>
        </w:rPr>
        <w:t xml:space="preserve"> </w:t>
      </w:r>
      <w:r>
        <w:rPr>
          <w:sz w:val="24"/>
        </w:rPr>
        <w:t>the</w:t>
      </w:r>
      <w:r>
        <w:rPr>
          <w:spacing w:val="-14"/>
          <w:sz w:val="24"/>
        </w:rPr>
        <w:t xml:space="preserve"> </w:t>
      </w:r>
      <w:r>
        <w:rPr>
          <w:spacing w:val="-3"/>
          <w:sz w:val="24"/>
        </w:rPr>
        <w:t>HR</w:t>
      </w:r>
      <w:r>
        <w:rPr>
          <w:spacing w:val="8"/>
          <w:sz w:val="24"/>
        </w:rPr>
        <w:t xml:space="preserve"> </w:t>
      </w:r>
      <w:r>
        <w:rPr>
          <w:spacing w:val="4"/>
          <w:sz w:val="24"/>
        </w:rPr>
        <w:t>investments</w:t>
      </w:r>
      <w:r>
        <w:rPr>
          <w:spacing w:val="-21"/>
          <w:sz w:val="24"/>
        </w:rPr>
        <w:t xml:space="preserve"> </w:t>
      </w:r>
      <w:r>
        <w:rPr>
          <w:sz w:val="24"/>
        </w:rPr>
        <w:t>made by</w:t>
      </w:r>
      <w:r>
        <w:rPr>
          <w:spacing w:val="-4"/>
          <w:sz w:val="24"/>
        </w:rPr>
        <w:t xml:space="preserve"> </w:t>
      </w:r>
      <w:r>
        <w:rPr>
          <w:sz w:val="24"/>
        </w:rPr>
        <w:t>the</w:t>
      </w:r>
      <w:r>
        <w:rPr>
          <w:spacing w:val="2"/>
          <w:sz w:val="24"/>
        </w:rPr>
        <w:t xml:space="preserve"> business</w:t>
      </w:r>
      <w:r>
        <w:rPr>
          <w:spacing w:val="-21"/>
          <w:sz w:val="24"/>
        </w:rPr>
        <w:t xml:space="preserve"> </w:t>
      </w:r>
      <w:r>
        <w:rPr>
          <w:spacing w:val="5"/>
          <w:sz w:val="24"/>
        </w:rPr>
        <w:t>deliver</w:t>
      </w:r>
      <w:r>
        <w:rPr>
          <w:spacing w:val="-27"/>
          <w:sz w:val="24"/>
        </w:rPr>
        <w:t xml:space="preserve"> </w:t>
      </w:r>
      <w:r>
        <w:rPr>
          <w:sz w:val="24"/>
        </w:rPr>
        <w:t>the</w:t>
      </w:r>
      <w:r>
        <w:rPr>
          <w:spacing w:val="-15"/>
          <w:sz w:val="24"/>
        </w:rPr>
        <w:t xml:space="preserve"> </w:t>
      </w:r>
      <w:r>
        <w:rPr>
          <w:spacing w:val="3"/>
          <w:sz w:val="24"/>
        </w:rPr>
        <w:t>intended</w:t>
      </w:r>
      <w:r>
        <w:rPr>
          <w:spacing w:val="-20"/>
          <w:sz w:val="24"/>
        </w:rPr>
        <w:t xml:space="preserve"> </w:t>
      </w:r>
      <w:r>
        <w:rPr>
          <w:spacing w:val="2"/>
          <w:sz w:val="24"/>
        </w:rPr>
        <w:t>value.</w:t>
      </w:r>
    </w:p>
    <w:p w14:paraId="31D890EA" w14:textId="77777777" w:rsidR="007266F7" w:rsidRDefault="00F578E3">
      <w:pPr>
        <w:pStyle w:val="BodyText"/>
        <w:spacing w:before="180" w:line="292" w:lineRule="auto"/>
        <w:ind w:left="1483" w:right="799"/>
      </w:pPr>
      <w:r>
        <w:t>In the first role, embedded HR professionals engage in and support business strategy discussions, offering insights and helping leaders to identify where their organization can and should invest resources to win new business ventures or increase existing investments’ performance. They should help to frame the process of business strategy development, should be proactive in providing insights into business issues, and should facilitate effective strategy development discussions within the management</w:t>
      </w:r>
    </w:p>
    <w:p w14:paraId="5C3C4077" w14:textId="77777777" w:rsidR="007266F7" w:rsidRDefault="00F578E3">
      <w:pPr>
        <w:pStyle w:val="BodyText"/>
        <w:spacing w:before="17" w:line="288" w:lineRule="auto"/>
        <w:ind w:left="1483" w:right="998"/>
      </w:pPr>
      <w:r>
        <w:t>team. From the results of the most recent HR competency survey, this role reflects a competency we have elsewhere called the “strategic architect”.</w:t>
      </w:r>
    </w:p>
    <w:p w14:paraId="0E81FECF" w14:textId="77777777" w:rsidR="007266F7" w:rsidRDefault="00F578E3">
      <w:pPr>
        <w:pStyle w:val="BodyText"/>
        <w:spacing w:before="194" w:line="295" w:lineRule="auto"/>
        <w:ind w:left="1483" w:right="847"/>
      </w:pPr>
      <w:r>
        <w:t>In supporting strategic decision making, HR professionals also represent employee interests and highlight implications that follow from the inevitable changes or developments as a result of strategy decisions and changes. For example, how much</w:t>
      </w:r>
    </w:p>
    <w:p w14:paraId="2C18FC0E" w14:textId="77777777" w:rsidR="007266F7" w:rsidRDefault="00F578E3">
      <w:pPr>
        <w:pStyle w:val="BodyText"/>
        <w:spacing w:before="8" w:line="288" w:lineRule="auto"/>
        <w:ind w:left="1483" w:right="817"/>
      </w:pPr>
      <w:r>
        <w:t>of the workforce needs to be retrained, reorganized, or resized? HR professionals help develop a clear strategic message that can be communicated to employees and</w:t>
      </w:r>
    </w:p>
    <w:p w14:paraId="558A690B" w14:textId="77777777" w:rsidR="007266F7" w:rsidRDefault="00F578E3">
      <w:pPr>
        <w:pStyle w:val="BodyText"/>
        <w:spacing w:before="17" w:line="295" w:lineRule="auto"/>
        <w:ind w:left="1483" w:right="847"/>
      </w:pPr>
      <w:r>
        <w:t>translated into action. In the process, they watch out for the tendency to groupthink, encouraging everyone to participate and clearly valuing dissent while seeking consensus.</w:t>
      </w:r>
    </w:p>
    <w:p w14:paraId="39ECC189" w14:textId="77777777" w:rsidR="007266F7" w:rsidRDefault="00F578E3">
      <w:pPr>
        <w:pStyle w:val="BodyText"/>
        <w:spacing w:before="169"/>
        <w:ind w:left="1483"/>
      </w:pPr>
      <w:r>
        <w:t>As strategies are being set, and once they are established, embedded HR professionals</w:t>
      </w:r>
    </w:p>
    <w:p w14:paraId="4AC965E2" w14:textId="77777777" w:rsidR="007266F7" w:rsidRDefault="007266F7">
      <w:pPr>
        <w:sectPr w:rsidR="007266F7">
          <w:pgSz w:w="11910" w:h="16840"/>
          <w:pgMar w:top="1080" w:right="580" w:bottom="280" w:left="600" w:header="885" w:footer="0" w:gutter="0"/>
          <w:cols w:space="720"/>
        </w:sectPr>
      </w:pPr>
    </w:p>
    <w:p w14:paraId="2B566306" w14:textId="77777777" w:rsidR="007266F7" w:rsidRDefault="007266F7">
      <w:pPr>
        <w:pStyle w:val="BodyText"/>
        <w:spacing w:before="7"/>
        <w:rPr>
          <w:sz w:val="26"/>
        </w:rPr>
      </w:pPr>
    </w:p>
    <w:p w14:paraId="2C21A171" w14:textId="77777777" w:rsidR="007266F7" w:rsidRDefault="00F578E3">
      <w:pPr>
        <w:pStyle w:val="BodyText"/>
        <w:spacing w:before="51" w:line="292" w:lineRule="auto"/>
        <w:ind w:left="1483" w:right="847"/>
      </w:pPr>
      <w:r>
        <w:t>are to audit the organization to define what is required to reach the goals and where problems may exist. Sometimes this is an informal process whereby HR professionals reflect on and raise concerns about strategy delivery. Other audits may involve a formal 360° to determine what capabilities are required and available given the</w:t>
      </w:r>
    </w:p>
    <w:p w14:paraId="213B31BC" w14:textId="77777777" w:rsidR="007266F7" w:rsidRDefault="00F578E3">
      <w:pPr>
        <w:pStyle w:val="BodyText"/>
        <w:spacing w:before="12" w:line="292" w:lineRule="auto"/>
        <w:ind w:left="1483" w:right="894"/>
      </w:pPr>
      <w:r>
        <w:t>strategy. These audits will help to identify if the corporate culture on the inside is consistent with the culture required to make customers happy on the outside. In doing these organization audits, embedded HR business partner with line managers and collect data that lead to focused action.</w:t>
      </w:r>
    </w:p>
    <w:p w14:paraId="76EFD049" w14:textId="77777777" w:rsidR="007266F7" w:rsidRDefault="00F578E3">
      <w:pPr>
        <w:pStyle w:val="BodyText"/>
        <w:spacing w:before="188" w:line="295" w:lineRule="auto"/>
        <w:ind w:left="1483" w:right="807"/>
      </w:pPr>
      <w:r>
        <w:rPr>
          <w:noProof/>
        </w:rPr>
        <w:drawing>
          <wp:anchor distT="0" distB="0" distL="0" distR="0" simplePos="0" relativeHeight="251647488" behindDoc="1" locked="0" layoutInCell="1" allowOverlap="1" wp14:anchorId="3168F812" wp14:editId="2301923F">
            <wp:simplePos x="0" y="0"/>
            <wp:positionH relativeFrom="page">
              <wp:posOffset>818737</wp:posOffset>
            </wp:positionH>
            <wp:positionV relativeFrom="paragraph">
              <wp:posOffset>825446</wp:posOffset>
            </wp:positionV>
            <wp:extent cx="2037323" cy="1047749"/>
            <wp:effectExtent l="0" t="0" r="0" b="0"/>
            <wp:wrapNone/>
            <wp:docPr id="2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image2.png"/>
                    <pic:cNvPicPr/>
                  </pic:nvPicPr>
                  <pic:blipFill>
                    <a:blip r:embed="rId8" cstate="print"/>
                    <a:stretch>
                      <a:fillRect/>
                    </a:stretch>
                  </pic:blipFill>
                  <pic:spPr>
                    <a:xfrm>
                      <a:off x="0" y="0"/>
                      <a:ext cx="2037323" cy="1047749"/>
                    </a:xfrm>
                    <a:prstGeom prst="rect">
                      <a:avLst/>
                    </a:prstGeom>
                  </pic:spPr>
                </pic:pic>
              </a:graphicData>
            </a:graphic>
          </wp:anchor>
        </w:drawing>
      </w:r>
      <w:r>
        <w:t>Based on organization audit information, embedded HR professionals select and implement the HR practices most appropriate to delivering business strategy. In doing so, they are expected to bring their unique knowledge of the business and its people in selecting practices that add value, integrating them to deliver capabilities, and sequencing them to ensure implementation. Embedded HR professionals acquire guidance and support from HR specialists who reside in centers of expertise and adapt both to the requirements of the business. This process of accessing rather than owning resources means that embedded HR professionals must be adept at influencing and working collaboratively with colleagues, because centers of expertise have corporate agendas. They must be effective at managing temporary teams, and often multiple teams.</w:t>
      </w:r>
    </w:p>
    <w:p w14:paraId="69167C4D" w14:textId="77777777" w:rsidR="007266F7" w:rsidRDefault="00F578E3">
      <w:pPr>
        <w:pStyle w:val="BodyText"/>
        <w:spacing w:before="168" w:line="297" w:lineRule="auto"/>
        <w:ind w:left="1483" w:right="828"/>
      </w:pPr>
      <w:r>
        <w:t>Finally, embedded HR professions measure and track performance to see whether the HR investments made by the business deliver their intended value. In essence, embedded HR professionals diagnose what needs to be done; broker resources to get these things done; and monitor progress to ensure things are accomplished.</w:t>
      </w:r>
    </w:p>
    <w:p w14:paraId="1EAB7283" w14:textId="77777777" w:rsidR="007266F7" w:rsidRDefault="00F578E3">
      <w:pPr>
        <w:pStyle w:val="ListParagraph"/>
        <w:numPr>
          <w:ilvl w:val="1"/>
          <w:numId w:val="31"/>
        </w:numPr>
        <w:tabs>
          <w:tab w:val="left" w:pos="1450"/>
        </w:tabs>
        <w:spacing w:before="180"/>
        <w:rPr>
          <w:sz w:val="24"/>
        </w:rPr>
      </w:pPr>
      <w:r>
        <w:rPr>
          <w:sz w:val="24"/>
        </w:rPr>
        <w:t>Centers of Expertise</w:t>
      </w:r>
      <w:r>
        <w:rPr>
          <w:spacing w:val="-36"/>
          <w:sz w:val="24"/>
        </w:rPr>
        <w:t xml:space="preserve"> </w:t>
      </w:r>
      <w:r>
        <w:rPr>
          <w:sz w:val="24"/>
        </w:rPr>
        <w:t>(CoE)</w:t>
      </w:r>
    </w:p>
    <w:p w14:paraId="3254CB94" w14:textId="77777777" w:rsidR="007266F7" w:rsidRDefault="007266F7">
      <w:pPr>
        <w:pStyle w:val="BodyText"/>
        <w:spacing w:before="4"/>
        <w:rPr>
          <w:sz w:val="19"/>
        </w:rPr>
      </w:pPr>
    </w:p>
    <w:p w14:paraId="7A12CB3F" w14:textId="77777777" w:rsidR="007266F7" w:rsidRDefault="00F578E3">
      <w:pPr>
        <w:pStyle w:val="BodyText"/>
        <w:ind w:left="1467"/>
      </w:pPr>
      <w:r>
        <w:t>Centers of expertise, also called “Centers of excellent”, operate as specialized</w:t>
      </w:r>
    </w:p>
    <w:p w14:paraId="3E0C31F6" w14:textId="77777777" w:rsidR="007266F7" w:rsidRDefault="00F578E3">
      <w:pPr>
        <w:pStyle w:val="BodyText"/>
        <w:spacing w:before="76" w:line="302" w:lineRule="auto"/>
        <w:ind w:left="1467" w:right="847"/>
      </w:pPr>
      <w:r>
        <w:t>consulting</w:t>
      </w:r>
      <w:r>
        <w:rPr>
          <w:spacing w:val="-22"/>
        </w:rPr>
        <w:t xml:space="preserve"> </w:t>
      </w:r>
      <w:r>
        <w:t>firms</w:t>
      </w:r>
      <w:r>
        <w:rPr>
          <w:spacing w:val="-17"/>
        </w:rPr>
        <w:t xml:space="preserve"> </w:t>
      </w:r>
      <w:r>
        <w:rPr>
          <w:spacing w:val="3"/>
        </w:rPr>
        <w:t>inside</w:t>
      </w:r>
      <w:r>
        <w:rPr>
          <w:spacing w:val="-12"/>
        </w:rPr>
        <w:t xml:space="preserve"> </w:t>
      </w:r>
      <w:r>
        <w:t>the</w:t>
      </w:r>
      <w:r>
        <w:rPr>
          <w:spacing w:val="8"/>
        </w:rPr>
        <w:t xml:space="preserve"> </w:t>
      </w:r>
      <w:r>
        <w:t>organization.</w:t>
      </w:r>
      <w:r>
        <w:rPr>
          <w:spacing w:val="-17"/>
        </w:rPr>
        <w:t xml:space="preserve"> </w:t>
      </w:r>
      <w:r>
        <w:rPr>
          <w:spacing w:val="2"/>
        </w:rPr>
        <w:t>Depending</w:t>
      </w:r>
      <w:r>
        <w:rPr>
          <w:spacing w:val="-21"/>
        </w:rPr>
        <w:t xml:space="preserve"> </w:t>
      </w:r>
      <w:r>
        <w:t>on</w:t>
      </w:r>
      <w:r>
        <w:rPr>
          <w:spacing w:val="-18"/>
        </w:rPr>
        <w:t xml:space="preserve"> </w:t>
      </w:r>
      <w:r>
        <w:t>the</w:t>
      </w:r>
      <w:r>
        <w:rPr>
          <w:spacing w:val="26"/>
        </w:rPr>
        <w:t xml:space="preserve"> </w:t>
      </w:r>
      <w:r>
        <w:rPr>
          <w:spacing w:val="2"/>
        </w:rPr>
        <w:t>size</w:t>
      </w:r>
      <w:r>
        <w:rPr>
          <w:spacing w:val="-11"/>
        </w:rPr>
        <w:t xml:space="preserve"> </w:t>
      </w:r>
      <w:r>
        <w:t>of</w:t>
      </w:r>
      <w:r>
        <w:rPr>
          <w:spacing w:val="-12"/>
        </w:rPr>
        <w:t xml:space="preserve"> </w:t>
      </w:r>
      <w:r>
        <w:t>the</w:t>
      </w:r>
      <w:r>
        <w:rPr>
          <w:spacing w:val="7"/>
        </w:rPr>
        <w:t xml:space="preserve"> </w:t>
      </w:r>
      <w:r>
        <w:rPr>
          <w:spacing w:val="2"/>
        </w:rPr>
        <w:t>enterprise,</w:t>
      </w:r>
      <w:r>
        <w:rPr>
          <w:spacing w:val="-16"/>
        </w:rPr>
        <w:t xml:space="preserve"> </w:t>
      </w:r>
      <w:r>
        <w:rPr>
          <w:spacing w:val="2"/>
        </w:rPr>
        <w:t xml:space="preserve">they </w:t>
      </w:r>
      <w:r>
        <w:t>may</w:t>
      </w:r>
      <w:r>
        <w:rPr>
          <w:spacing w:val="-3"/>
        </w:rPr>
        <w:t xml:space="preserve"> </w:t>
      </w:r>
      <w:r>
        <w:t>be</w:t>
      </w:r>
      <w:r>
        <w:rPr>
          <w:spacing w:val="4"/>
        </w:rPr>
        <w:t xml:space="preserve"> </w:t>
      </w:r>
      <w:r>
        <w:t>corporate</w:t>
      </w:r>
      <w:r>
        <w:rPr>
          <w:spacing w:val="3"/>
        </w:rPr>
        <w:t xml:space="preserve"> wide</w:t>
      </w:r>
      <w:r>
        <w:rPr>
          <w:spacing w:val="-14"/>
        </w:rPr>
        <w:t xml:space="preserve"> </w:t>
      </w:r>
      <w:r>
        <w:t>or</w:t>
      </w:r>
      <w:r>
        <w:rPr>
          <w:spacing w:val="-8"/>
        </w:rPr>
        <w:t xml:space="preserve"> </w:t>
      </w:r>
      <w:r>
        <w:t>regional</w:t>
      </w:r>
      <w:r>
        <w:rPr>
          <w:spacing w:val="-13"/>
        </w:rPr>
        <w:t xml:space="preserve"> </w:t>
      </w:r>
      <w:r>
        <w:rPr>
          <w:spacing w:val="3"/>
        </w:rPr>
        <w:t>(e.g.,</w:t>
      </w:r>
      <w:r>
        <w:rPr>
          <w:spacing w:val="-18"/>
        </w:rPr>
        <w:t xml:space="preserve"> </w:t>
      </w:r>
      <w:r>
        <w:t>Europe)</w:t>
      </w:r>
      <w:r>
        <w:rPr>
          <w:spacing w:val="-15"/>
        </w:rPr>
        <w:t xml:space="preserve"> </w:t>
      </w:r>
      <w:r>
        <w:t>or</w:t>
      </w:r>
      <w:r>
        <w:rPr>
          <w:spacing w:val="7"/>
        </w:rPr>
        <w:t xml:space="preserve"> </w:t>
      </w:r>
      <w:r>
        <w:t>country-based</w:t>
      </w:r>
      <w:r>
        <w:rPr>
          <w:spacing w:val="-19"/>
        </w:rPr>
        <w:t xml:space="preserve"> </w:t>
      </w:r>
      <w:r>
        <w:rPr>
          <w:spacing w:val="3"/>
        </w:rPr>
        <w:t>(e.g.,</w:t>
      </w:r>
      <w:r>
        <w:rPr>
          <w:spacing w:val="-18"/>
        </w:rPr>
        <w:t xml:space="preserve"> </w:t>
      </w:r>
      <w:r>
        <w:t>Germany).</w:t>
      </w:r>
    </w:p>
    <w:p w14:paraId="74E590CB" w14:textId="77777777" w:rsidR="007266F7" w:rsidRDefault="00F578E3">
      <w:pPr>
        <w:pStyle w:val="BodyText"/>
        <w:spacing w:line="275" w:lineRule="exact"/>
        <w:ind w:left="1467"/>
      </w:pPr>
      <w:r>
        <w:t xml:space="preserve">They </w:t>
      </w:r>
      <w:r>
        <w:rPr>
          <w:spacing w:val="2"/>
        </w:rPr>
        <w:t>often</w:t>
      </w:r>
      <w:r>
        <w:rPr>
          <w:spacing w:val="-18"/>
        </w:rPr>
        <w:t xml:space="preserve"> </w:t>
      </w:r>
      <w:r>
        <w:rPr>
          <w:spacing w:val="-3"/>
        </w:rPr>
        <w:t>act</w:t>
      </w:r>
      <w:r>
        <w:rPr>
          <w:spacing w:val="15"/>
        </w:rPr>
        <w:t xml:space="preserve"> </w:t>
      </w:r>
      <w:r>
        <w:rPr>
          <w:spacing w:val="4"/>
        </w:rPr>
        <w:t>like</w:t>
      </w:r>
      <w:r>
        <w:rPr>
          <w:spacing w:val="-11"/>
        </w:rPr>
        <w:t xml:space="preserve"> </w:t>
      </w:r>
      <w:r>
        <w:t>businesses</w:t>
      </w:r>
      <w:r>
        <w:rPr>
          <w:spacing w:val="-18"/>
        </w:rPr>
        <w:t xml:space="preserve"> </w:t>
      </w:r>
      <w:r>
        <w:t>that</w:t>
      </w:r>
      <w:r>
        <w:rPr>
          <w:spacing w:val="-20"/>
        </w:rPr>
        <w:t xml:space="preserve"> </w:t>
      </w:r>
      <w:r>
        <w:t>have</w:t>
      </w:r>
      <w:r>
        <w:rPr>
          <w:spacing w:val="-11"/>
        </w:rPr>
        <w:t xml:space="preserve"> </w:t>
      </w:r>
      <w:r>
        <w:rPr>
          <w:spacing w:val="3"/>
        </w:rPr>
        <w:t>multiple</w:t>
      </w:r>
      <w:r>
        <w:rPr>
          <w:spacing w:val="-11"/>
        </w:rPr>
        <w:t xml:space="preserve"> </w:t>
      </w:r>
      <w:r>
        <w:rPr>
          <w:spacing w:val="2"/>
        </w:rPr>
        <w:t>clients</w:t>
      </w:r>
      <w:r>
        <w:rPr>
          <w:spacing w:val="-18"/>
        </w:rPr>
        <w:t xml:space="preserve"> </w:t>
      </w:r>
      <w:r>
        <w:rPr>
          <w:spacing w:val="3"/>
        </w:rPr>
        <w:t>(business</w:t>
      </w:r>
      <w:r>
        <w:rPr>
          <w:spacing w:val="-18"/>
        </w:rPr>
        <w:t xml:space="preserve"> </w:t>
      </w:r>
      <w:r>
        <w:t>units)</w:t>
      </w:r>
      <w:r>
        <w:rPr>
          <w:spacing w:val="-12"/>
        </w:rPr>
        <w:t xml:space="preserve"> </w:t>
      </w:r>
      <w:r>
        <w:rPr>
          <w:spacing w:val="2"/>
        </w:rPr>
        <w:t>using</w:t>
      </w:r>
      <w:r>
        <w:rPr>
          <w:spacing w:val="-21"/>
        </w:rPr>
        <w:t xml:space="preserve"> </w:t>
      </w:r>
      <w:r>
        <w:rPr>
          <w:spacing w:val="3"/>
        </w:rPr>
        <w:t>their</w:t>
      </w:r>
    </w:p>
    <w:p w14:paraId="25F0A133" w14:textId="77777777" w:rsidR="007266F7" w:rsidRDefault="00F578E3">
      <w:pPr>
        <w:pStyle w:val="BodyText"/>
        <w:spacing w:before="75" w:line="295" w:lineRule="auto"/>
        <w:ind w:left="1467" w:right="799"/>
      </w:pPr>
      <w:r>
        <w:t>services. In some cases, a fee for use or a “chargeback” formula plus an overhead charge for basic services may fund them. The financing of centers of expertise is sometimes set to recover costs and, in other cases, is comparable to market pricing. Typically, businesses— through their embedded HR units—are directed to go to the center before contracting for independent work from external vendors. If, in working with the center experts, the business decides to go to outside vendors, the new knowledge the vendors provide is then added to the current menu for use throughout the enterprise. Centers are demand-pull operations—if businesses do not value their</w:t>
      </w:r>
    </w:p>
    <w:p w14:paraId="1B64F945" w14:textId="77777777" w:rsidR="007266F7" w:rsidRDefault="007266F7">
      <w:pPr>
        <w:spacing w:line="295" w:lineRule="auto"/>
        <w:sectPr w:rsidR="007266F7">
          <w:pgSz w:w="11910" w:h="16840"/>
          <w:pgMar w:top="1080" w:right="580" w:bottom="280" w:left="600" w:header="885" w:footer="0" w:gutter="0"/>
          <w:cols w:space="720"/>
        </w:sectPr>
      </w:pPr>
    </w:p>
    <w:p w14:paraId="0BBB9A72" w14:textId="77777777" w:rsidR="007266F7" w:rsidRDefault="007266F7">
      <w:pPr>
        <w:pStyle w:val="BodyText"/>
        <w:spacing w:before="7"/>
        <w:rPr>
          <w:sz w:val="26"/>
        </w:rPr>
      </w:pPr>
    </w:p>
    <w:p w14:paraId="3720BABE" w14:textId="77777777" w:rsidR="007266F7" w:rsidRDefault="00F578E3">
      <w:pPr>
        <w:pStyle w:val="BodyText"/>
        <w:spacing w:before="51" w:line="288" w:lineRule="auto"/>
        <w:ind w:left="1467"/>
      </w:pPr>
      <w:r>
        <w:t>services, they will not continue. Center of expertise HR professionals play a number of important roles:</w:t>
      </w:r>
    </w:p>
    <w:p w14:paraId="7DA8CEC1" w14:textId="77777777" w:rsidR="007266F7" w:rsidRDefault="00F578E3">
      <w:pPr>
        <w:pStyle w:val="ListParagraph"/>
        <w:numPr>
          <w:ilvl w:val="0"/>
          <w:numId w:val="28"/>
        </w:numPr>
        <w:tabs>
          <w:tab w:val="left" w:pos="1883"/>
          <w:tab w:val="left" w:pos="1884"/>
        </w:tabs>
        <w:spacing w:before="181"/>
        <w:rPr>
          <w:sz w:val="24"/>
        </w:rPr>
      </w:pPr>
      <w:r>
        <w:rPr>
          <w:sz w:val="24"/>
        </w:rPr>
        <w:t>They</w:t>
      </w:r>
      <w:r>
        <w:rPr>
          <w:spacing w:val="-4"/>
          <w:sz w:val="24"/>
        </w:rPr>
        <w:t xml:space="preserve"> </w:t>
      </w:r>
      <w:r>
        <w:rPr>
          <w:sz w:val="24"/>
        </w:rPr>
        <w:t>create</w:t>
      </w:r>
      <w:r>
        <w:rPr>
          <w:spacing w:val="-14"/>
          <w:sz w:val="24"/>
        </w:rPr>
        <w:t xml:space="preserve"> </w:t>
      </w:r>
      <w:r>
        <w:rPr>
          <w:sz w:val="24"/>
        </w:rPr>
        <w:t>service</w:t>
      </w:r>
      <w:r>
        <w:rPr>
          <w:spacing w:val="-15"/>
          <w:sz w:val="24"/>
        </w:rPr>
        <w:t xml:space="preserve"> </w:t>
      </w:r>
      <w:r>
        <w:rPr>
          <w:sz w:val="24"/>
        </w:rPr>
        <w:t>menus</w:t>
      </w:r>
      <w:r>
        <w:rPr>
          <w:spacing w:val="-4"/>
          <w:sz w:val="24"/>
        </w:rPr>
        <w:t xml:space="preserve"> </w:t>
      </w:r>
      <w:r>
        <w:rPr>
          <w:spacing w:val="3"/>
          <w:sz w:val="24"/>
        </w:rPr>
        <w:t>aligned</w:t>
      </w:r>
      <w:r>
        <w:rPr>
          <w:spacing w:val="-20"/>
          <w:sz w:val="24"/>
        </w:rPr>
        <w:t xml:space="preserve"> </w:t>
      </w:r>
      <w:r>
        <w:rPr>
          <w:spacing w:val="3"/>
          <w:sz w:val="24"/>
        </w:rPr>
        <w:t>with</w:t>
      </w:r>
      <w:r>
        <w:rPr>
          <w:spacing w:val="-21"/>
          <w:sz w:val="24"/>
        </w:rPr>
        <w:t xml:space="preserve"> </w:t>
      </w:r>
      <w:r>
        <w:rPr>
          <w:sz w:val="24"/>
        </w:rPr>
        <w:t>the</w:t>
      </w:r>
      <w:r>
        <w:rPr>
          <w:spacing w:val="3"/>
          <w:sz w:val="24"/>
        </w:rPr>
        <w:t xml:space="preserve"> </w:t>
      </w:r>
      <w:r>
        <w:rPr>
          <w:spacing w:val="2"/>
          <w:sz w:val="24"/>
        </w:rPr>
        <w:t>capabilities</w:t>
      </w:r>
      <w:r>
        <w:rPr>
          <w:spacing w:val="-20"/>
          <w:sz w:val="24"/>
        </w:rPr>
        <w:t xml:space="preserve"> </w:t>
      </w:r>
      <w:r>
        <w:rPr>
          <w:spacing w:val="4"/>
          <w:sz w:val="24"/>
        </w:rPr>
        <w:t>driving</w:t>
      </w:r>
      <w:r>
        <w:rPr>
          <w:spacing w:val="-24"/>
          <w:sz w:val="24"/>
        </w:rPr>
        <w:t xml:space="preserve"> </w:t>
      </w:r>
      <w:r>
        <w:rPr>
          <w:spacing w:val="2"/>
          <w:sz w:val="24"/>
        </w:rPr>
        <w:t>business</w:t>
      </w:r>
      <w:r>
        <w:rPr>
          <w:spacing w:val="-20"/>
          <w:sz w:val="24"/>
        </w:rPr>
        <w:t xml:space="preserve"> </w:t>
      </w:r>
      <w:r>
        <w:rPr>
          <w:sz w:val="24"/>
        </w:rPr>
        <w:t>strategy.</w:t>
      </w:r>
    </w:p>
    <w:p w14:paraId="5010CA1C" w14:textId="77777777" w:rsidR="007266F7" w:rsidRDefault="00F578E3">
      <w:pPr>
        <w:pStyle w:val="ListParagraph"/>
        <w:numPr>
          <w:ilvl w:val="0"/>
          <w:numId w:val="28"/>
        </w:numPr>
        <w:tabs>
          <w:tab w:val="left" w:pos="1883"/>
          <w:tab w:val="left" w:pos="1884"/>
        </w:tabs>
        <w:spacing w:before="223"/>
        <w:rPr>
          <w:sz w:val="24"/>
        </w:rPr>
      </w:pPr>
      <w:r>
        <w:rPr>
          <w:sz w:val="24"/>
        </w:rPr>
        <w:t>They</w:t>
      </w:r>
      <w:r>
        <w:rPr>
          <w:spacing w:val="-3"/>
          <w:sz w:val="24"/>
        </w:rPr>
        <w:t xml:space="preserve"> </w:t>
      </w:r>
      <w:r>
        <w:rPr>
          <w:sz w:val="24"/>
        </w:rPr>
        <w:t>diagnose</w:t>
      </w:r>
      <w:r>
        <w:rPr>
          <w:spacing w:val="-14"/>
          <w:sz w:val="24"/>
        </w:rPr>
        <w:t xml:space="preserve"> </w:t>
      </w:r>
      <w:r>
        <w:rPr>
          <w:spacing w:val="3"/>
          <w:sz w:val="24"/>
        </w:rPr>
        <w:t>needs</w:t>
      </w:r>
      <w:r>
        <w:rPr>
          <w:spacing w:val="-20"/>
          <w:sz w:val="24"/>
        </w:rPr>
        <w:t xml:space="preserve"> </w:t>
      </w:r>
      <w:r>
        <w:rPr>
          <w:sz w:val="24"/>
        </w:rPr>
        <w:t>and</w:t>
      </w:r>
      <w:r>
        <w:rPr>
          <w:spacing w:val="-4"/>
          <w:sz w:val="24"/>
        </w:rPr>
        <w:t xml:space="preserve"> </w:t>
      </w:r>
      <w:r>
        <w:rPr>
          <w:sz w:val="24"/>
        </w:rPr>
        <w:t>recommend</w:t>
      </w:r>
      <w:r>
        <w:rPr>
          <w:spacing w:val="-20"/>
          <w:sz w:val="24"/>
        </w:rPr>
        <w:t xml:space="preserve"> </w:t>
      </w:r>
      <w:r>
        <w:rPr>
          <w:spacing w:val="2"/>
          <w:sz w:val="24"/>
        </w:rPr>
        <w:t>services</w:t>
      </w:r>
      <w:r>
        <w:rPr>
          <w:spacing w:val="-20"/>
          <w:sz w:val="24"/>
        </w:rPr>
        <w:t xml:space="preserve"> </w:t>
      </w:r>
      <w:r>
        <w:rPr>
          <w:sz w:val="24"/>
        </w:rPr>
        <w:t>most</w:t>
      </w:r>
      <w:r>
        <w:rPr>
          <w:spacing w:val="-5"/>
          <w:sz w:val="24"/>
        </w:rPr>
        <w:t xml:space="preserve"> </w:t>
      </w:r>
      <w:r>
        <w:rPr>
          <w:sz w:val="24"/>
        </w:rPr>
        <w:t>appropriate</w:t>
      </w:r>
      <w:r>
        <w:rPr>
          <w:spacing w:val="-14"/>
          <w:sz w:val="24"/>
        </w:rPr>
        <w:t xml:space="preserve"> </w:t>
      </w:r>
      <w:r>
        <w:rPr>
          <w:sz w:val="24"/>
        </w:rPr>
        <w:t>to</w:t>
      </w:r>
      <w:r>
        <w:rPr>
          <w:spacing w:val="12"/>
          <w:sz w:val="24"/>
        </w:rPr>
        <w:t xml:space="preserve"> </w:t>
      </w:r>
      <w:r>
        <w:rPr>
          <w:sz w:val="24"/>
        </w:rPr>
        <w:t>the</w:t>
      </w:r>
      <w:r>
        <w:rPr>
          <w:spacing w:val="-14"/>
          <w:sz w:val="24"/>
        </w:rPr>
        <w:t xml:space="preserve"> </w:t>
      </w:r>
      <w:r>
        <w:rPr>
          <w:sz w:val="24"/>
        </w:rPr>
        <w:t>situation.</w:t>
      </w:r>
    </w:p>
    <w:p w14:paraId="2F2661B9" w14:textId="77777777" w:rsidR="007266F7" w:rsidRDefault="00F578E3">
      <w:pPr>
        <w:pStyle w:val="ListParagraph"/>
        <w:numPr>
          <w:ilvl w:val="0"/>
          <w:numId w:val="28"/>
        </w:numPr>
        <w:tabs>
          <w:tab w:val="left" w:pos="1883"/>
          <w:tab w:val="left" w:pos="1884"/>
        </w:tabs>
        <w:spacing w:before="239" w:line="300" w:lineRule="auto"/>
        <w:ind w:right="929"/>
        <w:rPr>
          <w:sz w:val="24"/>
        </w:rPr>
      </w:pPr>
      <w:r>
        <w:rPr>
          <w:sz w:val="24"/>
        </w:rPr>
        <w:t>They</w:t>
      </w:r>
      <w:r>
        <w:rPr>
          <w:spacing w:val="-2"/>
          <w:sz w:val="24"/>
        </w:rPr>
        <w:t xml:space="preserve"> </w:t>
      </w:r>
      <w:r>
        <w:rPr>
          <w:sz w:val="24"/>
        </w:rPr>
        <w:t>collaborate</w:t>
      </w:r>
      <w:r>
        <w:rPr>
          <w:spacing w:val="-13"/>
          <w:sz w:val="24"/>
        </w:rPr>
        <w:t xml:space="preserve"> </w:t>
      </w:r>
      <w:r>
        <w:rPr>
          <w:spacing w:val="3"/>
          <w:sz w:val="24"/>
        </w:rPr>
        <w:t>with</w:t>
      </w:r>
      <w:r>
        <w:rPr>
          <w:spacing w:val="-19"/>
          <w:sz w:val="24"/>
        </w:rPr>
        <w:t xml:space="preserve"> </w:t>
      </w:r>
      <w:r>
        <w:rPr>
          <w:spacing w:val="3"/>
          <w:sz w:val="24"/>
        </w:rPr>
        <w:t>embedded</w:t>
      </w:r>
      <w:r>
        <w:rPr>
          <w:spacing w:val="-19"/>
          <w:sz w:val="24"/>
        </w:rPr>
        <w:t xml:space="preserve"> </w:t>
      </w:r>
      <w:r>
        <w:rPr>
          <w:spacing w:val="-3"/>
          <w:sz w:val="24"/>
        </w:rPr>
        <w:t>HR</w:t>
      </w:r>
      <w:r>
        <w:rPr>
          <w:spacing w:val="-7"/>
          <w:sz w:val="24"/>
        </w:rPr>
        <w:t xml:space="preserve"> </w:t>
      </w:r>
      <w:r>
        <w:rPr>
          <w:spacing w:val="2"/>
          <w:sz w:val="24"/>
        </w:rPr>
        <w:t>professionals</w:t>
      </w:r>
      <w:r>
        <w:rPr>
          <w:spacing w:val="-19"/>
          <w:sz w:val="24"/>
        </w:rPr>
        <w:t xml:space="preserve"> </w:t>
      </w:r>
      <w:r>
        <w:rPr>
          <w:spacing w:val="4"/>
          <w:sz w:val="24"/>
        </w:rPr>
        <w:t>in</w:t>
      </w:r>
      <w:r>
        <w:rPr>
          <w:spacing w:val="-20"/>
          <w:sz w:val="24"/>
        </w:rPr>
        <w:t xml:space="preserve"> </w:t>
      </w:r>
      <w:r>
        <w:rPr>
          <w:spacing w:val="3"/>
          <w:sz w:val="24"/>
        </w:rPr>
        <w:t>selecting</w:t>
      </w:r>
      <w:r>
        <w:rPr>
          <w:spacing w:val="-22"/>
          <w:sz w:val="24"/>
        </w:rPr>
        <w:t xml:space="preserve"> </w:t>
      </w:r>
      <w:r>
        <w:rPr>
          <w:sz w:val="24"/>
        </w:rPr>
        <w:t>and</w:t>
      </w:r>
      <w:r>
        <w:rPr>
          <w:spacing w:val="-19"/>
          <w:sz w:val="24"/>
        </w:rPr>
        <w:t xml:space="preserve"> </w:t>
      </w:r>
      <w:r>
        <w:rPr>
          <w:spacing w:val="3"/>
          <w:sz w:val="24"/>
        </w:rPr>
        <w:t xml:space="preserve">implementing </w:t>
      </w:r>
      <w:r>
        <w:rPr>
          <w:sz w:val="24"/>
        </w:rPr>
        <w:t>the right</w:t>
      </w:r>
      <w:r>
        <w:rPr>
          <w:spacing w:val="-5"/>
          <w:sz w:val="24"/>
        </w:rPr>
        <w:t xml:space="preserve"> </w:t>
      </w:r>
      <w:r>
        <w:rPr>
          <w:spacing w:val="2"/>
          <w:sz w:val="24"/>
        </w:rPr>
        <w:t>services.</w:t>
      </w:r>
    </w:p>
    <w:p w14:paraId="6E7FCFF8" w14:textId="77777777" w:rsidR="007266F7" w:rsidRDefault="00F578E3">
      <w:pPr>
        <w:pStyle w:val="ListParagraph"/>
        <w:numPr>
          <w:ilvl w:val="0"/>
          <w:numId w:val="28"/>
        </w:numPr>
        <w:tabs>
          <w:tab w:val="left" w:pos="1883"/>
          <w:tab w:val="left" w:pos="1884"/>
        </w:tabs>
        <w:spacing w:before="151"/>
        <w:rPr>
          <w:sz w:val="24"/>
        </w:rPr>
      </w:pPr>
      <w:r>
        <w:rPr>
          <w:sz w:val="24"/>
        </w:rPr>
        <w:t>They</w:t>
      </w:r>
      <w:r>
        <w:rPr>
          <w:spacing w:val="-4"/>
          <w:sz w:val="24"/>
        </w:rPr>
        <w:t xml:space="preserve"> </w:t>
      </w:r>
      <w:r>
        <w:rPr>
          <w:sz w:val="24"/>
        </w:rPr>
        <w:t>create</w:t>
      </w:r>
      <w:r>
        <w:rPr>
          <w:spacing w:val="-15"/>
          <w:sz w:val="24"/>
        </w:rPr>
        <w:t xml:space="preserve"> </w:t>
      </w:r>
      <w:r>
        <w:rPr>
          <w:spacing w:val="3"/>
          <w:sz w:val="24"/>
        </w:rPr>
        <w:t>new</w:t>
      </w:r>
      <w:r>
        <w:rPr>
          <w:spacing w:val="-2"/>
          <w:sz w:val="24"/>
        </w:rPr>
        <w:t xml:space="preserve"> </w:t>
      </w:r>
      <w:r>
        <w:rPr>
          <w:spacing w:val="2"/>
          <w:sz w:val="24"/>
        </w:rPr>
        <w:t>menu</w:t>
      </w:r>
      <w:r>
        <w:rPr>
          <w:spacing w:val="-20"/>
          <w:sz w:val="24"/>
        </w:rPr>
        <w:t xml:space="preserve"> </w:t>
      </w:r>
      <w:r>
        <w:rPr>
          <w:spacing w:val="2"/>
          <w:sz w:val="24"/>
        </w:rPr>
        <w:t>offerings</w:t>
      </w:r>
      <w:r>
        <w:rPr>
          <w:spacing w:val="-21"/>
          <w:sz w:val="24"/>
        </w:rPr>
        <w:t xml:space="preserve"> </w:t>
      </w:r>
      <w:r>
        <w:rPr>
          <w:spacing w:val="4"/>
          <w:sz w:val="24"/>
        </w:rPr>
        <w:t>if</w:t>
      </w:r>
      <w:r>
        <w:rPr>
          <w:spacing w:val="-16"/>
          <w:sz w:val="24"/>
        </w:rPr>
        <w:t xml:space="preserve"> </w:t>
      </w:r>
      <w:r>
        <w:rPr>
          <w:sz w:val="24"/>
        </w:rPr>
        <w:t>the</w:t>
      </w:r>
      <w:r>
        <w:rPr>
          <w:spacing w:val="-15"/>
          <w:sz w:val="24"/>
        </w:rPr>
        <w:t xml:space="preserve"> </w:t>
      </w:r>
      <w:r>
        <w:rPr>
          <w:sz w:val="24"/>
        </w:rPr>
        <w:t>current</w:t>
      </w:r>
      <w:r>
        <w:rPr>
          <w:spacing w:val="-6"/>
          <w:sz w:val="24"/>
        </w:rPr>
        <w:t xml:space="preserve"> </w:t>
      </w:r>
      <w:r>
        <w:rPr>
          <w:spacing w:val="2"/>
          <w:sz w:val="24"/>
        </w:rPr>
        <w:t>offerings</w:t>
      </w:r>
      <w:r>
        <w:rPr>
          <w:spacing w:val="-5"/>
          <w:sz w:val="24"/>
        </w:rPr>
        <w:t xml:space="preserve"> </w:t>
      </w:r>
      <w:r>
        <w:rPr>
          <w:spacing w:val="-3"/>
          <w:sz w:val="24"/>
        </w:rPr>
        <w:t>are</w:t>
      </w:r>
      <w:r>
        <w:rPr>
          <w:spacing w:val="-15"/>
          <w:sz w:val="24"/>
        </w:rPr>
        <w:t xml:space="preserve"> </w:t>
      </w:r>
      <w:r>
        <w:rPr>
          <w:spacing w:val="3"/>
          <w:sz w:val="24"/>
        </w:rPr>
        <w:t>insufficient.</w:t>
      </w:r>
    </w:p>
    <w:p w14:paraId="385A4E29" w14:textId="77777777" w:rsidR="007266F7" w:rsidRDefault="00F578E3">
      <w:pPr>
        <w:pStyle w:val="ListParagraph"/>
        <w:numPr>
          <w:ilvl w:val="0"/>
          <w:numId w:val="28"/>
        </w:numPr>
        <w:tabs>
          <w:tab w:val="left" w:pos="1883"/>
          <w:tab w:val="left" w:pos="1884"/>
        </w:tabs>
        <w:spacing w:before="239"/>
        <w:rPr>
          <w:sz w:val="24"/>
        </w:rPr>
      </w:pPr>
      <w:r>
        <w:rPr>
          <w:sz w:val="24"/>
        </w:rPr>
        <w:t>They manage the menu.</w:t>
      </w:r>
    </w:p>
    <w:p w14:paraId="7B75587A" w14:textId="77777777" w:rsidR="007266F7" w:rsidRDefault="00F578E3">
      <w:pPr>
        <w:pStyle w:val="ListParagraph"/>
        <w:numPr>
          <w:ilvl w:val="0"/>
          <w:numId w:val="28"/>
        </w:numPr>
        <w:tabs>
          <w:tab w:val="left" w:pos="1883"/>
          <w:tab w:val="left" w:pos="1884"/>
        </w:tabs>
        <w:spacing w:before="239"/>
        <w:rPr>
          <w:sz w:val="24"/>
        </w:rPr>
      </w:pPr>
      <w:r>
        <w:rPr>
          <w:noProof/>
        </w:rPr>
        <w:drawing>
          <wp:anchor distT="0" distB="0" distL="0" distR="0" simplePos="0" relativeHeight="251648512" behindDoc="1" locked="0" layoutInCell="1" allowOverlap="1" wp14:anchorId="0E544E36" wp14:editId="5349207E">
            <wp:simplePos x="0" y="0"/>
            <wp:positionH relativeFrom="page">
              <wp:posOffset>818737</wp:posOffset>
            </wp:positionH>
            <wp:positionV relativeFrom="paragraph">
              <wp:posOffset>296347</wp:posOffset>
            </wp:positionV>
            <wp:extent cx="2037323" cy="1047749"/>
            <wp:effectExtent l="0" t="0" r="0" b="0"/>
            <wp:wrapNone/>
            <wp:docPr id="2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They</w:t>
      </w:r>
      <w:r>
        <w:rPr>
          <w:spacing w:val="-4"/>
          <w:sz w:val="24"/>
        </w:rPr>
        <w:t xml:space="preserve"> </w:t>
      </w:r>
      <w:r>
        <w:rPr>
          <w:sz w:val="24"/>
        </w:rPr>
        <w:t>shepherd</w:t>
      </w:r>
      <w:r>
        <w:rPr>
          <w:spacing w:val="-20"/>
          <w:sz w:val="24"/>
        </w:rPr>
        <w:t xml:space="preserve"> </w:t>
      </w:r>
      <w:r>
        <w:rPr>
          <w:sz w:val="24"/>
        </w:rPr>
        <w:t>the</w:t>
      </w:r>
      <w:r>
        <w:rPr>
          <w:spacing w:val="-15"/>
          <w:sz w:val="24"/>
        </w:rPr>
        <w:t xml:space="preserve"> </w:t>
      </w:r>
      <w:r>
        <w:rPr>
          <w:spacing w:val="2"/>
          <w:sz w:val="24"/>
        </w:rPr>
        <w:t>learning</w:t>
      </w:r>
      <w:r>
        <w:rPr>
          <w:spacing w:val="-23"/>
          <w:sz w:val="24"/>
        </w:rPr>
        <w:t xml:space="preserve"> </w:t>
      </w:r>
      <w:r>
        <w:rPr>
          <w:sz w:val="24"/>
        </w:rPr>
        <w:t>community</w:t>
      </w:r>
      <w:r>
        <w:rPr>
          <w:spacing w:val="-4"/>
          <w:sz w:val="24"/>
        </w:rPr>
        <w:t xml:space="preserve"> </w:t>
      </w:r>
      <w:r>
        <w:rPr>
          <w:spacing w:val="3"/>
          <w:sz w:val="24"/>
        </w:rPr>
        <w:t>within</w:t>
      </w:r>
      <w:r>
        <w:rPr>
          <w:spacing w:val="-20"/>
          <w:sz w:val="24"/>
        </w:rPr>
        <w:t xml:space="preserve"> </w:t>
      </w:r>
      <w:r>
        <w:rPr>
          <w:sz w:val="24"/>
        </w:rPr>
        <w:t>the</w:t>
      </w:r>
      <w:r>
        <w:rPr>
          <w:spacing w:val="-15"/>
          <w:sz w:val="24"/>
        </w:rPr>
        <w:t xml:space="preserve"> </w:t>
      </w:r>
      <w:r>
        <w:rPr>
          <w:sz w:val="24"/>
        </w:rPr>
        <w:t>organization.</w:t>
      </w:r>
    </w:p>
    <w:p w14:paraId="5FD03B80" w14:textId="77777777" w:rsidR="007266F7" w:rsidRDefault="00F578E3">
      <w:pPr>
        <w:pStyle w:val="BodyText"/>
        <w:spacing w:before="252" w:line="292" w:lineRule="auto"/>
        <w:ind w:left="1483" w:right="847"/>
      </w:pPr>
      <w:r>
        <w:t>As internal design and process consultants, HR professionals in centers of expertise create menus of what can be done that are aligned with the capabilities driving business strategy. The menus are finite. Embedded HR professionals are expected to choose from these menus, which legitimizes the HR practices in use companywide. Process experts consult with embedded HR to help pick the options that best solve specific business problems.</w:t>
      </w:r>
    </w:p>
    <w:p w14:paraId="52878F04" w14:textId="77777777" w:rsidR="007266F7" w:rsidRDefault="00F578E3">
      <w:pPr>
        <w:pStyle w:val="BodyText"/>
        <w:spacing w:before="193" w:line="297" w:lineRule="auto"/>
        <w:ind w:left="1483" w:right="814"/>
      </w:pPr>
      <w:r>
        <w:t>This also points out the second role of the center of expertise HR professional —to work with embedded HR professionals to select the right practice or intervention for a particular situation. For example, say an embedded HR generalist realizes the need for a first-line supervisory training program in his/her organization. The center of</w:t>
      </w:r>
    </w:p>
    <w:p w14:paraId="35866D69" w14:textId="77777777" w:rsidR="007266F7" w:rsidRDefault="00F578E3">
      <w:pPr>
        <w:pStyle w:val="BodyText"/>
        <w:spacing w:line="295" w:lineRule="auto"/>
        <w:ind w:left="1483" w:right="799"/>
      </w:pPr>
      <w:r>
        <w:t>expertise should already have a menu of choices, perhaps including an in-house workshop, relationships with externally provided workshops (through consultants or a local university), a video program, a self-paced computer learning exercise, a 360° feedback exercise, and other development experiences. If a current menu doesn’t exist, the design experts will assemble one based on their knowledge of the field and the company. A process expert takes this menu to the embedded HR professional and helps him or her diagnose the need and select the services most appropriate for the business and situation, offering advice on how to implement the selected choi ces.</w:t>
      </w:r>
    </w:p>
    <w:p w14:paraId="012030A3" w14:textId="77777777" w:rsidR="007266F7" w:rsidRDefault="00F578E3">
      <w:pPr>
        <w:pStyle w:val="BodyText"/>
        <w:spacing w:before="165" w:line="297" w:lineRule="auto"/>
        <w:ind w:left="1483" w:right="939"/>
      </w:pPr>
      <w:r>
        <w:t>The embedded HR professional is responsible for the selecting and implementing the right development experiences to improve first-line supervision. However, as a third important role, the center is expected to collaborate in making the selection and i n supporting the implementation.</w:t>
      </w:r>
    </w:p>
    <w:p w14:paraId="4AF68860" w14:textId="77777777" w:rsidR="007266F7" w:rsidRDefault="00F578E3">
      <w:pPr>
        <w:pStyle w:val="BodyText"/>
        <w:spacing w:before="164" w:line="302" w:lineRule="auto"/>
        <w:ind w:left="1483" w:right="847"/>
      </w:pPr>
      <w:r>
        <w:t>If the embedded HR and center expert agree that existing menu items are not sufficient, the design experts create new solutions that will then be added to the</w:t>
      </w:r>
    </w:p>
    <w:p w14:paraId="6EDA9654" w14:textId="77777777" w:rsidR="007266F7" w:rsidRDefault="007266F7">
      <w:pPr>
        <w:spacing w:line="302" w:lineRule="auto"/>
        <w:sectPr w:rsidR="007266F7">
          <w:pgSz w:w="11910" w:h="16840"/>
          <w:pgMar w:top="1080" w:right="580" w:bottom="280" w:left="600" w:header="885" w:footer="0" w:gutter="0"/>
          <w:cols w:space="720"/>
        </w:sectPr>
      </w:pPr>
    </w:p>
    <w:p w14:paraId="52C5F672" w14:textId="77777777" w:rsidR="007266F7" w:rsidRDefault="007266F7">
      <w:pPr>
        <w:pStyle w:val="BodyText"/>
        <w:spacing w:before="7"/>
        <w:rPr>
          <w:sz w:val="26"/>
        </w:rPr>
      </w:pPr>
    </w:p>
    <w:p w14:paraId="0F8C5CD7" w14:textId="77777777" w:rsidR="007266F7" w:rsidRDefault="00F578E3">
      <w:pPr>
        <w:pStyle w:val="BodyText"/>
        <w:spacing w:before="51" w:line="292" w:lineRule="auto"/>
        <w:ind w:left="1483" w:right="917"/>
      </w:pPr>
      <w:r>
        <w:t>menu for the enterprise. Hence, the fourth role is the creation of new offerings when the current slate is insufficient or inadequate for the need. In many cases, the need for additional menu offerings will be prompted by a company acquisition or decision to diversify and invest in new businesses.</w:t>
      </w:r>
    </w:p>
    <w:p w14:paraId="16D26D63" w14:textId="77777777" w:rsidR="007266F7" w:rsidRDefault="00F578E3">
      <w:pPr>
        <w:pStyle w:val="BodyText"/>
        <w:spacing w:before="188" w:line="295" w:lineRule="auto"/>
        <w:ind w:left="1483" w:right="920"/>
      </w:pPr>
      <w:r>
        <w:rPr>
          <w:noProof/>
        </w:rPr>
        <w:drawing>
          <wp:anchor distT="0" distB="0" distL="0" distR="0" simplePos="0" relativeHeight="251649536" behindDoc="1" locked="0" layoutInCell="1" allowOverlap="1" wp14:anchorId="3770686D" wp14:editId="6E62F197">
            <wp:simplePos x="0" y="0"/>
            <wp:positionH relativeFrom="page">
              <wp:posOffset>818737</wp:posOffset>
            </wp:positionH>
            <wp:positionV relativeFrom="paragraph">
              <wp:posOffset>1740862</wp:posOffset>
            </wp:positionV>
            <wp:extent cx="2037323" cy="1047749"/>
            <wp:effectExtent l="0" t="0" r="0" b="0"/>
            <wp:wrapNone/>
            <wp:docPr id="2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image2.png"/>
                    <pic:cNvPicPr/>
                  </pic:nvPicPr>
                  <pic:blipFill>
                    <a:blip r:embed="rId8" cstate="print"/>
                    <a:stretch>
                      <a:fillRect/>
                    </a:stretch>
                  </pic:blipFill>
                  <pic:spPr>
                    <a:xfrm>
                      <a:off x="0" y="0"/>
                      <a:ext cx="2037323" cy="1047749"/>
                    </a:xfrm>
                    <a:prstGeom prst="rect">
                      <a:avLst/>
                    </a:prstGeom>
                  </pic:spPr>
                </pic:pic>
              </a:graphicData>
            </a:graphic>
          </wp:anchor>
        </w:drawing>
      </w:r>
      <w:r>
        <w:t>This points out the next role of the center of expertise—to manage the size and breadth of the process or service menu. In general, the size of the menus will depend on the degree of business diversification. In related diversification, the menus will be smaller, ensuring that different businesses use similar management practices; in unrelated diversification, the menus will be larger, allowing more flexibility. In all cases, there is an important need for the center of expertise to manage the boundaries of what is helpful, acceptable, and permitted.</w:t>
      </w:r>
    </w:p>
    <w:p w14:paraId="21BB3B2B" w14:textId="77777777" w:rsidR="007266F7" w:rsidRDefault="00F578E3">
      <w:pPr>
        <w:pStyle w:val="BodyText"/>
        <w:spacing w:before="168"/>
        <w:ind w:left="1483"/>
      </w:pPr>
      <w:r>
        <w:t>Finally, centers of expertise also shepherd the learning community within the</w:t>
      </w:r>
    </w:p>
    <w:p w14:paraId="26D9B00C" w14:textId="77777777" w:rsidR="007266F7" w:rsidRDefault="00F578E3">
      <w:pPr>
        <w:pStyle w:val="BodyText"/>
        <w:spacing w:before="76" w:line="295" w:lineRule="auto"/>
        <w:ind w:left="1483" w:right="1007"/>
      </w:pPr>
      <w:r>
        <w:t>enterprise. They initiate learning when design experts generate new ideas for the menu; then, process experts generalize learning by sharing experiences across units. For example, they share the experiences of supervisory training from one unit to another so that each business does not have to recreate its own training programs. The process experts may transfer the learning, or they may have the requesting organization unit communicate directly with those who have previously done the work.</w:t>
      </w:r>
    </w:p>
    <w:p w14:paraId="08438485" w14:textId="77777777" w:rsidR="007266F7" w:rsidRDefault="00F578E3">
      <w:pPr>
        <w:pStyle w:val="BodyText"/>
        <w:spacing w:before="184" w:line="295" w:lineRule="auto"/>
        <w:ind w:left="1483" w:right="1489"/>
      </w:pPr>
      <w:r>
        <w:t>Centers of expertise provide a number of very important benefits to the HR organization and can be found in many companies. However, they also create a number of risks that the HR leadership teams need to manage:</w:t>
      </w:r>
    </w:p>
    <w:p w14:paraId="213F92B9" w14:textId="77777777" w:rsidR="007266F7" w:rsidRDefault="00F578E3">
      <w:pPr>
        <w:pStyle w:val="BodyText"/>
        <w:spacing w:before="168" w:line="297" w:lineRule="auto"/>
        <w:ind w:left="1483" w:right="967"/>
      </w:pPr>
      <w:r>
        <w:rPr>
          <w:b/>
        </w:rPr>
        <w:t xml:space="preserve">One size fits all. </w:t>
      </w:r>
      <w:r>
        <w:t>Center experts tend to fall into routines and push programs that are familiar to them; left to themselves, they may fail to adapt their programs to the needs of each business. It takes careful attention to the needs of the business and to state-of-the-art HR practices in order to ensure that menus continue to evolve.</w:t>
      </w:r>
    </w:p>
    <w:p w14:paraId="1EEC83B9" w14:textId="77777777" w:rsidR="007266F7" w:rsidRDefault="00F578E3">
      <w:pPr>
        <w:pStyle w:val="BodyText"/>
        <w:spacing w:before="181" w:line="295" w:lineRule="auto"/>
        <w:ind w:left="1483" w:right="847"/>
      </w:pPr>
      <w:r>
        <w:rPr>
          <w:b/>
        </w:rPr>
        <w:t>Out of touch with reality</w:t>
      </w:r>
      <w:r>
        <w:rPr>
          <w:i/>
        </w:rPr>
        <w:t xml:space="preserve">. </w:t>
      </w:r>
      <w:r>
        <w:t>If center experts isolate themselves from day-to-day business problems, their menus are apt to offer solutions that are academically rigorous but irrelevant to business needs. HR functional experts must bridge future ideas to present problems. They need to turn theory and best practice into effective action. The centers need to bring more than a fixed menu. They need expertise, knowledge base, and foresight to address specific issues (i.e., loss of talent in quickly and unpredictably developing markets such as China and India, for instance). Their work and contribution have to be differentiated enough from the normal solution so that the “We have already done this. What else can you bring?” syndrome does not emerge.</w:t>
      </w:r>
    </w:p>
    <w:p w14:paraId="728612BE" w14:textId="77777777" w:rsidR="007266F7" w:rsidRDefault="007266F7">
      <w:pPr>
        <w:spacing w:line="295" w:lineRule="auto"/>
        <w:sectPr w:rsidR="007266F7">
          <w:pgSz w:w="11910" w:h="16840"/>
          <w:pgMar w:top="1080" w:right="580" w:bottom="280" w:left="600" w:header="885" w:footer="0" w:gutter="0"/>
          <w:cols w:space="720"/>
        </w:sectPr>
      </w:pPr>
    </w:p>
    <w:p w14:paraId="1C89E841" w14:textId="77777777" w:rsidR="007266F7" w:rsidRDefault="007266F7">
      <w:pPr>
        <w:pStyle w:val="BodyText"/>
        <w:spacing w:before="3"/>
        <w:rPr>
          <w:sz w:val="25"/>
        </w:rPr>
      </w:pPr>
    </w:p>
    <w:p w14:paraId="719FC85F" w14:textId="77777777" w:rsidR="007266F7" w:rsidRDefault="00F578E3">
      <w:pPr>
        <w:pStyle w:val="BodyText"/>
        <w:spacing w:before="52" w:line="302" w:lineRule="auto"/>
        <w:ind w:left="1483" w:right="847"/>
      </w:pPr>
      <w:r>
        <w:rPr>
          <w:b/>
        </w:rPr>
        <w:t>Canned solutions</w:t>
      </w:r>
      <w:r>
        <w:rPr>
          <w:i/>
        </w:rPr>
        <w:t xml:space="preserve">. </w:t>
      </w:r>
      <w:r>
        <w:t>It is much easier to have a solution in search of a problem than to design a solution for a problem. Like independent consultants, center experts are often tempted to craft single solutions that they sell to multiple businesses. This is</w:t>
      </w:r>
    </w:p>
    <w:p w14:paraId="19D6DEA6" w14:textId="77777777" w:rsidR="007266F7" w:rsidRDefault="00F578E3">
      <w:pPr>
        <w:pStyle w:val="BodyText"/>
        <w:spacing w:line="275" w:lineRule="exact"/>
        <w:ind w:left="1483"/>
      </w:pPr>
      <w:r>
        <w:t>particularly true when centers service global operations. Tailoring solutions to diverse</w:t>
      </w:r>
    </w:p>
    <w:p w14:paraId="63283CC7" w14:textId="77777777" w:rsidR="007266F7" w:rsidRDefault="00F578E3">
      <w:pPr>
        <w:pStyle w:val="BodyText"/>
        <w:spacing w:before="75"/>
        <w:ind w:left="1483"/>
      </w:pPr>
      <w:r>
        <w:t>global markets requires agility and thoughtfulness.</w:t>
      </w:r>
    </w:p>
    <w:p w14:paraId="19B07A28" w14:textId="77777777" w:rsidR="007266F7" w:rsidRDefault="007266F7">
      <w:pPr>
        <w:pStyle w:val="BodyText"/>
        <w:spacing w:before="4"/>
        <w:rPr>
          <w:sz w:val="19"/>
        </w:rPr>
      </w:pPr>
    </w:p>
    <w:p w14:paraId="224B1E89" w14:textId="77777777" w:rsidR="007266F7" w:rsidRDefault="00F578E3">
      <w:pPr>
        <w:pStyle w:val="BodyText"/>
        <w:spacing w:line="297" w:lineRule="auto"/>
        <w:ind w:left="1483" w:right="847"/>
      </w:pPr>
      <w:r>
        <w:rPr>
          <w:b/>
        </w:rPr>
        <w:t xml:space="preserve">Not invented here. </w:t>
      </w:r>
      <w:r>
        <w:t>Embedded HR professionals who worry more about personal credibility than impact may be reluctant to use the best practices proposed by center experts. If either center experts or embedded HR professionals declare themselves more important to the business and are, therefore, now willing to learn from each</w:t>
      </w:r>
    </w:p>
    <w:p w14:paraId="36DF249E" w14:textId="77777777" w:rsidR="007266F7" w:rsidRDefault="00F578E3">
      <w:pPr>
        <w:pStyle w:val="BodyText"/>
        <w:spacing w:line="281" w:lineRule="exact"/>
        <w:ind w:left="1483"/>
      </w:pPr>
      <w:r>
        <w:t>other, then the entire process falters.</w:t>
      </w:r>
    </w:p>
    <w:p w14:paraId="298C99BE" w14:textId="77777777" w:rsidR="007266F7" w:rsidRDefault="007266F7">
      <w:pPr>
        <w:pStyle w:val="BodyText"/>
        <w:spacing w:before="7"/>
        <w:rPr>
          <w:sz w:val="20"/>
        </w:rPr>
      </w:pPr>
    </w:p>
    <w:p w14:paraId="11F2C76C" w14:textId="77777777" w:rsidR="007266F7" w:rsidRDefault="00F578E3">
      <w:pPr>
        <w:pStyle w:val="BodyText"/>
        <w:spacing w:line="297" w:lineRule="auto"/>
        <w:ind w:left="1483" w:right="1164"/>
      </w:pPr>
      <w:r>
        <w:rPr>
          <w:noProof/>
        </w:rPr>
        <w:drawing>
          <wp:anchor distT="0" distB="0" distL="0" distR="0" simplePos="0" relativeHeight="251650560" behindDoc="1" locked="0" layoutInCell="1" allowOverlap="1" wp14:anchorId="64DB1F72" wp14:editId="45524057">
            <wp:simplePos x="0" y="0"/>
            <wp:positionH relativeFrom="page">
              <wp:posOffset>818737</wp:posOffset>
            </wp:positionH>
            <wp:positionV relativeFrom="paragraph">
              <wp:posOffset>136471</wp:posOffset>
            </wp:positionV>
            <wp:extent cx="2037323" cy="1047749"/>
            <wp:effectExtent l="0" t="0" r="0" b="0"/>
            <wp:wrapNone/>
            <wp:docPr id="2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image2.png"/>
                    <pic:cNvPicPr/>
                  </pic:nvPicPr>
                  <pic:blipFill>
                    <a:blip r:embed="rId8" cstate="print"/>
                    <a:stretch>
                      <a:fillRect/>
                    </a:stretch>
                  </pic:blipFill>
                  <pic:spPr>
                    <a:xfrm>
                      <a:off x="0" y="0"/>
                      <a:ext cx="2037323" cy="1047749"/>
                    </a:xfrm>
                    <a:prstGeom prst="rect">
                      <a:avLst/>
                    </a:prstGeom>
                  </pic:spPr>
                </pic:pic>
              </a:graphicData>
            </a:graphic>
          </wp:anchor>
        </w:drawing>
      </w:r>
      <w:r>
        <w:rPr>
          <w:b/>
        </w:rPr>
        <w:t xml:space="preserve">Unquestioned authority. </w:t>
      </w:r>
      <w:r>
        <w:t>When business units are required to use the center, the experts there find it easy to assume the units are happy to do so. They need to monitor their customer service scores as measured by embedded HR professionals and pay attention to the response.</w:t>
      </w:r>
    </w:p>
    <w:p w14:paraId="29D932F5" w14:textId="77777777" w:rsidR="007266F7" w:rsidRDefault="00F578E3">
      <w:pPr>
        <w:pStyle w:val="BodyText"/>
        <w:spacing w:before="165" w:line="295" w:lineRule="auto"/>
        <w:ind w:left="1483" w:right="741"/>
      </w:pPr>
      <w:r>
        <w:rPr>
          <w:b/>
        </w:rPr>
        <w:t xml:space="preserve">Excess demand. </w:t>
      </w:r>
      <w:r>
        <w:t>Given that centers serve multiple businesses, demand can easily exceed capacity, leaving neglected businesses to flounder on their own or reinvent the wheel on the fly.</w:t>
      </w:r>
    </w:p>
    <w:p w14:paraId="0C84A7BD" w14:textId="77777777" w:rsidR="007266F7" w:rsidRDefault="00F578E3">
      <w:pPr>
        <w:pStyle w:val="BodyText"/>
        <w:spacing w:before="183" w:line="295" w:lineRule="auto"/>
        <w:ind w:left="1483" w:right="847"/>
      </w:pPr>
      <w:r>
        <w:rPr>
          <w:b/>
        </w:rPr>
        <w:t xml:space="preserve">Seduction of power. </w:t>
      </w:r>
      <w:r>
        <w:t>In some HR functions, centers of expertise have had a tendency to become a law unto themselves. That is, instead of framing their role as consultants whose role it is to help embedded HR drive business-unit agendas, they may be inclined to arrive in the business units brandishing corporate authority and the intent to drive their functional agenda instead of the business units’ needs.</w:t>
      </w:r>
    </w:p>
    <w:p w14:paraId="5823C31E" w14:textId="77777777" w:rsidR="007266F7" w:rsidRDefault="00F578E3">
      <w:pPr>
        <w:pStyle w:val="BodyText"/>
        <w:spacing w:before="185" w:line="288" w:lineRule="auto"/>
        <w:ind w:left="1483" w:right="847"/>
      </w:pPr>
      <w:r>
        <w:t>While none of these risks is insurmountable, they indicate that centers will inevitably evolve as they refine their approach to delivering HR resources.</w:t>
      </w:r>
    </w:p>
    <w:p w14:paraId="6F013E59" w14:textId="77777777" w:rsidR="007266F7" w:rsidRDefault="00F578E3">
      <w:pPr>
        <w:pStyle w:val="Heading2"/>
        <w:numPr>
          <w:ilvl w:val="1"/>
          <w:numId w:val="31"/>
        </w:numPr>
        <w:tabs>
          <w:tab w:val="left" w:pos="1466"/>
        </w:tabs>
        <w:spacing w:before="194"/>
        <w:ind w:left="1465" w:hanging="432"/>
      </w:pPr>
      <w:bookmarkStart w:id="22" w:name="_TOC_250014"/>
      <w:r>
        <w:t>Operational</w:t>
      </w:r>
      <w:r>
        <w:rPr>
          <w:spacing w:val="-3"/>
        </w:rPr>
        <w:t xml:space="preserve"> </w:t>
      </w:r>
      <w:bookmarkEnd w:id="22"/>
      <w:r>
        <w:t>Executors</w:t>
      </w:r>
    </w:p>
    <w:p w14:paraId="1DC1BE1E" w14:textId="77777777" w:rsidR="007266F7" w:rsidRDefault="007266F7">
      <w:pPr>
        <w:pStyle w:val="BodyText"/>
        <w:spacing w:before="7"/>
        <w:rPr>
          <w:b/>
          <w:sz w:val="20"/>
        </w:rPr>
      </w:pPr>
    </w:p>
    <w:p w14:paraId="2CA73A06" w14:textId="77777777" w:rsidR="007266F7" w:rsidRDefault="00F578E3">
      <w:pPr>
        <w:pStyle w:val="BodyText"/>
        <w:spacing w:line="292" w:lineRule="auto"/>
        <w:ind w:left="1467" w:right="741"/>
      </w:pPr>
      <w:r>
        <w:t>A large number of HR departments have attempted to operationalize the above model with shared services (service centers and centers of expertise) and embedded HR. But many of these departments are finding that some work continues to fall through the cracks.</w:t>
      </w:r>
    </w:p>
    <w:p w14:paraId="2669C9B4" w14:textId="77777777" w:rsidR="007266F7" w:rsidRDefault="00F578E3">
      <w:pPr>
        <w:pStyle w:val="BodyText"/>
        <w:spacing w:before="188" w:line="295" w:lineRule="auto"/>
        <w:ind w:left="1467" w:right="804"/>
      </w:pPr>
      <w:r>
        <w:t>While embedded HR professionals are asked and expected to be strategic and conduct organization diagnosis, they often find themselves overwhelmed by operational HR work that conflicts with their main purpose. This renders them unable to make time to be strategic. They report that they spend a growing amount of time doing individual casework (e.g., handling disciplinary issues), performing operational tasks (e.g., setting</w:t>
      </w:r>
    </w:p>
    <w:p w14:paraId="436BC9D8" w14:textId="77777777" w:rsidR="007266F7" w:rsidRDefault="007266F7">
      <w:pPr>
        <w:spacing w:line="295" w:lineRule="auto"/>
        <w:sectPr w:rsidR="007266F7">
          <w:pgSz w:w="11910" w:h="16840"/>
          <w:pgMar w:top="1080" w:right="580" w:bottom="280" w:left="600" w:header="885" w:footer="0" w:gutter="0"/>
          <w:cols w:space="720"/>
        </w:sectPr>
      </w:pPr>
    </w:p>
    <w:p w14:paraId="192B39F0" w14:textId="77777777" w:rsidR="007266F7" w:rsidRDefault="007266F7">
      <w:pPr>
        <w:pStyle w:val="BodyText"/>
        <w:spacing w:before="7"/>
        <w:rPr>
          <w:sz w:val="26"/>
        </w:rPr>
      </w:pPr>
    </w:p>
    <w:p w14:paraId="2A5A7731" w14:textId="77777777" w:rsidR="007266F7" w:rsidRDefault="00F578E3">
      <w:pPr>
        <w:pStyle w:val="BodyText"/>
        <w:spacing w:before="51" w:line="292" w:lineRule="auto"/>
        <w:ind w:left="1467" w:right="806"/>
      </w:pPr>
      <w:r>
        <w:t>up and attending recruiting interviews), doing analysis and reporting (e.g., managing compensation reviews), delivering initiatives (e.g., creating development experiences), or implementing business initiatives (e.g., doing the analysis and execution for a new organization structure).</w:t>
      </w:r>
    </w:p>
    <w:p w14:paraId="6B9B65D2" w14:textId="77777777" w:rsidR="007266F7" w:rsidRDefault="00F578E3">
      <w:pPr>
        <w:pStyle w:val="BodyText"/>
        <w:spacing w:before="188" w:line="295" w:lineRule="auto"/>
        <w:ind w:left="1467" w:right="957"/>
        <w:jc w:val="both"/>
      </w:pPr>
      <w:r>
        <w:t>Service</w:t>
      </w:r>
      <w:r>
        <w:rPr>
          <w:spacing w:val="-11"/>
        </w:rPr>
        <w:t xml:space="preserve"> </w:t>
      </w:r>
      <w:r>
        <w:t>centers</w:t>
      </w:r>
      <w:r>
        <w:rPr>
          <w:spacing w:val="-17"/>
        </w:rPr>
        <w:t xml:space="preserve"> </w:t>
      </w:r>
      <w:r>
        <w:rPr>
          <w:spacing w:val="2"/>
        </w:rPr>
        <w:t>typically</w:t>
      </w:r>
      <w:r>
        <w:rPr>
          <w:spacing w:val="-16"/>
        </w:rPr>
        <w:t xml:space="preserve"> </w:t>
      </w:r>
      <w:r>
        <w:t>do not</w:t>
      </w:r>
      <w:r>
        <w:rPr>
          <w:spacing w:val="-1"/>
        </w:rPr>
        <w:t xml:space="preserve"> </w:t>
      </w:r>
      <w:r>
        <w:t>perform</w:t>
      </w:r>
      <w:r>
        <w:rPr>
          <w:spacing w:val="-1"/>
        </w:rPr>
        <w:t xml:space="preserve"> </w:t>
      </w:r>
      <w:r>
        <w:t>these</w:t>
      </w:r>
      <w:r>
        <w:rPr>
          <w:spacing w:val="-10"/>
        </w:rPr>
        <w:t xml:space="preserve"> </w:t>
      </w:r>
      <w:r>
        <w:t>operational</w:t>
      </w:r>
      <w:r>
        <w:rPr>
          <w:spacing w:val="-9"/>
        </w:rPr>
        <w:t xml:space="preserve"> </w:t>
      </w:r>
      <w:r>
        <w:t>tasks</w:t>
      </w:r>
      <w:r>
        <w:rPr>
          <w:spacing w:val="-17"/>
        </w:rPr>
        <w:t xml:space="preserve"> </w:t>
      </w:r>
      <w:r>
        <w:t>because</w:t>
      </w:r>
      <w:r>
        <w:rPr>
          <w:spacing w:val="-10"/>
        </w:rPr>
        <w:t xml:space="preserve"> </w:t>
      </w:r>
      <w:r>
        <w:rPr>
          <w:spacing w:val="2"/>
        </w:rPr>
        <w:t xml:space="preserve">they </w:t>
      </w:r>
      <w:r>
        <w:t>require personal</w:t>
      </w:r>
      <w:r>
        <w:rPr>
          <w:spacing w:val="-11"/>
        </w:rPr>
        <w:t xml:space="preserve"> </w:t>
      </w:r>
      <w:r>
        <w:t>attention;</w:t>
      </w:r>
      <w:r>
        <w:rPr>
          <w:spacing w:val="-20"/>
        </w:rPr>
        <w:t xml:space="preserve"> </w:t>
      </w:r>
      <w:r>
        <w:t>centers</w:t>
      </w:r>
      <w:r>
        <w:rPr>
          <w:spacing w:val="-18"/>
        </w:rPr>
        <w:t xml:space="preserve"> </w:t>
      </w:r>
      <w:r>
        <w:t>of</w:t>
      </w:r>
      <w:r>
        <w:rPr>
          <w:spacing w:val="4"/>
        </w:rPr>
        <w:t xml:space="preserve"> </w:t>
      </w:r>
      <w:r>
        <w:rPr>
          <w:spacing w:val="3"/>
        </w:rPr>
        <w:t>expertise</w:t>
      </w:r>
      <w:r>
        <w:rPr>
          <w:spacing w:val="-11"/>
        </w:rPr>
        <w:t xml:space="preserve"> </w:t>
      </w:r>
      <w:r>
        <w:t>do</w:t>
      </w:r>
      <w:r>
        <w:rPr>
          <w:spacing w:val="-20"/>
        </w:rPr>
        <w:t xml:space="preserve"> </w:t>
      </w:r>
      <w:r>
        <w:t>not</w:t>
      </w:r>
      <w:r>
        <w:rPr>
          <w:spacing w:val="-20"/>
        </w:rPr>
        <w:t xml:space="preserve"> </w:t>
      </w:r>
      <w:r>
        <w:t>do</w:t>
      </w:r>
      <w:r>
        <w:rPr>
          <w:spacing w:val="16"/>
        </w:rPr>
        <w:t xml:space="preserve"> </w:t>
      </w:r>
      <w:r>
        <w:rPr>
          <w:spacing w:val="2"/>
        </w:rPr>
        <w:t>them</w:t>
      </w:r>
      <w:r>
        <w:rPr>
          <w:spacing w:val="-20"/>
        </w:rPr>
        <w:t xml:space="preserve"> </w:t>
      </w:r>
      <w:r>
        <w:t>because</w:t>
      </w:r>
      <w:r>
        <w:rPr>
          <w:spacing w:val="7"/>
        </w:rPr>
        <w:t xml:space="preserve"> </w:t>
      </w:r>
      <w:r>
        <w:rPr>
          <w:spacing w:val="2"/>
        </w:rPr>
        <w:t>they</w:t>
      </w:r>
      <w:r>
        <w:rPr>
          <w:spacing w:val="-17"/>
        </w:rPr>
        <w:t xml:space="preserve"> </w:t>
      </w:r>
      <w:r>
        <w:rPr>
          <w:spacing w:val="2"/>
        </w:rPr>
        <w:t>usually</w:t>
      </w:r>
      <w:r>
        <w:rPr>
          <w:spacing w:val="-17"/>
        </w:rPr>
        <w:t xml:space="preserve"> </w:t>
      </w:r>
      <w:r>
        <w:t xml:space="preserve">require </w:t>
      </w:r>
      <w:r>
        <w:rPr>
          <w:spacing w:val="4"/>
        </w:rPr>
        <w:t>deep</w:t>
      </w:r>
      <w:r>
        <w:rPr>
          <w:spacing w:val="-21"/>
        </w:rPr>
        <w:t xml:space="preserve"> </w:t>
      </w:r>
      <w:r>
        <w:t>and</w:t>
      </w:r>
      <w:r>
        <w:rPr>
          <w:spacing w:val="-4"/>
        </w:rPr>
        <w:t xml:space="preserve"> </w:t>
      </w:r>
      <w:r>
        <w:t>unique</w:t>
      </w:r>
      <w:r>
        <w:rPr>
          <w:spacing w:val="-8"/>
        </w:rPr>
        <w:t xml:space="preserve"> </w:t>
      </w:r>
      <w:r>
        <w:rPr>
          <w:spacing w:val="2"/>
        </w:rPr>
        <w:t>knowledge</w:t>
      </w:r>
      <w:r>
        <w:rPr>
          <w:spacing w:val="-14"/>
        </w:rPr>
        <w:t xml:space="preserve"> </w:t>
      </w:r>
      <w:r>
        <w:t>of</w:t>
      </w:r>
      <w:r>
        <w:rPr>
          <w:spacing w:val="-15"/>
        </w:rPr>
        <w:t xml:space="preserve"> </w:t>
      </w:r>
      <w:r>
        <w:t>the</w:t>
      </w:r>
      <w:r>
        <w:rPr>
          <w:spacing w:val="3"/>
        </w:rPr>
        <w:t xml:space="preserve"> </w:t>
      </w:r>
      <w:r>
        <w:rPr>
          <w:spacing w:val="2"/>
        </w:rPr>
        <w:t>business</w:t>
      </w:r>
      <w:r>
        <w:rPr>
          <w:spacing w:val="-20"/>
        </w:rPr>
        <w:t xml:space="preserve"> </w:t>
      </w:r>
      <w:r>
        <w:t>and</w:t>
      </w:r>
      <w:r>
        <w:rPr>
          <w:spacing w:val="-4"/>
        </w:rPr>
        <w:t xml:space="preserve"> </w:t>
      </w:r>
      <w:r>
        <w:t>strong</w:t>
      </w:r>
      <w:r>
        <w:rPr>
          <w:spacing w:val="-7"/>
        </w:rPr>
        <w:t xml:space="preserve"> </w:t>
      </w:r>
      <w:r>
        <w:t>internal</w:t>
      </w:r>
      <w:r>
        <w:rPr>
          <w:spacing w:val="-13"/>
        </w:rPr>
        <w:t xml:space="preserve"> </w:t>
      </w:r>
      <w:r>
        <w:rPr>
          <w:spacing w:val="2"/>
        </w:rPr>
        <w:t>business</w:t>
      </w:r>
    </w:p>
    <w:p w14:paraId="439E0D05" w14:textId="77777777" w:rsidR="007266F7" w:rsidRDefault="00F578E3">
      <w:pPr>
        <w:pStyle w:val="BodyText"/>
        <w:spacing w:line="285" w:lineRule="exact"/>
        <w:ind w:left="1467"/>
        <w:jc w:val="both"/>
      </w:pPr>
      <w:r>
        <w:t>relationships. Line managers do not do them because they lack the technical</w:t>
      </w:r>
    </w:p>
    <w:p w14:paraId="216649AB" w14:textId="77777777" w:rsidR="007266F7" w:rsidRDefault="00F578E3">
      <w:pPr>
        <w:pStyle w:val="BodyText"/>
        <w:spacing w:before="76" w:line="288" w:lineRule="auto"/>
        <w:ind w:left="1467" w:right="856"/>
        <w:jc w:val="both"/>
      </w:pPr>
      <w:r>
        <w:rPr>
          <w:spacing w:val="3"/>
        </w:rPr>
        <w:t>expertise.</w:t>
      </w:r>
      <w:r>
        <w:rPr>
          <w:spacing w:val="-18"/>
        </w:rPr>
        <w:t xml:space="preserve"> </w:t>
      </w:r>
      <w:r>
        <w:t>Hence,</w:t>
      </w:r>
      <w:r>
        <w:rPr>
          <w:spacing w:val="-16"/>
        </w:rPr>
        <w:t xml:space="preserve"> </w:t>
      </w:r>
      <w:r>
        <w:rPr>
          <w:spacing w:val="3"/>
        </w:rPr>
        <w:t>embedded</w:t>
      </w:r>
      <w:r>
        <w:rPr>
          <w:spacing w:val="-19"/>
        </w:rPr>
        <w:t xml:space="preserve"> </w:t>
      </w:r>
      <w:r>
        <w:rPr>
          <w:spacing w:val="-3"/>
        </w:rPr>
        <w:t>HR</w:t>
      </w:r>
      <w:r>
        <w:rPr>
          <w:spacing w:val="-22"/>
        </w:rPr>
        <w:t xml:space="preserve"> </w:t>
      </w:r>
      <w:r>
        <w:rPr>
          <w:spacing w:val="2"/>
        </w:rPr>
        <w:t>professionals</w:t>
      </w:r>
      <w:r>
        <w:rPr>
          <w:spacing w:val="-19"/>
        </w:rPr>
        <w:t xml:space="preserve"> </w:t>
      </w:r>
      <w:r>
        <w:rPr>
          <w:spacing w:val="5"/>
        </w:rPr>
        <w:t>feel</w:t>
      </w:r>
      <w:r>
        <w:rPr>
          <w:spacing w:val="-28"/>
        </w:rPr>
        <w:t xml:space="preserve"> </w:t>
      </w:r>
      <w:r>
        <w:t>drawn</w:t>
      </w:r>
      <w:r>
        <w:rPr>
          <w:spacing w:val="-18"/>
        </w:rPr>
        <w:t xml:space="preserve"> </w:t>
      </w:r>
      <w:r>
        <w:rPr>
          <w:spacing w:val="2"/>
        </w:rPr>
        <w:t>into</w:t>
      </w:r>
      <w:r>
        <w:rPr>
          <w:spacing w:val="-20"/>
        </w:rPr>
        <w:t xml:space="preserve"> </w:t>
      </w:r>
      <w:r>
        <w:rPr>
          <w:spacing w:val="2"/>
        </w:rPr>
        <w:t>this</w:t>
      </w:r>
      <w:r>
        <w:rPr>
          <w:spacing w:val="-18"/>
        </w:rPr>
        <w:t xml:space="preserve"> </w:t>
      </w:r>
      <w:r>
        <w:t>operational</w:t>
      </w:r>
      <w:r>
        <w:rPr>
          <w:spacing w:val="-11"/>
        </w:rPr>
        <w:t xml:space="preserve"> </w:t>
      </w:r>
      <w:r>
        <w:t>work by the</w:t>
      </w:r>
      <w:r>
        <w:rPr>
          <w:spacing w:val="2"/>
        </w:rPr>
        <w:t xml:space="preserve"> volume</w:t>
      </w:r>
      <w:r>
        <w:rPr>
          <w:spacing w:val="-15"/>
        </w:rPr>
        <w:t xml:space="preserve"> </w:t>
      </w:r>
      <w:r>
        <w:t>of</w:t>
      </w:r>
      <w:r>
        <w:rPr>
          <w:spacing w:val="-15"/>
        </w:rPr>
        <w:t xml:space="preserve"> </w:t>
      </w:r>
      <w:r>
        <w:rPr>
          <w:spacing w:val="2"/>
        </w:rPr>
        <w:t>it,</w:t>
      </w:r>
      <w:r>
        <w:rPr>
          <w:spacing w:val="-3"/>
        </w:rPr>
        <w:t xml:space="preserve"> </w:t>
      </w:r>
      <w:r>
        <w:rPr>
          <w:spacing w:val="4"/>
        </w:rPr>
        <w:t>even</w:t>
      </w:r>
      <w:r>
        <w:rPr>
          <w:spacing w:val="-20"/>
        </w:rPr>
        <w:t xml:space="preserve"> </w:t>
      </w:r>
      <w:r>
        <w:rPr>
          <w:spacing w:val="3"/>
        </w:rPr>
        <w:t>when</w:t>
      </w:r>
      <w:r>
        <w:rPr>
          <w:spacing w:val="-21"/>
        </w:rPr>
        <w:t xml:space="preserve"> </w:t>
      </w:r>
      <w:r>
        <w:rPr>
          <w:spacing w:val="2"/>
        </w:rPr>
        <w:t>they</w:t>
      </w:r>
      <w:r>
        <w:rPr>
          <w:spacing w:val="-20"/>
        </w:rPr>
        <w:t xml:space="preserve"> </w:t>
      </w:r>
      <w:r>
        <w:t>have</w:t>
      </w:r>
      <w:r>
        <w:rPr>
          <w:spacing w:val="3"/>
        </w:rPr>
        <w:t xml:space="preserve"> </w:t>
      </w:r>
      <w:r>
        <w:rPr>
          <w:spacing w:val="4"/>
        </w:rPr>
        <w:t>the</w:t>
      </w:r>
      <w:r>
        <w:rPr>
          <w:spacing w:val="2"/>
        </w:rPr>
        <w:t xml:space="preserve"> </w:t>
      </w:r>
      <w:r>
        <w:rPr>
          <w:spacing w:val="4"/>
        </w:rPr>
        <w:t>skills</w:t>
      </w:r>
      <w:r>
        <w:rPr>
          <w:spacing w:val="-20"/>
        </w:rPr>
        <w:t xml:space="preserve"> </w:t>
      </w:r>
      <w:r>
        <w:t>and</w:t>
      </w:r>
      <w:r>
        <w:rPr>
          <w:spacing w:val="-21"/>
        </w:rPr>
        <w:t xml:space="preserve"> </w:t>
      </w:r>
      <w:r>
        <w:rPr>
          <w:spacing w:val="2"/>
        </w:rPr>
        <w:t>self-confidence</w:t>
      </w:r>
      <w:r>
        <w:rPr>
          <w:spacing w:val="-15"/>
        </w:rPr>
        <w:t xml:space="preserve"> </w:t>
      </w:r>
      <w:r>
        <w:t>to</w:t>
      </w:r>
      <w:r>
        <w:rPr>
          <w:spacing w:val="-21"/>
        </w:rPr>
        <w:t xml:space="preserve"> </w:t>
      </w:r>
      <w:r>
        <w:t>be</w:t>
      </w:r>
      <w:r>
        <w:rPr>
          <w:spacing w:val="-15"/>
        </w:rPr>
        <w:t xml:space="preserve"> </w:t>
      </w:r>
      <w:r>
        <w:t>more</w:t>
      </w:r>
    </w:p>
    <w:p w14:paraId="6C24D838" w14:textId="77777777" w:rsidR="007266F7" w:rsidRDefault="00F578E3">
      <w:pPr>
        <w:pStyle w:val="BodyText"/>
        <w:spacing w:before="17"/>
        <w:ind w:left="1467"/>
        <w:jc w:val="both"/>
      </w:pPr>
      <w:r>
        <w:rPr>
          <w:noProof/>
        </w:rPr>
        <w:drawing>
          <wp:anchor distT="0" distB="0" distL="0" distR="0" simplePos="0" relativeHeight="251651584" behindDoc="1" locked="0" layoutInCell="1" allowOverlap="1" wp14:anchorId="7F7B20F8" wp14:editId="31ACC25B">
            <wp:simplePos x="0" y="0"/>
            <wp:positionH relativeFrom="page">
              <wp:posOffset>818737</wp:posOffset>
            </wp:positionH>
            <wp:positionV relativeFrom="paragraph">
              <wp:posOffset>259407</wp:posOffset>
            </wp:positionV>
            <wp:extent cx="2037323" cy="1047749"/>
            <wp:effectExtent l="0" t="0" r="0" b="0"/>
            <wp:wrapNone/>
            <wp:docPr id="2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image2.png"/>
                    <pic:cNvPicPr/>
                  </pic:nvPicPr>
                  <pic:blipFill>
                    <a:blip r:embed="rId8" cstate="print"/>
                    <a:stretch>
                      <a:fillRect/>
                    </a:stretch>
                  </pic:blipFill>
                  <pic:spPr>
                    <a:xfrm>
                      <a:off x="0" y="0"/>
                      <a:ext cx="2037323" cy="1047749"/>
                    </a:xfrm>
                    <a:prstGeom prst="rect">
                      <a:avLst/>
                    </a:prstGeom>
                  </pic:spPr>
                </pic:pic>
              </a:graphicData>
            </a:graphic>
          </wp:anchor>
        </w:drawing>
      </w:r>
      <w:r>
        <w:t>strategic and are encouraged to focus on their transformational role.</w:t>
      </w:r>
    </w:p>
    <w:p w14:paraId="5C87D7E6" w14:textId="77777777" w:rsidR="007266F7" w:rsidRDefault="007266F7">
      <w:pPr>
        <w:pStyle w:val="BodyText"/>
        <w:spacing w:before="4"/>
        <w:rPr>
          <w:sz w:val="19"/>
        </w:rPr>
      </w:pPr>
    </w:p>
    <w:p w14:paraId="6272809F" w14:textId="77777777" w:rsidR="007266F7" w:rsidRDefault="00F578E3">
      <w:pPr>
        <w:pStyle w:val="BodyText"/>
        <w:spacing w:line="297" w:lineRule="auto"/>
        <w:ind w:left="1467" w:right="811"/>
      </w:pPr>
      <w:r>
        <w:t>A second driver is the velocity of program change emanating from corporate HR or centers of expertise. Particularly in times of corporate change and transformation, embedded HR professionals are expected to keep up with a wide number of corporate initiatives—from new measures and measurement to required corporate training and communication programs to new modifications to the performance management and development system. As a result, many embedded HR people are encouraged to do</w:t>
      </w:r>
    </w:p>
    <w:p w14:paraId="5DBD4D72" w14:textId="77777777" w:rsidR="007266F7" w:rsidRDefault="00F578E3">
      <w:pPr>
        <w:pStyle w:val="BodyText"/>
        <w:spacing w:line="295" w:lineRule="auto"/>
        <w:ind w:left="1467" w:right="1160"/>
        <w:jc w:val="both"/>
      </w:pPr>
      <w:r>
        <w:t>strategy</w:t>
      </w:r>
      <w:r>
        <w:rPr>
          <w:spacing w:val="-18"/>
        </w:rPr>
        <w:t xml:space="preserve"> </w:t>
      </w:r>
      <w:r>
        <w:t>by</w:t>
      </w:r>
      <w:r>
        <w:rPr>
          <w:spacing w:val="-1"/>
        </w:rPr>
        <w:t xml:space="preserve"> </w:t>
      </w:r>
      <w:r>
        <w:rPr>
          <w:spacing w:val="3"/>
        </w:rPr>
        <w:t>their</w:t>
      </w:r>
      <w:r>
        <w:rPr>
          <w:spacing w:val="-8"/>
        </w:rPr>
        <w:t xml:space="preserve"> </w:t>
      </w:r>
      <w:r>
        <w:rPr>
          <w:spacing w:val="4"/>
        </w:rPr>
        <w:t>line</w:t>
      </w:r>
      <w:r>
        <w:rPr>
          <w:spacing w:val="-12"/>
        </w:rPr>
        <w:t xml:space="preserve"> </w:t>
      </w:r>
      <w:r>
        <w:t>management</w:t>
      </w:r>
      <w:r>
        <w:rPr>
          <w:spacing w:val="-22"/>
        </w:rPr>
        <w:t xml:space="preserve"> </w:t>
      </w:r>
      <w:r>
        <w:t>but</w:t>
      </w:r>
      <w:r>
        <w:rPr>
          <w:spacing w:val="-4"/>
        </w:rPr>
        <w:t xml:space="preserve"> </w:t>
      </w:r>
      <w:r>
        <w:rPr>
          <w:spacing w:val="2"/>
        </w:rPr>
        <w:t>required</w:t>
      </w:r>
      <w:r>
        <w:rPr>
          <w:spacing w:val="-19"/>
        </w:rPr>
        <w:t xml:space="preserve"> </w:t>
      </w:r>
      <w:r>
        <w:t>to</w:t>
      </w:r>
      <w:r>
        <w:rPr>
          <w:spacing w:val="-20"/>
        </w:rPr>
        <w:t xml:space="preserve"> </w:t>
      </w:r>
      <w:r>
        <w:t>do</w:t>
      </w:r>
      <w:r>
        <w:rPr>
          <w:spacing w:val="14"/>
        </w:rPr>
        <w:t xml:space="preserve"> </w:t>
      </w:r>
      <w:r>
        <w:t>implementation</w:t>
      </w:r>
      <w:r>
        <w:rPr>
          <w:spacing w:val="-19"/>
        </w:rPr>
        <w:t xml:space="preserve"> </w:t>
      </w:r>
      <w:r>
        <w:t>by</w:t>
      </w:r>
      <w:r>
        <w:rPr>
          <w:spacing w:val="-18"/>
        </w:rPr>
        <w:t xml:space="preserve"> </w:t>
      </w:r>
      <w:r>
        <w:t xml:space="preserve">corporate </w:t>
      </w:r>
      <w:r>
        <w:rPr>
          <w:spacing w:val="-3"/>
        </w:rPr>
        <w:t>HR.</w:t>
      </w:r>
      <w:r>
        <w:rPr>
          <w:spacing w:val="15"/>
        </w:rPr>
        <w:t xml:space="preserve"> </w:t>
      </w:r>
      <w:r>
        <w:t>Some</w:t>
      </w:r>
      <w:r>
        <w:rPr>
          <w:spacing w:val="-14"/>
        </w:rPr>
        <w:t xml:space="preserve"> </w:t>
      </w:r>
      <w:r>
        <w:rPr>
          <w:spacing w:val="-3"/>
        </w:rPr>
        <w:t>HR</w:t>
      </w:r>
      <w:r>
        <w:rPr>
          <w:spacing w:val="10"/>
        </w:rPr>
        <w:t xml:space="preserve"> </w:t>
      </w:r>
      <w:r>
        <w:rPr>
          <w:spacing w:val="3"/>
        </w:rPr>
        <w:t>executives</w:t>
      </w:r>
      <w:r>
        <w:rPr>
          <w:spacing w:val="-19"/>
        </w:rPr>
        <w:t xml:space="preserve"> </w:t>
      </w:r>
      <w:r>
        <w:t>might</w:t>
      </w:r>
      <w:r>
        <w:rPr>
          <w:spacing w:val="-22"/>
        </w:rPr>
        <w:t xml:space="preserve"> </w:t>
      </w:r>
      <w:r>
        <w:t>be</w:t>
      </w:r>
      <w:r>
        <w:rPr>
          <w:spacing w:val="-13"/>
        </w:rPr>
        <w:t xml:space="preserve"> </w:t>
      </w:r>
      <w:r>
        <w:rPr>
          <w:spacing w:val="5"/>
        </w:rPr>
        <w:t>led</w:t>
      </w:r>
      <w:r>
        <w:rPr>
          <w:spacing w:val="-19"/>
        </w:rPr>
        <w:t xml:space="preserve"> </w:t>
      </w:r>
      <w:r>
        <w:t>to</w:t>
      </w:r>
      <w:r>
        <w:rPr>
          <w:spacing w:val="-4"/>
        </w:rPr>
        <w:t xml:space="preserve"> say,</w:t>
      </w:r>
      <w:r>
        <w:rPr>
          <w:spacing w:val="-6"/>
        </w:rPr>
        <w:t xml:space="preserve"> </w:t>
      </w:r>
      <w:r>
        <w:rPr>
          <w:spacing w:val="-9"/>
        </w:rPr>
        <w:t>“We</w:t>
      </w:r>
      <w:r>
        <w:rPr>
          <w:spacing w:val="20"/>
        </w:rPr>
        <w:t xml:space="preserve"> </w:t>
      </w:r>
      <w:r>
        <w:rPr>
          <w:spacing w:val="-3"/>
        </w:rPr>
        <w:t>are</w:t>
      </w:r>
      <w:r>
        <w:rPr>
          <w:spacing w:val="5"/>
        </w:rPr>
        <w:t xml:space="preserve"> </w:t>
      </w:r>
      <w:r>
        <w:t>asked</w:t>
      </w:r>
      <w:r>
        <w:rPr>
          <w:spacing w:val="-3"/>
        </w:rPr>
        <w:t xml:space="preserve"> </w:t>
      </w:r>
      <w:r>
        <w:t>to</w:t>
      </w:r>
      <w:r>
        <w:rPr>
          <w:spacing w:val="-3"/>
        </w:rPr>
        <w:t xml:space="preserve"> </w:t>
      </w:r>
      <w:r>
        <w:t>be</w:t>
      </w:r>
      <w:r>
        <w:rPr>
          <w:spacing w:val="4"/>
        </w:rPr>
        <w:t xml:space="preserve"> </w:t>
      </w:r>
      <w:r>
        <w:rPr>
          <w:spacing w:val="2"/>
        </w:rPr>
        <w:t>business</w:t>
      </w:r>
      <w:r>
        <w:rPr>
          <w:spacing w:val="-19"/>
        </w:rPr>
        <w:t xml:space="preserve"> </w:t>
      </w:r>
      <w:r>
        <w:t>partners and</w:t>
      </w:r>
      <w:r>
        <w:rPr>
          <w:spacing w:val="-5"/>
        </w:rPr>
        <w:t xml:space="preserve"> </w:t>
      </w:r>
      <w:r>
        <w:t>strategists,</w:t>
      </w:r>
      <w:r>
        <w:rPr>
          <w:spacing w:val="-19"/>
        </w:rPr>
        <w:t xml:space="preserve"> </w:t>
      </w:r>
      <w:r>
        <w:t>but</w:t>
      </w:r>
      <w:r>
        <w:rPr>
          <w:spacing w:val="-6"/>
        </w:rPr>
        <w:t xml:space="preserve"> </w:t>
      </w:r>
      <w:r>
        <w:t>we</w:t>
      </w:r>
      <w:r>
        <w:rPr>
          <w:spacing w:val="-15"/>
        </w:rPr>
        <w:t xml:space="preserve"> </w:t>
      </w:r>
      <w:r>
        <w:rPr>
          <w:spacing w:val="3"/>
        </w:rPr>
        <w:t>end</w:t>
      </w:r>
      <w:r>
        <w:rPr>
          <w:spacing w:val="-5"/>
        </w:rPr>
        <w:t xml:space="preserve"> </w:t>
      </w:r>
      <w:r>
        <w:t>up</w:t>
      </w:r>
      <w:r>
        <w:rPr>
          <w:spacing w:val="-4"/>
        </w:rPr>
        <w:t xml:space="preserve"> </w:t>
      </w:r>
      <w:r>
        <w:t>acting</w:t>
      </w:r>
      <w:r>
        <w:rPr>
          <w:spacing w:val="-8"/>
        </w:rPr>
        <w:t xml:space="preserve"> </w:t>
      </w:r>
      <w:r>
        <w:t>as</w:t>
      </w:r>
      <w:r>
        <w:rPr>
          <w:spacing w:val="20"/>
        </w:rPr>
        <w:t xml:space="preserve"> </w:t>
      </w:r>
      <w:r>
        <w:t>‘pairs</w:t>
      </w:r>
      <w:r>
        <w:rPr>
          <w:spacing w:val="-21"/>
        </w:rPr>
        <w:t xml:space="preserve"> </w:t>
      </w:r>
      <w:r>
        <w:t>of hands’</w:t>
      </w:r>
      <w:r>
        <w:rPr>
          <w:spacing w:val="-2"/>
        </w:rPr>
        <w:t xml:space="preserve"> </w:t>
      </w:r>
      <w:r>
        <w:rPr>
          <w:spacing w:val="2"/>
        </w:rPr>
        <w:t>for</w:t>
      </w:r>
      <w:r>
        <w:rPr>
          <w:spacing w:val="-10"/>
        </w:rPr>
        <w:t xml:space="preserve"> </w:t>
      </w:r>
      <w:r>
        <w:t>corporate</w:t>
      </w:r>
      <w:r>
        <w:rPr>
          <w:spacing w:val="1"/>
        </w:rPr>
        <w:t xml:space="preserve"> </w:t>
      </w:r>
      <w:r>
        <w:t>HR.”</w:t>
      </w:r>
    </w:p>
    <w:p w14:paraId="4250E7A7" w14:textId="77777777" w:rsidR="007266F7" w:rsidRDefault="00F578E3">
      <w:pPr>
        <w:pStyle w:val="BodyText"/>
        <w:spacing w:before="166" w:line="302" w:lineRule="auto"/>
        <w:ind w:left="1467" w:right="1364"/>
      </w:pPr>
      <w:r>
        <w:t>It is also the case that often these embedded HR professionals come from an implementation background and lack the skill or self-confidence (or both) to</w:t>
      </w:r>
    </w:p>
    <w:p w14:paraId="34D3D852" w14:textId="77777777" w:rsidR="007266F7" w:rsidRDefault="00F578E3">
      <w:pPr>
        <w:pStyle w:val="BodyText"/>
        <w:spacing w:line="275" w:lineRule="exact"/>
        <w:ind w:left="1467"/>
      </w:pPr>
      <w:r>
        <w:t>comfortably function at a more strategic level. For these individuals, the urgency (and</w:t>
      </w:r>
    </w:p>
    <w:p w14:paraId="3E1E95C9" w14:textId="77777777" w:rsidR="007266F7" w:rsidRDefault="00F578E3">
      <w:pPr>
        <w:pStyle w:val="BodyText"/>
        <w:spacing w:before="76" w:line="292" w:lineRule="auto"/>
        <w:ind w:left="1467" w:right="847"/>
      </w:pPr>
      <w:r>
        <w:t>comfort) of immediate operational requirements outweigh the importance (and developmental interest) of the more strategic future. Too often HR professionals in centers of expertise offer insight and menus of choice, but they do not facilitate or partner in the operational implementation of these ideas. Service centers deal with administrative challenges, but they, too, do not deal with implementation of new administrative systems and practices at the business level.</w:t>
      </w:r>
    </w:p>
    <w:p w14:paraId="36650B40" w14:textId="77777777" w:rsidR="007266F7" w:rsidRDefault="00F578E3">
      <w:pPr>
        <w:pStyle w:val="BodyText"/>
        <w:spacing w:before="193" w:line="295" w:lineRule="auto"/>
        <w:ind w:left="1467" w:right="741"/>
      </w:pPr>
      <w:r>
        <w:t>What has been missing in some HR restructurings is the capacity to deliver and implement the ideas from the center, while maintaining focus on the business and its customers. While this work ideally occurs through an integrated team, someone needs to be charged with this team and how it works. We are finding that companies are responding to these missing implementation requirements in different ways:</w:t>
      </w:r>
    </w:p>
    <w:p w14:paraId="5D6D57D0" w14:textId="77777777" w:rsidR="007266F7" w:rsidRDefault="00F578E3">
      <w:pPr>
        <w:pStyle w:val="BodyText"/>
        <w:spacing w:before="185" w:line="288" w:lineRule="auto"/>
        <w:ind w:left="1467" w:right="866"/>
        <w:jc w:val="both"/>
      </w:pPr>
      <w:r>
        <w:t>One</w:t>
      </w:r>
      <w:r>
        <w:rPr>
          <w:spacing w:val="5"/>
        </w:rPr>
        <w:t xml:space="preserve"> </w:t>
      </w:r>
      <w:r>
        <w:t>company</w:t>
      </w:r>
      <w:r>
        <w:rPr>
          <w:spacing w:val="-1"/>
        </w:rPr>
        <w:t xml:space="preserve"> </w:t>
      </w:r>
      <w:r>
        <w:rPr>
          <w:spacing w:val="2"/>
        </w:rPr>
        <w:t>established</w:t>
      </w:r>
      <w:r>
        <w:rPr>
          <w:spacing w:val="-19"/>
        </w:rPr>
        <w:t xml:space="preserve"> </w:t>
      </w:r>
      <w:r>
        <w:t>the</w:t>
      </w:r>
      <w:r>
        <w:rPr>
          <w:spacing w:val="-13"/>
        </w:rPr>
        <w:t xml:space="preserve"> </w:t>
      </w:r>
      <w:r>
        <w:t>role</w:t>
      </w:r>
      <w:r>
        <w:rPr>
          <w:spacing w:val="-13"/>
        </w:rPr>
        <w:t xml:space="preserve"> </w:t>
      </w:r>
      <w:r>
        <w:t>of</w:t>
      </w:r>
      <w:r>
        <w:rPr>
          <w:spacing w:val="-13"/>
        </w:rPr>
        <w:t xml:space="preserve"> </w:t>
      </w:r>
      <w:r>
        <w:rPr>
          <w:spacing w:val="2"/>
        </w:rPr>
        <w:t>junior</w:t>
      </w:r>
      <w:r>
        <w:rPr>
          <w:spacing w:val="-26"/>
        </w:rPr>
        <w:t xml:space="preserve"> </w:t>
      </w:r>
      <w:r>
        <w:rPr>
          <w:spacing w:val="2"/>
        </w:rPr>
        <w:t>business</w:t>
      </w:r>
      <w:r>
        <w:rPr>
          <w:spacing w:val="-19"/>
        </w:rPr>
        <w:t xml:space="preserve"> </w:t>
      </w:r>
      <w:r>
        <w:t>partners</w:t>
      </w:r>
      <w:r>
        <w:rPr>
          <w:spacing w:val="-2"/>
        </w:rPr>
        <w:t xml:space="preserve"> </w:t>
      </w:r>
      <w:r>
        <w:t>to</w:t>
      </w:r>
      <w:r>
        <w:rPr>
          <w:spacing w:val="-3"/>
        </w:rPr>
        <w:t xml:space="preserve"> </w:t>
      </w:r>
      <w:r>
        <w:t>be</w:t>
      </w:r>
      <w:r>
        <w:rPr>
          <w:spacing w:val="5"/>
        </w:rPr>
        <w:t xml:space="preserve"> </w:t>
      </w:r>
      <w:r>
        <w:t>assigned</w:t>
      </w:r>
      <w:r>
        <w:rPr>
          <w:spacing w:val="-19"/>
        </w:rPr>
        <w:t xml:space="preserve"> </w:t>
      </w:r>
      <w:r>
        <w:t>to</w:t>
      </w:r>
      <w:r>
        <w:rPr>
          <w:spacing w:val="-3"/>
        </w:rPr>
        <w:t xml:space="preserve"> </w:t>
      </w:r>
      <w:r>
        <w:t>the</w:t>
      </w:r>
      <w:r>
        <w:rPr>
          <w:spacing w:val="5"/>
        </w:rPr>
        <w:t xml:space="preserve"> </w:t>
      </w:r>
      <w:r>
        <w:rPr>
          <w:spacing w:val="-3"/>
        </w:rPr>
        <w:t xml:space="preserve">HR </w:t>
      </w:r>
      <w:r>
        <w:rPr>
          <w:spacing w:val="2"/>
        </w:rPr>
        <w:t>generalists</w:t>
      </w:r>
      <w:r>
        <w:rPr>
          <w:spacing w:val="-18"/>
        </w:rPr>
        <w:t xml:space="preserve"> </w:t>
      </w:r>
      <w:r>
        <w:t>or</w:t>
      </w:r>
      <w:r>
        <w:rPr>
          <w:spacing w:val="-26"/>
        </w:rPr>
        <w:t xml:space="preserve"> </w:t>
      </w:r>
      <w:r>
        <w:rPr>
          <w:spacing w:val="2"/>
        </w:rPr>
        <w:t>business</w:t>
      </w:r>
      <w:r>
        <w:rPr>
          <w:spacing w:val="-20"/>
        </w:rPr>
        <w:t xml:space="preserve"> </w:t>
      </w:r>
      <w:r>
        <w:t>partners.</w:t>
      </w:r>
      <w:r>
        <w:rPr>
          <w:spacing w:val="-20"/>
        </w:rPr>
        <w:t xml:space="preserve"> </w:t>
      </w:r>
      <w:r>
        <w:t>These</w:t>
      </w:r>
      <w:r>
        <w:rPr>
          <w:spacing w:val="4"/>
        </w:rPr>
        <w:t xml:space="preserve"> </w:t>
      </w:r>
      <w:r>
        <w:rPr>
          <w:spacing w:val="3"/>
        </w:rPr>
        <w:t>individuals</w:t>
      </w:r>
      <w:r>
        <w:rPr>
          <w:spacing w:val="-21"/>
        </w:rPr>
        <w:t xml:space="preserve"> </w:t>
      </w:r>
      <w:r>
        <w:rPr>
          <w:spacing w:val="2"/>
        </w:rPr>
        <w:t>would</w:t>
      </w:r>
      <w:r>
        <w:rPr>
          <w:spacing w:val="-20"/>
        </w:rPr>
        <w:t xml:space="preserve"> </w:t>
      </w:r>
      <w:r>
        <w:t>be</w:t>
      </w:r>
      <w:r>
        <w:rPr>
          <w:spacing w:val="-14"/>
        </w:rPr>
        <w:t xml:space="preserve"> </w:t>
      </w:r>
      <w:r>
        <w:rPr>
          <w:spacing w:val="2"/>
        </w:rPr>
        <w:t>required</w:t>
      </w:r>
      <w:r>
        <w:rPr>
          <w:spacing w:val="-20"/>
        </w:rPr>
        <w:t xml:space="preserve"> </w:t>
      </w:r>
      <w:r>
        <w:t>to</w:t>
      </w:r>
      <w:r>
        <w:rPr>
          <w:spacing w:val="-21"/>
        </w:rPr>
        <w:t xml:space="preserve"> </w:t>
      </w:r>
      <w:r>
        <w:t>turn</w:t>
      </w:r>
      <w:r>
        <w:rPr>
          <w:spacing w:val="-4"/>
        </w:rPr>
        <w:t xml:space="preserve"> </w:t>
      </w:r>
      <w:r>
        <w:t>the</w:t>
      </w:r>
    </w:p>
    <w:p w14:paraId="46CE9DEE" w14:textId="77777777" w:rsidR="007266F7" w:rsidRDefault="007266F7">
      <w:pPr>
        <w:spacing w:line="288" w:lineRule="auto"/>
        <w:jc w:val="both"/>
        <w:sectPr w:rsidR="007266F7">
          <w:pgSz w:w="11910" w:h="16840"/>
          <w:pgMar w:top="1080" w:right="580" w:bottom="280" w:left="600" w:header="885" w:footer="0" w:gutter="0"/>
          <w:cols w:space="720"/>
        </w:sectPr>
      </w:pPr>
    </w:p>
    <w:p w14:paraId="7F8D855B" w14:textId="77777777" w:rsidR="007266F7" w:rsidRDefault="007266F7">
      <w:pPr>
        <w:pStyle w:val="BodyText"/>
        <w:spacing w:before="7"/>
        <w:rPr>
          <w:sz w:val="26"/>
        </w:rPr>
      </w:pPr>
    </w:p>
    <w:p w14:paraId="7341E25A" w14:textId="77777777" w:rsidR="007266F7" w:rsidRDefault="00F578E3">
      <w:pPr>
        <w:pStyle w:val="BodyText"/>
        <w:spacing w:before="51"/>
        <w:ind w:left="1467"/>
      </w:pPr>
      <w:r>
        <w:t>strategic ideas into operational practice within the business.</w:t>
      </w:r>
    </w:p>
    <w:p w14:paraId="41957EEC" w14:textId="77777777" w:rsidR="007266F7" w:rsidRDefault="007266F7">
      <w:pPr>
        <w:pStyle w:val="BodyText"/>
        <w:spacing w:before="4"/>
        <w:rPr>
          <w:sz w:val="19"/>
        </w:rPr>
      </w:pPr>
    </w:p>
    <w:p w14:paraId="1F32F0B0" w14:textId="77777777" w:rsidR="007266F7" w:rsidRDefault="00F578E3">
      <w:pPr>
        <w:pStyle w:val="BodyText"/>
        <w:spacing w:line="295" w:lineRule="auto"/>
        <w:ind w:left="1467" w:right="799"/>
      </w:pPr>
      <w:r>
        <w:t>Another company created a team of HR operational consultants who were assigned to a business to help turn the strategy into action. They were focused on project work with an emphasis on implementing specific projects within the business. The</w:t>
      </w:r>
    </w:p>
    <w:p w14:paraId="00485853" w14:textId="77777777" w:rsidR="007266F7" w:rsidRDefault="00F578E3">
      <w:pPr>
        <w:pStyle w:val="BodyText"/>
        <w:spacing w:before="8" w:line="295" w:lineRule="auto"/>
        <w:ind w:left="1467" w:right="741"/>
      </w:pPr>
      <w:r>
        <w:t>consulting pool had HR professionals who were gifted at making HR initiatives happen, and it secondarily served as a preparatory and testing ground for individuals slated as potential incumbents for senior embedded HR professional roles.</w:t>
      </w:r>
    </w:p>
    <w:p w14:paraId="72710718" w14:textId="77777777" w:rsidR="007266F7" w:rsidRDefault="00F578E3">
      <w:pPr>
        <w:pStyle w:val="BodyText"/>
        <w:spacing w:before="168" w:line="302" w:lineRule="auto"/>
        <w:ind w:left="1467" w:right="847"/>
      </w:pPr>
      <w:r>
        <w:t>Another company uses a case advisor who comes from the service center to follow through on employee requests.</w:t>
      </w:r>
    </w:p>
    <w:p w14:paraId="752A2498" w14:textId="77777777" w:rsidR="007266F7" w:rsidRDefault="00F578E3">
      <w:pPr>
        <w:pStyle w:val="BodyText"/>
        <w:spacing w:before="175" w:line="295" w:lineRule="auto"/>
        <w:ind w:left="1467" w:right="799"/>
      </w:pPr>
      <w:r>
        <w:rPr>
          <w:noProof/>
        </w:rPr>
        <w:drawing>
          <wp:anchor distT="0" distB="0" distL="0" distR="0" simplePos="0" relativeHeight="251652608" behindDoc="1" locked="0" layoutInCell="1" allowOverlap="1" wp14:anchorId="4BA8E510" wp14:editId="29688602">
            <wp:simplePos x="0" y="0"/>
            <wp:positionH relativeFrom="page">
              <wp:posOffset>818737</wp:posOffset>
            </wp:positionH>
            <wp:positionV relativeFrom="paragraph">
              <wp:posOffset>359737</wp:posOffset>
            </wp:positionV>
            <wp:extent cx="2037323" cy="1047749"/>
            <wp:effectExtent l="0" t="0" r="0" b="0"/>
            <wp:wrapNone/>
            <wp:docPr id="2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image2.png"/>
                    <pic:cNvPicPr/>
                  </pic:nvPicPr>
                  <pic:blipFill>
                    <a:blip r:embed="rId8" cstate="print"/>
                    <a:stretch>
                      <a:fillRect/>
                    </a:stretch>
                  </pic:blipFill>
                  <pic:spPr>
                    <a:xfrm>
                      <a:off x="0" y="0"/>
                      <a:ext cx="2037323" cy="1047749"/>
                    </a:xfrm>
                    <a:prstGeom prst="rect">
                      <a:avLst/>
                    </a:prstGeom>
                  </pic:spPr>
                </pic:pic>
              </a:graphicData>
            </a:graphic>
          </wp:anchor>
        </w:drawing>
      </w:r>
      <w:r>
        <w:t>As an international company transforms into a truly global company, there is a greater need for common practice in how people are developed for succession management and for the development of leadership competencies. Thus, the centers of excellence deliver a steady flow of innovative HR practices with the expectation that embedded HR groups within business units will implement them. But embedded groups are already extremely busy managing the strategic and day-to-day requirements of their business units. Tensions have inevitably arisen. The company may begin to think</w:t>
      </w:r>
    </w:p>
    <w:p w14:paraId="6CCAD3A0" w14:textId="77777777" w:rsidR="007266F7" w:rsidRDefault="00F578E3">
      <w:pPr>
        <w:pStyle w:val="BodyText"/>
        <w:spacing w:line="302" w:lineRule="auto"/>
        <w:ind w:left="1467" w:right="847"/>
      </w:pPr>
      <w:r>
        <w:t>through how it might establish an operations HR unit that would provide support to both the centers of expertise and to embedded HR units.</w:t>
      </w:r>
    </w:p>
    <w:p w14:paraId="3C259D6E" w14:textId="77777777" w:rsidR="007266F7" w:rsidRDefault="00F578E3">
      <w:pPr>
        <w:pStyle w:val="BodyText"/>
        <w:spacing w:before="150" w:line="297" w:lineRule="auto"/>
        <w:ind w:left="1467" w:right="749"/>
      </w:pPr>
      <w:r>
        <w:t>Some companies create a fifth leg called the HR consulting pool. The consulting pool operates as a team of high-performing midlevel HR professionals and is managed as a cohesive unit. The unit reports to the head of regional (e.g., embedded) HR. Team members are deployed to assist joint center and embedded HR teams to implement solutions to important HR projects—for example, to develop and implement a strategy to reduce workforce turnover rate. Historically, center and embedded HR professionals would have worked together to scope the need but would not have had the resources to actually implement. Inevitably, the problem—while well defined—would not be effectively addressed and would often be delegated to line management, the worst possible outcome. The operational HR pool solves this problem and has been responsible for a number of important deliverables.</w:t>
      </w:r>
    </w:p>
    <w:p w14:paraId="0A156BFE" w14:textId="77777777" w:rsidR="007266F7" w:rsidRDefault="00F578E3">
      <w:pPr>
        <w:pStyle w:val="BodyText"/>
        <w:spacing w:before="152" w:line="295" w:lineRule="auto"/>
        <w:ind w:left="1467" w:right="847"/>
      </w:pPr>
      <w:r>
        <w:t>Each of these companies, and many others, are experimenting with how to solve this common problem: how to make sure that HR implements state-of-the-art strategies tailored to the needs of the business. Dave Ulrich and the other scholars call this an operational executor role. These HR professionals will be required to meld what the business requires for success (driven by the embedded HR professionals) with innovative and state-of–the-art HR practices (driven by the centers of expertise) into an operational plan that can be executed in a timely way.</w:t>
      </w:r>
    </w:p>
    <w:p w14:paraId="72DC9961" w14:textId="77777777" w:rsidR="007266F7" w:rsidRDefault="007266F7">
      <w:pPr>
        <w:spacing w:line="295" w:lineRule="auto"/>
        <w:sectPr w:rsidR="007266F7">
          <w:pgSz w:w="11910" w:h="16840"/>
          <w:pgMar w:top="1080" w:right="580" w:bottom="280" w:left="600" w:header="885" w:footer="0" w:gutter="0"/>
          <w:cols w:space="720"/>
        </w:sectPr>
      </w:pPr>
    </w:p>
    <w:p w14:paraId="13F52197" w14:textId="77777777" w:rsidR="007266F7" w:rsidRDefault="007266F7">
      <w:pPr>
        <w:pStyle w:val="BodyText"/>
        <w:spacing w:before="3"/>
        <w:rPr>
          <w:sz w:val="25"/>
        </w:rPr>
      </w:pPr>
    </w:p>
    <w:p w14:paraId="3E16615E" w14:textId="77777777" w:rsidR="007266F7" w:rsidRDefault="00F578E3">
      <w:pPr>
        <w:pStyle w:val="BodyText"/>
        <w:spacing w:before="52" w:line="302" w:lineRule="auto"/>
        <w:ind w:left="1467" w:right="847"/>
      </w:pPr>
      <w:r>
        <w:t>Operational HR roles require a particular set of competencies. These roles are best for people who are execution and implementation oriented rather than focused on</w:t>
      </w:r>
    </w:p>
    <w:p w14:paraId="7BA21FDF" w14:textId="77777777" w:rsidR="007266F7" w:rsidRDefault="00F578E3">
      <w:pPr>
        <w:pStyle w:val="BodyText"/>
        <w:spacing w:line="292" w:lineRule="auto"/>
        <w:ind w:left="1467" w:right="1322"/>
      </w:pPr>
      <w:r>
        <w:t>strategic relationships (embedded HR) or new knowledge creation (centers of expertise). However, operational HR roles can also be excellent developmental opportunities for both embedded and center professionals. Over time, HR organizations will find that operational HR is best considered a mix of long-timers</w:t>
      </w:r>
    </w:p>
    <w:p w14:paraId="15ADAE38" w14:textId="77777777" w:rsidR="007266F7" w:rsidRDefault="00F578E3">
      <w:pPr>
        <w:pStyle w:val="BodyText"/>
        <w:spacing w:before="9" w:line="288" w:lineRule="auto"/>
        <w:ind w:left="1467" w:right="799"/>
      </w:pPr>
      <w:r>
        <w:t>(people who like to do this work) and rotational resources. The following indicates the skill sets that will be required of HR professionals in operational roles.</w:t>
      </w:r>
    </w:p>
    <w:p w14:paraId="430145BA" w14:textId="77777777" w:rsidR="007266F7" w:rsidRDefault="00F578E3">
      <w:pPr>
        <w:spacing w:before="195" w:line="288" w:lineRule="auto"/>
        <w:ind w:left="1467" w:right="847"/>
        <w:rPr>
          <w:sz w:val="24"/>
        </w:rPr>
      </w:pPr>
      <w:r>
        <w:rPr>
          <w:b/>
          <w:sz w:val="24"/>
        </w:rPr>
        <w:t xml:space="preserve">Applying project management skills. </w:t>
      </w:r>
      <w:r>
        <w:rPr>
          <w:sz w:val="24"/>
        </w:rPr>
        <w:t>Project and implementation management skills are crucial for operational HR professionals. They will need team skills to bring</w:t>
      </w:r>
    </w:p>
    <w:p w14:paraId="22DCD0EE" w14:textId="77777777" w:rsidR="007266F7" w:rsidRDefault="00F578E3">
      <w:pPr>
        <w:pStyle w:val="BodyText"/>
        <w:spacing w:before="17" w:line="292" w:lineRule="auto"/>
        <w:ind w:left="1467" w:right="847"/>
      </w:pPr>
      <w:r>
        <w:rPr>
          <w:noProof/>
        </w:rPr>
        <w:drawing>
          <wp:anchor distT="0" distB="0" distL="0" distR="0" simplePos="0" relativeHeight="251653632" behindDoc="1" locked="0" layoutInCell="1" allowOverlap="1" wp14:anchorId="29E9C37C" wp14:editId="07FD2DD6">
            <wp:simplePos x="0" y="0"/>
            <wp:positionH relativeFrom="page">
              <wp:posOffset>818737</wp:posOffset>
            </wp:positionH>
            <wp:positionV relativeFrom="paragraph">
              <wp:posOffset>259407</wp:posOffset>
            </wp:positionV>
            <wp:extent cx="2037323" cy="1047749"/>
            <wp:effectExtent l="0" t="0" r="0" b="0"/>
            <wp:wrapNone/>
            <wp:docPr id="2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image2.png"/>
                    <pic:cNvPicPr/>
                  </pic:nvPicPr>
                  <pic:blipFill>
                    <a:blip r:embed="rId8" cstate="print"/>
                    <a:stretch>
                      <a:fillRect/>
                    </a:stretch>
                  </pic:blipFill>
                  <pic:spPr>
                    <a:xfrm>
                      <a:off x="0" y="0"/>
                      <a:ext cx="2037323" cy="1047749"/>
                    </a:xfrm>
                    <a:prstGeom prst="rect">
                      <a:avLst/>
                    </a:prstGeom>
                  </pic:spPr>
                </pic:pic>
              </a:graphicData>
            </a:graphic>
          </wp:anchor>
        </w:drawing>
      </w:r>
      <w:r>
        <w:t>together the relevant players to create operational results. They must quickly understand what is expected; bring together the embedded, business, and center HR professionals in clarifying goals, roles, specific actions, and measures; and make the changes happen. Some diagnostic skills are also important; the structure of a project</w:t>
      </w:r>
    </w:p>
    <w:p w14:paraId="0C480492" w14:textId="77777777" w:rsidR="007266F7" w:rsidRDefault="00F578E3">
      <w:pPr>
        <w:pStyle w:val="BodyText"/>
        <w:spacing w:before="12" w:line="292" w:lineRule="auto"/>
        <w:ind w:left="1467" w:right="883"/>
        <w:jc w:val="both"/>
      </w:pPr>
      <w:r>
        <w:t>plan</w:t>
      </w:r>
      <w:r>
        <w:rPr>
          <w:spacing w:val="-1"/>
        </w:rPr>
        <w:t xml:space="preserve"> </w:t>
      </w:r>
      <w:r>
        <w:t>must,</w:t>
      </w:r>
      <w:r>
        <w:rPr>
          <w:spacing w:val="1"/>
        </w:rPr>
        <w:t xml:space="preserve"> </w:t>
      </w:r>
      <w:r>
        <w:rPr>
          <w:spacing w:val="2"/>
        </w:rPr>
        <w:t>for</w:t>
      </w:r>
      <w:r>
        <w:rPr>
          <w:spacing w:val="-25"/>
        </w:rPr>
        <w:t xml:space="preserve"> </w:t>
      </w:r>
      <w:r>
        <w:rPr>
          <w:spacing w:val="3"/>
        </w:rPr>
        <w:t>example,</w:t>
      </w:r>
      <w:r>
        <w:rPr>
          <w:spacing w:val="-16"/>
        </w:rPr>
        <w:t xml:space="preserve"> </w:t>
      </w:r>
      <w:r>
        <w:t>be</w:t>
      </w:r>
      <w:r>
        <w:rPr>
          <w:spacing w:val="-11"/>
        </w:rPr>
        <w:t xml:space="preserve"> </w:t>
      </w:r>
      <w:r>
        <w:t>cognizant</w:t>
      </w:r>
      <w:r>
        <w:rPr>
          <w:spacing w:val="-21"/>
        </w:rPr>
        <w:t xml:space="preserve"> </w:t>
      </w:r>
      <w:r>
        <w:t>of</w:t>
      </w:r>
      <w:r>
        <w:rPr>
          <w:spacing w:val="5"/>
        </w:rPr>
        <w:t xml:space="preserve"> </w:t>
      </w:r>
      <w:r>
        <w:t>situational</w:t>
      </w:r>
      <w:r>
        <w:rPr>
          <w:spacing w:val="-11"/>
        </w:rPr>
        <w:t xml:space="preserve"> </w:t>
      </w:r>
      <w:r>
        <w:t>(and</w:t>
      </w:r>
      <w:r>
        <w:rPr>
          <w:spacing w:val="-18"/>
        </w:rPr>
        <w:t xml:space="preserve"> </w:t>
      </w:r>
      <w:r>
        <w:rPr>
          <w:spacing w:val="2"/>
        </w:rPr>
        <w:t>often</w:t>
      </w:r>
      <w:r>
        <w:rPr>
          <w:spacing w:val="-18"/>
        </w:rPr>
        <w:t xml:space="preserve"> </w:t>
      </w:r>
      <w:r>
        <w:rPr>
          <w:spacing w:val="2"/>
        </w:rPr>
        <w:t>political)</w:t>
      </w:r>
      <w:r>
        <w:rPr>
          <w:spacing w:val="-13"/>
        </w:rPr>
        <w:t xml:space="preserve"> </w:t>
      </w:r>
      <w:r>
        <w:t>dynamics,</w:t>
      </w:r>
      <w:r>
        <w:rPr>
          <w:spacing w:val="-16"/>
        </w:rPr>
        <w:t xml:space="preserve"> </w:t>
      </w:r>
      <w:r>
        <w:t xml:space="preserve">and </w:t>
      </w:r>
      <w:r>
        <w:rPr>
          <w:spacing w:val="2"/>
        </w:rPr>
        <w:t>mindful</w:t>
      </w:r>
      <w:r>
        <w:rPr>
          <w:spacing w:val="-11"/>
        </w:rPr>
        <w:t xml:space="preserve"> </w:t>
      </w:r>
      <w:r>
        <w:t>of</w:t>
      </w:r>
      <w:r>
        <w:rPr>
          <w:spacing w:val="-13"/>
        </w:rPr>
        <w:t xml:space="preserve"> </w:t>
      </w:r>
      <w:r>
        <w:rPr>
          <w:spacing w:val="2"/>
        </w:rPr>
        <w:t>other</w:t>
      </w:r>
      <w:r>
        <w:rPr>
          <w:spacing w:val="-7"/>
        </w:rPr>
        <w:t xml:space="preserve"> </w:t>
      </w:r>
      <w:r>
        <w:t>competing</w:t>
      </w:r>
      <w:r>
        <w:rPr>
          <w:spacing w:val="-22"/>
        </w:rPr>
        <w:t xml:space="preserve"> </w:t>
      </w:r>
      <w:r>
        <w:rPr>
          <w:spacing w:val="2"/>
        </w:rPr>
        <w:t>activities.</w:t>
      </w:r>
      <w:r>
        <w:rPr>
          <w:spacing w:val="-17"/>
        </w:rPr>
        <w:t xml:space="preserve"> </w:t>
      </w:r>
      <w:r>
        <w:t>Operational</w:t>
      </w:r>
      <w:r>
        <w:rPr>
          <w:spacing w:val="-11"/>
        </w:rPr>
        <w:t xml:space="preserve"> </w:t>
      </w:r>
      <w:r>
        <w:rPr>
          <w:spacing w:val="-3"/>
        </w:rPr>
        <w:t>HR</w:t>
      </w:r>
      <w:r>
        <w:rPr>
          <w:spacing w:val="-5"/>
        </w:rPr>
        <w:t xml:space="preserve"> </w:t>
      </w:r>
      <w:r>
        <w:t>resources</w:t>
      </w:r>
      <w:r>
        <w:rPr>
          <w:spacing w:val="-19"/>
        </w:rPr>
        <w:t xml:space="preserve"> </w:t>
      </w:r>
      <w:r>
        <w:rPr>
          <w:spacing w:val="2"/>
        </w:rPr>
        <w:t>should</w:t>
      </w:r>
      <w:r>
        <w:rPr>
          <w:spacing w:val="-18"/>
        </w:rPr>
        <w:t xml:space="preserve"> </w:t>
      </w:r>
      <w:r>
        <w:t>not</w:t>
      </w:r>
      <w:r>
        <w:rPr>
          <w:spacing w:val="14"/>
        </w:rPr>
        <w:t xml:space="preserve"> </w:t>
      </w:r>
      <w:r>
        <w:t>be</w:t>
      </w:r>
      <w:r>
        <w:rPr>
          <w:spacing w:val="-12"/>
        </w:rPr>
        <w:t xml:space="preserve"> </w:t>
      </w:r>
      <w:r>
        <w:rPr>
          <w:spacing w:val="4"/>
        </w:rPr>
        <w:t>seen</w:t>
      </w:r>
      <w:r>
        <w:rPr>
          <w:spacing w:val="-1"/>
        </w:rPr>
        <w:t xml:space="preserve"> </w:t>
      </w:r>
      <w:r>
        <w:t xml:space="preserve">as </w:t>
      </w:r>
      <w:r>
        <w:rPr>
          <w:spacing w:val="3"/>
        </w:rPr>
        <w:t>simply</w:t>
      </w:r>
      <w:r>
        <w:rPr>
          <w:spacing w:val="-19"/>
        </w:rPr>
        <w:t xml:space="preserve"> </w:t>
      </w:r>
      <w:r>
        <w:t>pairs</w:t>
      </w:r>
      <w:r>
        <w:rPr>
          <w:spacing w:val="-3"/>
        </w:rPr>
        <w:t xml:space="preserve"> </w:t>
      </w:r>
      <w:r>
        <w:t>of</w:t>
      </w:r>
      <w:r>
        <w:rPr>
          <w:spacing w:val="-14"/>
        </w:rPr>
        <w:t xml:space="preserve"> </w:t>
      </w:r>
      <w:r>
        <w:t>hands</w:t>
      </w:r>
      <w:r>
        <w:rPr>
          <w:spacing w:val="-3"/>
        </w:rPr>
        <w:t xml:space="preserve"> </w:t>
      </w:r>
      <w:r>
        <w:t>to</w:t>
      </w:r>
      <w:r>
        <w:rPr>
          <w:spacing w:val="13"/>
        </w:rPr>
        <w:t xml:space="preserve"> </w:t>
      </w:r>
      <w:r>
        <w:rPr>
          <w:spacing w:val="3"/>
        </w:rPr>
        <w:t>implement</w:t>
      </w:r>
      <w:r>
        <w:rPr>
          <w:spacing w:val="-21"/>
        </w:rPr>
        <w:t xml:space="preserve"> </w:t>
      </w:r>
      <w:r>
        <w:t>but</w:t>
      </w:r>
      <w:r>
        <w:rPr>
          <w:spacing w:val="-22"/>
        </w:rPr>
        <w:t xml:space="preserve"> </w:t>
      </w:r>
      <w:r>
        <w:t>rather</w:t>
      </w:r>
      <w:r>
        <w:rPr>
          <w:spacing w:val="-8"/>
        </w:rPr>
        <w:t xml:space="preserve"> </w:t>
      </w:r>
      <w:r>
        <w:t>as</w:t>
      </w:r>
      <w:r>
        <w:rPr>
          <w:spacing w:val="-2"/>
        </w:rPr>
        <w:t xml:space="preserve"> </w:t>
      </w:r>
      <w:r>
        <w:rPr>
          <w:spacing w:val="4"/>
        </w:rPr>
        <w:t>involved</w:t>
      </w:r>
      <w:r>
        <w:rPr>
          <w:spacing w:val="-20"/>
        </w:rPr>
        <w:t xml:space="preserve"> </w:t>
      </w:r>
      <w:r>
        <w:t>early</w:t>
      </w:r>
      <w:r>
        <w:rPr>
          <w:spacing w:val="-18"/>
        </w:rPr>
        <w:t xml:space="preserve"> </w:t>
      </w:r>
      <w:r>
        <w:rPr>
          <w:spacing w:val="4"/>
        </w:rPr>
        <w:t>in</w:t>
      </w:r>
      <w:r>
        <w:rPr>
          <w:spacing w:val="-20"/>
        </w:rPr>
        <w:t xml:space="preserve"> </w:t>
      </w:r>
      <w:r>
        <w:t>the</w:t>
      </w:r>
      <w:r>
        <w:rPr>
          <w:spacing w:val="-13"/>
        </w:rPr>
        <w:t xml:space="preserve"> </w:t>
      </w:r>
      <w:r>
        <w:rPr>
          <w:spacing w:val="3"/>
        </w:rPr>
        <w:t>development</w:t>
      </w:r>
      <w:r>
        <w:rPr>
          <w:spacing w:val="-22"/>
        </w:rPr>
        <w:t xml:space="preserve"> </w:t>
      </w:r>
      <w:r>
        <w:t xml:space="preserve">of </w:t>
      </w:r>
      <w:r>
        <w:rPr>
          <w:spacing w:val="2"/>
        </w:rPr>
        <w:t>solutions.</w:t>
      </w:r>
    </w:p>
    <w:p w14:paraId="41E3FACE" w14:textId="77777777" w:rsidR="007266F7" w:rsidRDefault="00F578E3">
      <w:pPr>
        <w:pStyle w:val="BodyText"/>
        <w:spacing w:before="187" w:line="297" w:lineRule="auto"/>
        <w:ind w:left="1467" w:right="791"/>
      </w:pPr>
      <w:r>
        <w:rPr>
          <w:b/>
        </w:rPr>
        <w:t xml:space="preserve">Managing priorities and workloads. </w:t>
      </w:r>
      <w:r>
        <w:t>Choosing what projects are appropriate for operational HR is an important process task. HR does not have infinite resources, and it could be easy for HR to use its precious operational resources on lower-priority work that other HR professionals do not want to do. This would be a mistake and would</w:t>
      </w:r>
    </w:p>
    <w:p w14:paraId="6219794A" w14:textId="77777777" w:rsidR="007266F7" w:rsidRDefault="00F578E3">
      <w:pPr>
        <w:pStyle w:val="BodyText"/>
        <w:spacing w:line="302" w:lineRule="auto"/>
        <w:ind w:left="1467" w:right="1262"/>
      </w:pPr>
      <w:r>
        <w:t>both trivialize the operational HR work and operational HR resources. As a result, these resources would leave. It would also be a mistake to employ operational HR</w:t>
      </w:r>
    </w:p>
    <w:p w14:paraId="064EFE87" w14:textId="77777777" w:rsidR="007266F7" w:rsidRDefault="00F578E3">
      <w:pPr>
        <w:pStyle w:val="BodyText"/>
        <w:spacing w:line="275" w:lineRule="exact"/>
        <w:ind w:left="1467"/>
      </w:pPr>
      <w:r>
        <w:t>resources for implementation when the involvement of line leaders and employees</w:t>
      </w:r>
    </w:p>
    <w:p w14:paraId="1F873113" w14:textId="77777777" w:rsidR="007266F7" w:rsidRDefault="00F578E3">
      <w:pPr>
        <w:pStyle w:val="BodyText"/>
        <w:spacing w:before="65"/>
        <w:ind w:left="1467"/>
      </w:pPr>
      <w:r>
        <w:t>builds commitment to the goals of the intervention.</w:t>
      </w:r>
    </w:p>
    <w:p w14:paraId="207269F1" w14:textId="77777777" w:rsidR="007266F7" w:rsidRDefault="007266F7">
      <w:pPr>
        <w:pStyle w:val="BodyText"/>
        <w:spacing w:before="3"/>
        <w:rPr>
          <w:sz w:val="19"/>
        </w:rPr>
      </w:pPr>
    </w:p>
    <w:p w14:paraId="6056F354" w14:textId="77777777" w:rsidR="007266F7" w:rsidRDefault="00F578E3">
      <w:pPr>
        <w:pStyle w:val="BodyText"/>
        <w:spacing w:line="295" w:lineRule="auto"/>
        <w:ind w:left="1467" w:right="925"/>
      </w:pPr>
      <w:r>
        <w:rPr>
          <w:b/>
        </w:rPr>
        <w:t xml:space="preserve">Maintain business focus. </w:t>
      </w:r>
      <w:r>
        <w:t>In all considerations, operational HR must maintain an unrelenting focus on a business logic that is consistent with the logic of the corporate business portfolio. Regardless of whether the corporation is a single business unit, diversified, or a holding company, HR should maintain its focus on making the corporate business logic successful.</w:t>
      </w:r>
    </w:p>
    <w:p w14:paraId="02C1C0E0" w14:textId="77777777" w:rsidR="007266F7" w:rsidRDefault="00F578E3">
      <w:pPr>
        <w:pStyle w:val="BodyText"/>
        <w:spacing w:before="184" w:line="297" w:lineRule="auto"/>
        <w:ind w:left="1467" w:right="863"/>
      </w:pPr>
      <w:r>
        <w:rPr>
          <w:b/>
        </w:rPr>
        <w:t xml:space="preserve">Getting the structure right. </w:t>
      </w:r>
      <w:r>
        <w:t>Organizations are trying out different structures for operational HR. Sometimes they are a distinct unit, other times they are distributed in embedded HR as junior professionals or in centers of expertise. Smart organizations have found ways to connect these resources to one another and provide common</w:t>
      </w:r>
    </w:p>
    <w:p w14:paraId="5E10FF4E" w14:textId="77777777" w:rsidR="007266F7" w:rsidRDefault="00F578E3">
      <w:pPr>
        <w:pStyle w:val="BodyText"/>
        <w:spacing w:line="281" w:lineRule="exact"/>
        <w:ind w:left="1467"/>
      </w:pPr>
      <w:r>
        <w:t>training and teambuilding experiences.</w:t>
      </w:r>
    </w:p>
    <w:p w14:paraId="4D1F3A70" w14:textId="77777777" w:rsidR="007266F7" w:rsidRDefault="007266F7">
      <w:pPr>
        <w:spacing w:line="281" w:lineRule="exact"/>
        <w:sectPr w:rsidR="007266F7">
          <w:pgSz w:w="11910" w:h="16840"/>
          <w:pgMar w:top="1080" w:right="580" w:bottom="280" w:left="600" w:header="885" w:footer="0" w:gutter="0"/>
          <w:cols w:space="720"/>
        </w:sectPr>
      </w:pPr>
    </w:p>
    <w:p w14:paraId="4211C922" w14:textId="77777777" w:rsidR="007266F7" w:rsidRDefault="007266F7">
      <w:pPr>
        <w:pStyle w:val="BodyText"/>
        <w:spacing w:before="3"/>
        <w:rPr>
          <w:sz w:val="25"/>
        </w:rPr>
      </w:pPr>
    </w:p>
    <w:p w14:paraId="3F5DED27" w14:textId="77777777" w:rsidR="007266F7" w:rsidRDefault="00F578E3">
      <w:pPr>
        <w:pStyle w:val="BodyText"/>
        <w:spacing w:before="52" w:line="302" w:lineRule="auto"/>
        <w:ind w:left="1467" w:right="1283"/>
      </w:pPr>
      <w:r>
        <w:rPr>
          <w:b/>
        </w:rPr>
        <w:t xml:space="preserve">Measuring contribution. </w:t>
      </w:r>
      <w:r>
        <w:t>Because operational HR is project- and implementation- oriented, how performance is measured should also be project-based and implementation-based.</w:t>
      </w:r>
    </w:p>
    <w:p w14:paraId="115FB5CE" w14:textId="77777777" w:rsidR="007266F7" w:rsidRDefault="00F578E3">
      <w:pPr>
        <w:pStyle w:val="BodyText"/>
        <w:spacing w:before="158" w:line="302" w:lineRule="auto"/>
        <w:ind w:left="1467" w:right="799"/>
      </w:pPr>
      <w:r>
        <w:t>This operational executor role will continue to become clearer as HR professionals ensure that HR investments turn into capabilities that deliver on HR’s vision and goals.</w:t>
      </w:r>
    </w:p>
    <w:p w14:paraId="1FCE6200" w14:textId="77777777" w:rsidR="007266F7" w:rsidRDefault="00F578E3">
      <w:pPr>
        <w:pStyle w:val="ListParagraph"/>
        <w:numPr>
          <w:ilvl w:val="1"/>
          <w:numId w:val="31"/>
        </w:numPr>
        <w:tabs>
          <w:tab w:val="left" w:pos="1578"/>
        </w:tabs>
        <w:spacing w:before="158"/>
        <w:ind w:left="1577" w:hanging="544"/>
        <w:rPr>
          <w:sz w:val="24"/>
        </w:rPr>
      </w:pPr>
      <w:r>
        <w:rPr>
          <w:spacing w:val="-3"/>
          <w:sz w:val="24"/>
        </w:rPr>
        <w:t xml:space="preserve">HR </w:t>
      </w:r>
      <w:r>
        <w:rPr>
          <w:spacing w:val="3"/>
          <w:sz w:val="24"/>
        </w:rPr>
        <w:t xml:space="preserve">Delivery </w:t>
      </w:r>
      <w:r>
        <w:rPr>
          <w:spacing w:val="4"/>
          <w:sz w:val="24"/>
        </w:rPr>
        <w:t>in</w:t>
      </w:r>
      <w:r>
        <w:rPr>
          <w:spacing w:val="-43"/>
          <w:sz w:val="24"/>
        </w:rPr>
        <w:t xml:space="preserve"> </w:t>
      </w:r>
      <w:r>
        <w:rPr>
          <w:sz w:val="24"/>
        </w:rPr>
        <w:t>Global Organization</w:t>
      </w:r>
    </w:p>
    <w:p w14:paraId="4B925C63" w14:textId="77777777" w:rsidR="007266F7" w:rsidRDefault="007266F7">
      <w:pPr>
        <w:pStyle w:val="BodyText"/>
        <w:spacing w:before="7"/>
        <w:rPr>
          <w:sz w:val="20"/>
        </w:rPr>
      </w:pPr>
    </w:p>
    <w:p w14:paraId="48EF1942" w14:textId="77777777" w:rsidR="007266F7" w:rsidRDefault="00F578E3">
      <w:pPr>
        <w:pStyle w:val="BodyText"/>
        <w:spacing w:line="295" w:lineRule="auto"/>
        <w:ind w:left="1499" w:right="847"/>
      </w:pPr>
      <w:r>
        <w:rPr>
          <w:noProof/>
        </w:rPr>
        <w:drawing>
          <wp:anchor distT="0" distB="0" distL="0" distR="0" simplePos="0" relativeHeight="251654656" behindDoc="1" locked="0" layoutInCell="1" allowOverlap="1" wp14:anchorId="16D430A7" wp14:editId="655B3C33">
            <wp:simplePos x="0" y="0"/>
            <wp:positionH relativeFrom="page">
              <wp:posOffset>818737</wp:posOffset>
            </wp:positionH>
            <wp:positionV relativeFrom="paragraph">
              <wp:posOffset>940127</wp:posOffset>
            </wp:positionV>
            <wp:extent cx="2037323" cy="1047749"/>
            <wp:effectExtent l="0" t="0" r="0" b="0"/>
            <wp:wrapNone/>
            <wp:docPr id="2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image2.png"/>
                    <pic:cNvPicPr/>
                  </pic:nvPicPr>
                  <pic:blipFill>
                    <a:blip r:embed="rId8" cstate="print"/>
                    <a:stretch>
                      <a:fillRect/>
                    </a:stretch>
                  </pic:blipFill>
                  <pic:spPr>
                    <a:xfrm>
                      <a:off x="0" y="0"/>
                      <a:ext cx="2037323" cy="1047749"/>
                    </a:xfrm>
                    <a:prstGeom prst="rect">
                      <a:avLst/>
                    </a:prstGeom>
                  </pic:spPr>
                </pic:pic>
              </a:graphicData>
            </a:graphic>
          </wp:anchor>
        </w:drawing>
      </w:r>
      <w:r>
        <w:t>As companies expand into new markets, the complexity and scope of HR issues increase dramatically. A lot of companies have made great strides in developing globally coordinated approaches to service delivery that include global strategies and governance structures. Few companies are operating global shared service centers, and most companies are processing in regional (or country) shared services centers.</w:t>
      </w:r>
    </w:p>
    <w:p w14:paraId="17A8C3E8" w14:textId="77777777" w:rsidR="007266F7" w:rsidRDefault="00F578E3">
      <w:pPr>
        <w:pStyle w:val="BodyText"/>
        <w:spacing w:before="184" w:line="295" w:lineRule="auto"/>
        <w:ind w:left="1499" w:right="847"/>
      </w:pPr>
      <w:r>
        <w:t>The decision to develop regional versus country-specific shared services is based on the size and locations of the employee base, as well as cost. In countries with large numbers of employees, companies may choose to set up country-specific service</w:t>
      </w:r>
    </w:p>
    <w:p w14:paraId="40706755" w14:textId="77777777" w:rsidR="007266F7" w:rsidRDefault="00F578E3">
      <w:pPr>
        <w:pStyle w:val="BodyText"/>
        <w:spacing w:before="8" w:line="295" w:lineRule="auto"/>
        <w:ind w:left="1499" w:right="843"/>
        <w:jc w:val="both"/>
      </w:pPr>
      <w:r>
        <w:t>centers,</w:t>
      </w:r>
      <w:r>
        <w:rPr>
          <w:spacing w:val="-17"/>
        </w:rPr>
        <w:t xml:space="preserve"> </w:t>
      </w:r>
      <w:r>
        <w:rPr>
          <w:spacing w:val="4"/>
        </w:rPr>
        <w:t>while</w:t>
      </w:r>
      <w:r>
        <w:rPr>
          <w:spacing w:val="-13"/>
        </w:rPr>
        <w:t xml:space="preserve"> </w:t>
      </w:r>
      <w:r>
        <w:t>those</w:t>
      </w:r>
      <w:r>
        <w:rPr>
          <w:spacing w:val="-13"/>
        </w:rPr>
        <w:t xml:space="preserve"> </w:t>
      </w:r>
      <w:r>
        <w:t>operating</w:t>
      </w:r>
      <w:r>
        <w:rPr>
          <w:spacing w:val="-22"/>
        </w:rPr>
        <w:t xml:space="preserve"> </w:t>
      </w:r>
      <w:r>
        <w:rPr>
          <w:spacing w:val="4"/>
        </w:rPr>
        <w:t>in</w:t>
      </w:r>
      <w:r>
        <w:rPr>
          <w:spacing w:val="-19"/>
        </w:rPr>
        <w:t xml:space="preserve"> </w:t>
      </w:r>
      <w:r>
        <w:rPr>
          <w:spacing w:val="3"/>
        </w:rPr>
        <w:t>smaller</w:t>
      </w:r>
      <w:r>
        <w:rPr>
          <w:spacing w:val="-26"/>
        </w:rPr>
        <w:t xml:space="preserve"> </w:t>
      </w:r>
      <w:r>
        <w:t>countries</w:t>
      </w:r>
      <w:r>
        <w:rPr>
          <w:spacing w:val="-2"/>
        </w:rPr>
        <w:t xml:space="preserve"> </w:t>
      </w:r>
      <w:r>
        <w:t>may</w:t>
      </w:r>
      <w:r>
        <w:rPr>
          <w:spacing w:val="-1"/>
        </w:rPr>
        <w:t xml:space="preserve"> </w:t>
      </w:r>
      <w:r>
        <w:t>opt</w:t>
      </w:r>
      <w:r>
        <w:rPr>
          <w:spacing w:val="-5"/>
        </w:rPr>
        <w:t xml:space="preserve"> </w:t>
      </w:r>
      <w:r>
        <w:t>to</w:t>
      </w:r>
      <w:r>
        <w:rPr>
          <w:spacing w:val="-3"/>
        </w:rPr>
        <w:t xml:space="preserve"> </w:t>
      </w:r>
      <w:r>
        <w:t>coordinate</w:t>
      </w:r>
      <w:r>
        <w:rPr>
          <w:spacing w:val="-13"/>
        </w:rPr>
        <w:t xml:space="preserve"> </w:t>
      </w:r>
      <w:r>
        <w:t>through</w:t>
      </w:r>
      <w:r>
        <w:rPr>
          <w:spacing w:val="-2"/>
        </w:rPr>
        <w:t xml:space="preserve"> </w:t>
      </w:r>
      <w:r>
        <w:t xml:space="preserve">one regional location. In the European Union, more companies </w:t>
      </w:r>
      <w:r>
        <w:rPr>
          <w:spacing w:val="-3"/>
        </w:rPr>
        <w:t xml:space="preserve">are </w:t>
      </w:r>
      <w:r>
        <w:t xml:space="preserve">aggregating </w:t>
      </w:r>
      <w:r>
        <w:rPr>
          <w:spacing w:val="2"/>
        </w:rPr>
        <w:t xml:space="preserve">services </w:t>
      </w:r>
      <w:r>
        <w:rPr>
          <w:spacing w:val="4"/>
        </w:rPr>
        <w:t xml:space="preserve">in </w:t>
      </w:r>
      <w:r>
        <w:t>lower-cost</w:t>
      </w:r>
      <w:r>
        <w:rPr>
          <w:spacing w:val="-23"/>
        </w:rPr>
        <w:t xml:space="preserve"> </w:t>
      </w:r>
      <w:r>
        <w:t>countries,</w:t>
      </w:r>
      <w:r>
        <w:rPr>
          <w:spacing w:val="-19"/>
        </w:rPr>
        <w:t xml:space="preserve"> </w:t>
      </w:r>
      <w:r>
        <w:t>such</w:t>
      </w:r>
      <w:r>
        <w:rPr>
          <w:spacing w:val="-21"/>
        </w:rPr>
        <w:t xml:space="preserve"> </w:t>
      </w:r>
      <w:r>
        <w:t>as</w:t>
      </w:r>
      <w:r>
        <w:rPr>
          <w:spacing w:val="12"/>
        </w:rPr>
        <w:t xml:space="preserve"> </w:t>
      </w:r>
      <w:r>
        <w:t>those</w:t>
      </w:r>
      <w:r>
        <w:rPr>
          <w:spacing w:val="-15"/>
        </w:rPr>
        <w:t xml:space="preserve"> </w:t>
      </w:r>
      <w:r>
        <w:rPr>
          <w:spacing w:val="4"/>
        </w:rPr>
        <w:t>in</w:t>
      </w:r>
      <w:r>
        <w:rPr>
          <w:spacing w:val="-5"/>
        </w:rPr>
        <w:t xml:space="preserve"> </w:t>
      </w:r>
      <w:r>
        <w:t>Eastern</w:t>
      </w:r>
      <w:r>
        <w:rPr>
          <w:spacing w:val="-5"/>
        </w:rPr>
        <w:t xml:space="preserve"> </w:t>
      </w:r>
      <w:r>
        <w:t>Europe.</w:t>
      </w:r>
    </w:p>
    <w:p w14:paraId="33390FBB" w14:textId="77777777" w:rsidR="007266F7" w:rsidRDefault="00F578E3">
      <w:pPr>
        <w:pStyle w:val="BodyText"/>
        <w:spacing w:before="168" w:line="295" w:lineRule="auto"/>
        <w:ind w:left="1499" w:right="801"/>
      </w:pPr>
      <w:r>
        <w:t>In order to compete successfully in diverse markets, companies should recruit, train, and manage people locally—reflecting local culture, local labor markets, and the needs of diverse local business units. Creating global standards, platforms, and service centers addresses only part of the challenge. Leading companies are developing HR operating models that are flexible enough to allow for local implementation and agile enough to adapt to local markets and business needs. The ultimate goal: to combine scale and agility to optimize talent management in every market where the company does business.</w:t>
      </w:r>
    </w:p>
    <w:p w14:paraId="2F1D4955" w14:textId="77777777" w:rsidR="007266F7" w:rsidRDefault="00F578E3">
      <w:pPr>
        <w:pStyle w:val="BodyText"/>
        <w:spacing w:before="177" w:line="302" w:lineRule="auto"/>
        <w:ind w:left="1499" w:right="894"/>
      </w:pPr>
      <w:r>
        <w:t>While each company’s HR strategy is unique, top global organizations use a framework to determine the appropriate balance between global, regional, and local HR roles as below:</w:t>
      </w:r>
    </w:p>
    <w:p w14:paraId="119317E6" w14:textId="77777777" w:rsidR="007266F7" w:rsidRDefault="007266F7">
      <w:pPr>
        <w:spacing w:line="302" w:lineRule="auto"/>
        <w:sectPr w:rsidR="007266F7">
          <w:pgSz w:w="11910" w:h="16840"/>
          <w:pgMar w:top="1080" w:right="580" w:bottom="280" w:left="600" w:header="885" w:footer="0" w:gutter="0"/>
          <w:cols w:space="720"/>
        </w:sectPr>
      </w:pPr>
    </w:p>
    <w:p w14:paraId="53089A1C" w14:textId="77777777" w:rsidR="007266F7" w:rsidRDefault="003546B1">
      <w:pPr>
        <w:pStyle w:val="BodyText"/>
        <w:rPr>
          <w:sz w:val="20"/>
        </w:rPr>
      </w:pPr>
      <w:r>
        <w:pict w14:anchorId="78215FF1">
          <v:group id="_x0000_s1250" style="position:absolute;margin-left:81.95pt;margin-top:73.85pt;width:430.45pt;height:23.6pt;z-index:-251573760;mso-position-horizontal-relative:page;mso-position-vertical-relative:page" coordorigin="1639,1477" coordsize="8609,472">
            <v:shape id="_x0000_s1253" type="#_x0000_t75" style="position:absolute;left:1639;top:1498;width:8609;height:346">
              <v:imagedata r:id="rId94" o:title=""/>
            </v:shape>
            <v:shape id="_x0000_s1252" type="#_x0000_t75" style="position:absolute;left:4830;top:1477;width:2243;height:472">
              <v:imagedata r:id="rId95" o:title=""/>
            </v:shape>
            <v:shape id="_x0000_s1251" type="#_x0000_t202" style="position:absolute;left:1639;top:1477;width:8609;height:472" filled="f" stroked="f">
              <v:textbox inset="0,0,0,0">
                <w:txbxContent>
                  <w:p w14:paraId="39E9ABBA" w14:textId="77777777" w:rsidR="007266F7" w:rsidRDefault="00F578E3">
                    <w:pPr>
                      <w:spacing w:before="70"/>
                      <w:ind w:left="3303" w:right="3304"/>
                      <w:jc w:val="center"/>
                      <w:rPr>
                        <w:rFonts w:ascii="Gothic Uralic"/>
                        <w:b/>
                        <w:sz w:val="21"/>
                      </w:rPr>
                    </w:pPr>
                    <w:r>
                      <w:rPr>
                        <w:rFonts w:ascii="Gothic Uralic"/>
                        <w:b/>
                        <w:color w:val="FFFF00"/>
                        <w:sz w:val="21"/>
                      </w:rPr>
                      <w:t>Global HR Structure</w:t>
                    </w:r>
                  </w:p>
                </w:txbxContent>
              </v:textbox>
            </v:shape>
            <w10:wrap anchorx="page" anchory="page"/>
          </v:group>
        </w:pict>
      </w:r>
    </w:p>
    <w:p w14:paraId="0C0D0FEC" w14:textId="77777777" w:rsidR="007266F7" w:rsidRDefault="007266F7">
      <w:pPr>
        <w:pStyle w:val="BodyText"/>
        <w:rPr>
          <w:sz w:val="20"/>
        </w:rPr>
      </w:pPr>
    </w:p>
    <w:p w14:paraId="6C288BDA" w14:textId="77777777" w:rsidR="007266F7" w:rsidRDefault="007266F7">
      <w:pPr>
        <w:pStyle w:val="BodyText"/>
        <w:spacing w:before="4"/>
        <w:rPr>
          <w:sz w:val="20"/>
        </w:rPr>
      </w:pPr>
    </w:p>
    <w:tbl>
      <w:tblPr>
        <w:tblW w:w="0" w:type="auto"/>
        <w:tblInd w:w="104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2869"/>
        <w:gridCol w:w="2947"/>
        <w:gridCol w:w="2792"/>
      </w:tblGrid>
      <w:tr w:rsidR="007266F7" w14:paraId="106FC86D" w14:textId="77777777">
        <w:trPr>
          <w:trHeight w:val="315"/>
        </w:trPr>
        <w:tc>
          <w:tcPr>
            <w:tcW w:w="2869" w:type="dxa"/>
            <w:tcBorders>
              <w:left w:val="nil"/>
              <w:bottom w:val="nil"/>
              <w:right w:val="single" w:sz="12" w:space="0" w:color="C0C0C0"/>
            </w:tcBorders>
          </w:tcPr>
          <w:p w14:paraId="6A8A1018" w14:textId="77777777" w:rsidR="007266F7" w:rsidRDefault="00F578E3">
            <w:pPr>
              <w:pStyle w:val="TableParagraph"/>
              <w:spacing w:before="34"/>
              <w:ind w:left="1069" w:right="1055"/>
              <w:jc w:val="center"/>
              <w:rPr>
                <w:rFonts w:ascii="Gothic Uralic"/>
                <w:b/>
                <w:sz w:val="21"/>
              </w:rPr>
            </w:pPr>
            <w:r>
              <w:rPr>
                <w:rFonts w:ascii="Gothic Uralic"/>
                <w:b/>
                <w:color w:val="0F243E"/>
                <w:sz w:val="21"/>
              </w:rPr>
              <w:t>Global</w:t>
            </w:r>
          </w:p>
        </w:tc>
        <w:tc>
          <w:tcPr>
            <w:tcW w:w="2947" w:type="dxa"/>
            <w:vMerge w:val="restart"/>
            <w:tcBorders>
              <w:left w:val="single" w:sz="12" w:space="0" w:color="C0C0C0"/>
              <w:right w:val="single" w:sz="12" w:space="0" w:color="C0C0C0"/>
            </w:tcBorders>
          </w:tcPr>
          <w:p w14:paraId="4D986A1F" w14:textId="77777777" w:rsidR="007266F7" w:rsidRDefault="00F578E3">
            <w:pPr>
              <w:pStyle w:val="TableParagraph"/>
              <w:spacing w:before="34"/>
              <w:ind w:left="175" w:right="174"/>
              <w:jc w:val="center"/>
              <w:rPr>
                <w:rFonts w:ascii="Gothic Uralic"/>
                <w:b/>
                <w:sz w:val="21"/>
              </w:rPr>
            </w:pPr>
            <w:r>
              <w:rPr>
                <w:rFonts w:ascii="Gothic Uralic"/>
                <w:b/>
                <w:color w:val="0F243E"/>
                <w:sz w:val="21"/>
              </w:rPr>
              <w:t>Regional</w:t>
            </w:r>
          </w:p>
        </w:tc>
        <w:tc>
          <w:tcPr>
            <w:tcW w:w="2792" w:type="dxa"/>
            <w:vMerge w:val="restart"/>
            <w:tcBorders>
              <w:left w:val="single" w:sz="12" w:space="0" w:color="C0C0C0"/>
              <w:right w:val="nil"/>
            </w:tcBorders>
          </w:tcPr>
          <w:p w14:paraId="6B2BF556" w14:textId="77777777" w:rsidR="007266F7" w:rsidRDefault="00F578E3">
            <w:pPr>
              <w:pStyle w:val="TableParagraph"/>
              <w:spacing w:before="34"/>
              <w:ind w:left="95" w:right="105"/>
              <w:jc w:val="center"/>
              <w:rPr>
                <w:rFonts w:ascii="Gothic Uralic"/>
                <w:b/>
                <w:sz w:val="21"/>
              </w:rPr>
            </w:pPr>
            <w:r>
              <w:rPr>
                <w:rFonts w:ascii="Gothic Uralic"/>
                <w:b/>
                <w:color w:val="0F243E"/>
                <w:sz w:val="21"/>
              </w:rPr>
              <w:t>Local</w:t>
            </w:r>
          </w:p>
        </w:tc>
      </w:tr>
      <w:tr w:rsidR="007266F7" w14:paraId="5C2959F7" w14:textId="77777777">
        <w:trPr>
          <w:trHeight w:val="870"/>
        </w:trPr>
        <w:tc>
          <w:tcPr>
            <w:tcW w:w="2869" w:type="dxa"/>
            <w:tcBorders>
              <w:top w:val="nil"/>
              <w:left w:val="nil"/>
              <w:right w:val="single" w:sz="12" w:space="0" w:color="C0C0C0"/>
            </w:tcBorders>
          </w:tcPr>
          <w:p w14:paraId="2B68AB88" w14:textId="77777777" w:rsidR="007266F7" w:rsidRDefault="00F578E3">
            <w:pPr>
              <w:pStyle w:val="TableParagraph"/>
              <w:spacing w:before="107"/>
              <w:ind w:left="97" w:right="82" w:hanging="2"/>
              <w:jc w:val="center"/>
              <w:rPr>
                <w:rFonts w:ascii="Gothic Uralic"/>
                <w:sz w:val="17"/>
              </w:rPr>
            </w:pPr>
            <w:r>
              <w:rPr>
                <w:rFonts w:ascii="Gothic Uralic"/>
                <w:b/>
                <w:color w:val="0F243E"/>
                <w:sz w:val="21"/>
              </w:rPr>
              <w:t xml:space="preserve">Global HR leadership </w:t>
            </w:r>
            <w:r>
              <w:rPr>
                <w:rFonts w:ascii="Gothic Uralic"/>
                <w:color w:val="0F243E"/>
                <w:sz w:val="17"/>
              </w:rPr>
              <w:t>Senior-level geographic and/or operating unit HR representation</w:t>
            </w:r>
          </w:p>
        </w:tc>
        <w:tc>
          <w:tcPr>
            <w:tcW w:w="2947" w:type="dxa"/>
            <w:vMerge/>
            <w:tcBorders>
              <w:top w:val="nil"/>
              <w:left w:val="single" w:sz="12" w:space="0" w:color="C0C0C0"/>
              <w:right w:val="single" w:sz="12" w:space="0" w:color="C0C0C0"/>
            </w:tcBorders>
          </w:tcPr>
          <w:p w14:paraId="69894124" w14:textId="77777777" w:rsidR="007266F7" w:rsidRDefault="007266F7">
            <w:pPr>
              <w:rPr>
                <w:sz w:val="2"/>
                <w:szCs w:val="2"/>
              </w:rPr>
            </w:pPr>
          </w:p>
        </w:tc>
        <w:tc>
          <w:tcPr>
            <w:tcW w:w="2792" w:type="dxa"/>
            <w:vMerge/>
            <w:tcBorders>
              <w:top w:val="nil"/>
              <w:left w:val="single" w:sz="12" w:space="0" w:color="C0C0C0"/>
              <w:right w:val="nil"/>
            </w:tcBorders>
          </w:tcPr>
          <w:p w14:paraId="5194FFE2" w14:textId="77777777" w:rsidR="007266F7" w:rsidRDefault="007266F7">
            <w:pPr>
              <w:rPr>
                <w:sz w:val="2"/>
                <w:szCs w:val="2"/>
              </w:rPr>
            </w:pPr>
          </w:p>
        </w:tc>
      </w:tr>
      <w:tr w:rsidR="007266F7" w14:paraId="1A2394A8" w14:textId="77777777">
        <w:trPr>
          <w:trHeight w:val="897"/>
        </w:trPr>
        <w:tc>
          <w:tcPr>
            <w:tcW w:w="2869" w:type="dxa"/>
            <w:tcBorders>
              <w:left w:val="nil"/>
              <w:right w:val="single" w:sz="12" w:space="0" w:color="C0C0C0"/>
            </w:tcBorders>
          </w:tcPr>
          <w:p w14:paraId="396D42E8" w14:textId="77777777" w:rsidR="007266F7" w:rsidRDefault="00F578E3">
            <w:pPr>
              <w:pStyle w:val="TableParagraph"/>
              <w:spacing w:before="141"/>
              <w:ind w:left="283" w:right="220" w:hanging="48"/>
              <w:jc w:val="both"/>
              <w:rPr>
                <w:rFonts w:ascii="Gothic Uralic"/>
                <w:sz w:val="17"/>
              </w:rPr>
            </w:pPr>
            <w:r>
              <w:rPr>
                <w:rFonts w:ascii="Gothic Uralic"/>
                <w:b/>
                <w:color w:val="0F243E"/>
                <w:sz w:val="18"/>
              </w:rPr>
              <w:t xml:space="preserve">Global centers of expertise </w:t>
            </w:r>
            <w:r>
              <w:rPr>
                <w:rFonts w:ascii="Gothic Uralic"/>
                <w:color w:val="0F243E"/>
                <w:sz w:val="17"/>
              </w:rPr>
              <w:t>Global centers for each key specialized functional area</w:t>
            </w:r>
          </w:p>
        </w:tc>
        <w:tc>
          <w:tcPr>
            <w:tcW w:w="2947" w:type="dxa"/>
            <w:tcBorders>
              <w:left w:val="single" w:sz="12" w:space="0" w:color="C0C0C0"/>
              <w:right w:val="single" w:sz="12" w:space="0" w:color="C0C0C0"/>
            </w:tcBorders>
          </w:tcPr>
          <w:p w14:paraId="2FAC8085" w14:textId="77777777" w:rsidR="007266F7" w:rsidRDefault="00F578E3">
            <w:pPr>
              <w:pStyle w:val="TableParagraph"/>
              <w:spacing w:before="39" w:line="242" w:lineRule="auto"/>
              <w:ind w:left="175" w:right="174"/>
              <w:jc w:val="center"/>
              <w:rPr>
                <w:rFonts w:ascii="Gothic Uralic"/>
                <w:sz w:val="17"/>
              </w:rPr>
            </w:pPr>
            <w:r>
              <w:rPr>
                <w:rFonts w:ascii="Gothic Uralic"/>
                <w:b/>
                <w:color w:val="0F243E"/>
                <w:sz w:val="18"/>
              </w:rPr>
              <w:t xml:space="preserve">Regional centers of expertise </w:t>
            </w:r>
            <w:r>
              <w:rPr>
                <w:rFonts w:ascii="Gothic Uralic"/>
                <w:color w:val="0F243E"/>
                <w:sz w:val="17"/>
              </w:rPr>
              <w:t>Experts in each of the COE functional areas with regional and local knowledge</w:t>
            </w:r>
          </w:p>
        </w:tc>
        <w:tc>
          <w:tcPr>
            <w:tcW w:w="2792" w:type="dxa"/>
            <w:vMerge/>
            <w:tcBorders>
              <w:top w:val="nil"/>
              <w:left w:val="single" w:sz="12" w:space="0" w:color="C0C0C0"/>
              <w:right w:val="nil"/>
            </w:tcBorders>
          </w:tcPr>
          <w:p w14:paraId="07CB37AD" w14:textId="77777777" w:rsidR="007266F7" w:rsidRDefault="007266F7">
            <w:pPr>
              <w:rPr>
                <w:sz w:val="2"/>
                <w:szCs w:val="2"/>
              </w:rPr>
            </w:pPr>
          </w:p>
        </w:tc>
      </w:tr>
      <w:tr w:rsidR="007266F7" w14:paraId="58D9A29E" w14:textId="77777777">
        <w:trPr>
          <w:trHeight w:val="739"/>
        </w:trPr>
        <w:tc>
          <w:tcPr>
            <w:tcW w:w="5816" w:type="dxa"/>
            <w:gridSpan w:val="2"/>
            <w:tcBorders>
              <w:left w:val="nil"/>
              <w:right w:val="single" w:sz="12" w:space="0" w:color="C0C0C0"/>
            </w:tcBorders>
            <w:shd w:val="clear" w:color="auto" w:fill="FF9933"/>
          </w:tcPr>
          <w:p w14:paraId="620ABC55" w14:textId="77777777" w:rsidR="007266F7" w:rsidRDefault="00F578E3">
            <w:pPr>
              <w:pStyle w:val="TableParagraph"/>
              <w:spacing w:before="43" w:line="254" w:lineRule="exact"/>
              <w:ind w:left="389" w:right="376"/>
              <w:jc w:val="center"/>
              <w:rPr>
                <w:rFonts w:ascii="Gothic Uralic"/>
                <w:b/>
                <w:sz w:val="21"/>
              </w:rPr>
            </w:pPr>
            <w:r>
              <w:rPr>
                <w:rFonts w:ascii="Gothic Uralic"/>
                <w:b/>
                <w:color w:val="0F243E"/>
                <w:sz w:val="21"/>
              </w:rPr>
              <w:t>HR business partners</w:t>
            </w:r>
          </w:p>
          <w:p w14:paraId="50E7F7C6" w14:textId="77777777" w:rsidR="007266F7" w:rsidRDefault="00F578E3">
            <w:pPr>
              <w:pStyle w:val="TableParagraph"/>
              <w:spacing w:line="244" w:lineRule="auto"/>
              <w:ind w:left="393" w:right="376"/>
              <w:jc w:val="center"/>
              <w:rPr>
                <w:rFonts w:ascii="Gothic Uralic"/>
                <w:sz w:val="17"/>
              </w:rPr>
            </w:pPr>
            <w:r>
              <w:rPr>
                <w:rFonts w:ascii="Gothic Uralic"/>
                <w:color w:val="0F243E"/>
                <w:sz w:val="17"/>
              </w:rPr>
              <w:t>Strategic partners to business leaders, generally organized by business unit</w:t>
            </w:r>
          </w:p>
        </w:tc>
        <w:tc>
          <w:tcPr>
            <w:tcW w:w="2792" w:type="dxa"/>
            <w:tcBorders>
              <w:left w:val="single" w:sz="12" w:space="0" w:color="C0C0C0"/>
              <w:right w:val="nil"/>
            </w:tcBorders>
          </w:tcPr>
          <w:p w14:paraId="6E193A2C" w14:textId="77777777" w:rsidR="007266F7" w:rsidRDefault="00F578E3">
            <w:pPr>
              <w:pStyle w:val="TableParagraph"/>
              <w:spacing w:before="43"/>
              <w:ind w:left="95" w:right="107"/>
              <w:jc w:val="center"/>
              <w:rPr>
                <w:rFonts w:ascii="Gothic Uralic"/>
                <w:sz w:val="17"/>
              </w:rPr>
            </w:pPr>
            <w:r>
              <w:rPr>
                <w:rFonts w:ascii="Gothic Uralic"/>
                <w:b/>
                <w:color w:val="0F243E"/>
                <w:sz w:val="21"/>
              </w:rPr>
              <w:t xml:space="preserve">Local HR service delivery </w:t>
            </w:r>
            <w:r>
              <w:rPr>
                <w:rFonts w:ascii="Gothic Uralic"/>
                <w:color w:val="0F243E"/>
                <w:sz w:val="17"/>
              </w:rPr>
              <w:t>HR generalists and support to deliver HR services locally</w:t>
            </w:r>
          </w:p>
        </w:tc>
      </w:tr>
      <w:tr w:rsidR="007266F7" w14:paraId="5FE85D25" w14:textId="77777777">
        <w:trPr>
          <w:trHeight w:val="1337"/>
        </w:trPr>
        <w:tc>
          <w:tcPr>
            <w:tcW w:w="2869" w:type="dxa"/>
            <w:tcBorders>
              <w:left w:val="nil"/>
              <w:right w:val="single" w:sz="12" w:space="0" w:color="C0C0C0"/>
            </w:tcBorders>
          </w:tcPr>
          <w:p w14:paraId="30407253" w14:textId="77777777" w:rsidR="007266F7" w:rsidRDefault="007266F7">
            <w:pPr>
              <w:pStyle w:val="TableParagraph"/>
              <w:rPr>
                <w:rFonts w:ascii="Times New Roman"/>
              </w:rPr>
            </w:pPr>
          </w:p>
        </w:tc>
        <w:tc>
          <w:tcPr>
            <w:tcW w:w="2947" w:type="dxa"/>
            <w:tcBorders>
              <w:left w:val="single" w:sz="12" w:space="0" w:color="C0C0C0"/>
              <w:right w:val="single" w:sz="12" w:space="0" w:color="C0C0C0"/>
            </w:tcBorders>
          </w:tcPr>
          <w:p w14:paraId="336E9559" w14:textId="77777777" w:rsidR="007266F7" w:rsidRDefault="00F578E3">
            <w:pPr>
              <w:pStyle w:val="TableParagraph"/>
              <w:spacing w:before="35" w:line="242" w:lineRule="auto"/>
              <w:ind w:left="147" w:right="145" w:hanging="3"/>
              <w:jc w:val="center"/>
              <w:rPr>
                <w:rFonts w:ascii="Gothic Uralic"/>
                <w:sz w:val="17"/>
              </w:rPr>
            </w:pPr>
            <w:r>
              <w:rPr>
                <w:rFonts w:ascii="Gothic Uralic"/>
                <w:b/>
                <w:color w:val="0F243E"/>
                <w:sz w:val="21"/>
              </w:rPr>
              <w:t xml:space="preserve">HR shared service centers </w:t>
            </w:r>
            <w:r>
              <w:rPr>
                <w:rFonts w:ascii="Gothic Uralic"/>
                <w:color w:val="0F243E"/>
                <w:sz w:val="17"/>
              </w:rPr>
              <w:t>Employee transaction and customer service centers based regionally, provided internally, externally or using a combination of both</w:t>
            </w:r>
          </w:p>
        </w:tc>
        <w:tc>
          <w:tcPr>
            <w:tcW w:w="2792" w:type="dxa"/>
            <w:tcBorders>
              <w:left w:val="single" w:sz="12" w:space="0" w:color="C0C0C0"/>
              <w:right w:val="nil"/>
            </w:tcBorders>
          </w:tcPr>
          <w:p w14:paraId="34643DD7" w14:textId="77777777" w:rsidR="007266F7" w:rsidRDefault="007266F7">
            <w:pPr>
              <w:pStyle w:val="TableParagraph"/>
              <w:spacing w:before="8"/>
              <w:rPr>
                <w:sz w:val="19"/>
              </w:rPr>
            </w:pPr>
          </w:p>
          <w:p w14:paraId="04A53807" w14:textId="77777777" w:rsidR="007266F7" w:rsidRDefault="00F578E3">
            <w:pPr>
              <w:pStyle w:val="TableParagraph"/>
              <w:spacing w:line="254" w:lineRule="exact"/>
              <w:ind w:left="95" w:right="105"/>
              <w:jc w:val="center"/>
              <w:rPr>
                <w:rFonts w:ascii="Gothic Uralic"/>
                <w:b/>
                <w:sz w:val="21"/>
              </w:rPr>
            </w:pPr>
            <w:r>
              <w:rPr>
                <w:rFonts w:ascii="Gothic Uralic"/>
                <w:b/>
                <w:color w:val="0F243E"/>
                <w:sz w:val="21"/>
              </w:rPr>
              <w:t>Line managers</w:t>
            </w:r>
          </w:p>
          <w:p w14:paraId="51630CA1" w14:textId="77777777" w:rsidR="007266F7" w:rsidRDefault="00F578E3">
            <w:pPr>
              <w:pStyle w:val="TableParagraph"/>
              <w:spacing w:line="244" w:lineRule="auto"/>
              <w:ind w:left="137" w:right="148" w:hanging="3"/>
              <w:jc w:val="center"/>
              <w:rPr>
                <w:rFonts w:ascii="Gothic Uralic"/>
                <w:sz w:val="17"/>
              </w:rPr>
            </w:pPr>
            <w:r>
              <w:rPr>
                <w:rFonts w:ascii="Gothic Uralic"/>
                <w:color w:val="0F243E"/>
                <w:sz w:val="17"/>
              </w:rPr>
              <w:t>Supervisors conducting HR processes and transactions</w:t>
            </w:r>
            <w:r>
              <w:rPr>
                <w:rFonts w:ascii="Gothic Uralic"/>
                <w:color w:val="0F243E"/>
                <w:spacing w:val="-13"/>
                <w:sz w:val="17"/>
              </w:rPr>
              <w:t xml:space="preserve"> </w:t>
            </w:r>
            <w:r>
              <w:rPr>
                <w:rFonts w:ascii="Gothic Uralic"/>
                <w:color w:val="0F243E"/>
                <w:sz w:val="17"/>
              </w:rPr>
              <w:t>for their</w:t>
            </w:r>
            <w:r>
              <w:rPr>
                <w:rFonts w:ascii="Gothic Uralic"/>
                <w:color w:val="0F243E"/>
                <w:spacing w:val="-2"/>
                <w:sz w:val="17"/>
              </w:rPr>
              <w:t xml:space="preserve"> </w:t>
            </w:r>
            <w:r>
              <w:rPr>
                <w:rFonts w:ascii="Gothic Uralic"/>
                <w:color w:val="0F243E"/>
                <w:sz w:val="17"/>
              </w:rPr>
              <w:t>employees</w:t>
            </w:r>
          </w:p>
        </w:tc>
      </w:tr>
    </w:tbl>
    <w:p w14:paraId="704A3A6B" w14:textId="77777777" w:rsidR="007266F7" w:rsidRDefault="007266F7">
      <w:pPr>
        <w:pStyle w:val="BodyText"/>
        <w:rPr>
          <w:sz w:val="20"/>
        </w:rPr>
      </w:pPr>
    </w:p>
    <w:p w14:paraId="6AAFFCE0" w14:textId="77777777" w:rsidR="007266F7" w:rsidRDefault="007266F7">
      <w:pPr>
        <w:pStyle w:val="BodyText"/>
        <w:rPr>
          <w:sz w:val="20"/>
        </w:rPr>
      </w:pPr>
    </w:p>
    <w:p w14:paraId="7C850DB0" w14:textId="77777777" w:rsidR="007266F7" w:rsidRDefault="007266F7">
      <w:pPr>
        <w:pStyle w:val="BodyText"/>
        <w:spacing w:before="3"/>
        <w:rPr>
          <w:sz w:val="27"/>
        </w:rPr>
      </w:pPr>
    </w:p>
    <w:p w14:paraId="176B23DB" w14:textId="77777777" w:rsidR="007266F7" w:rsidRDefault="00F578E3">
      <w:pPr>
        <w:spacing w:before="51" w:line="302" w:lineRule="auto"/>
        <w:ind w:left="1194" w:right="847"/>
        <w:rPr>
          <w:sz w:val="24"/>
        </w:rPr>
      </w:pPr>
      <w:r>
        <w:rPr>
          <w:noProof/>
        </w:rPr>
        <w:drawing>
          <wp:anchor distT="0" distB="0" distL="0" distR="0" simplePos="0" relativeHeight="251655680" behindDoc="1" locked="0" layoutInCell="1" allowOverlap="1" wp14:anchorId="336AA493" wp14:editId="1D387758">
            <wp:simplePos x="0" y="0"/>
            <wp:positionH relativeFrom="page">
              <wp:posOffset>818737</wp:posOffset>
            </wp:positionH>
            <wp:positionV relativeFrom="paragraph">
              <wp:posOffset>-858192</wp:posOffset>
            </wp:positionV>
            <wp:extent cx="2037323" cy="1047749"/>
            <wp:effectExtent l="0" t="0" r="0" b="0"/>
            <wp:wrapNone/>
            <wp:docPr id="2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image2.png"/>
                    <pic:cNvPicPr/>
                  </pic:nvPicPr>
                  <pic:blipFill>
                    <a:blip r:embed="rId8" cstate="print"/>
                    <a:stretch>
                      <a:fillRect/>
                    </a:stretch>
                  </pic:blipFill>
                  <pic:spPr>
                    <a:xfrm>
                      <a:off x="0" y="0"/>
                      <a:ext cx="2037323" cy="1047749"/>
                    </a:xfrm>
                    <a:prstGeom prst="rect">
                      <a:avLst/>
                    </a:prstGeom>
                  </pic:spPr>
                </pic:pic>
              </a:graphicData>
            </a:graphic>
          </wp:anchor>
        </w:drawing>
      </w:r>
      <w:r w:rsidR="003546B1">
        <w:pict w14:anchorId="1A471994">
          <v:group id="_x0000_s1241" style="position:absolute;left:0;text-align:left;margin-left:81.95pt;margin-top:-240.05pt;width:430.5pt;height:225.85pt;z-index:-251572736;mso-position-horizontal-relative:page;mso-position-vertical-relative:text" coordorigin="1639,-4801" coordsize="8610,4517">
            <v:shape id="_x0000_s1249" style="position:absolute;left:1638;top:-4802;width:2870;height:1829" coordorigin="1639,-4801" coordsize="2870,1829" path="m4508,-4801r-2869,l1639,-3901r,928l4508,-2973r,-928l4508,-4801xe" fillcolor="#fc9" stroked="f">
              <v:fill opacity="32896f"/>
              <v:path arrowok="t"/>
            </v:shape>
            <v:rect id="_x0000_s1248" style="position:absolute;left:4508;top:-3901;width:2948;height:928" fillcolor="#ccf" stroked="f"/>
            <v:rect id="_x0000_s1247" style="position:absolute;left:7455;top:-2974;width:2793;height:770" fillcolor="#99f" stroked="f"/>
            <v:rect id="_x0000_s1246" style="position:absolute;left:4508;top:-2204;width:2948;height:1368" fillcolor="#ccf" stroked="f"/>
            <v:rect id="_x0000_s1245" style="position:absolute;left:7455;top:-2204;width:2793;height:1368" fillcolor="#99f" stroked="f"/>
            <v:shape id="_x0000_s1244" type="#_x0000_t75" style="position:absolute;left:1639;top:-836;width:8609;height:551">
              <v:imagedata r:id="rId96" o:title=""/>
            </v:shape>
            <v:shape id="_x0000_s1243" type="#_x0000_t75" style="position:absolute;left:4403;top:-859;width:3099;height:472">
              <v:imagedata r:id="rId97" o:title=""/>
            </v:shape>
            <v:shape id="_x0000_s1242" type="#_x0000_t202" style="position:absolute;left:1639;top:-4802;width:8610;height:4517" filled="f" stroked="f">
              <v:textbox inset="0,0,0,0">
                <w:txbxContent>
                  <w:p w14:paraId="1561A254" w14:textId="77777777" w:rsidR="007266F7" w:rsidRDefault="007266F7">
                    <w:pPr>
                      <w:spacing w:before="2"/>
                      <w:rPr>
                        <w:sz w:val="4"/>
                      </w:rPr>
                    </w:pPr>
                  </w:p>
                  <w:p w14:paraId="5D9D275D" w14:textId="77777777" w:rsidR="007266F7" w:rsidRDefault="00F578E3">
                    <w:pPr>
                      <w:ind w:left="231"/>
                      <w:rPr>
                        <w:sz w:val="20"/>
                      </w:rPr>
                    </w:pPr>
                    <w:r>
                      <w:rPr>
                        <w:noProof/>
                        <w:sz w:val="20"/>
                      </w:rPr>
                      <w:drawing>
                        <wp:inline distT="0" distB="0" distL="0" distR="0" wp14:anchorId="04561036" wp14:editId="74B89C37">
                          <wp:extent cx="1526816" cy="297179"/>
                          <wp:effectExtent l="0" t="0" r="0" b="0"/>
                          <wp:docPr id="237"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image90.png"/>
                                  <pic:cNvPicPr/>
                                </pic:nvPicPr>
                                <pic:blipFill>
                                  <a:blip r:embed="rId98" cstate="print"/>
                                  <a:stretch>
                                    <a:fillRect/>
                                  </a:stretch>
                                </pic:blipFill>
                                <pic:spPr>
                                  <a:xfrm>
                                    <a:off x="0" y="0"/>
                                    <a:ext cx="1526816" cy="297179"/>
                                  </a:xfrm>
                                  <a:prstGeom prst="rect">
                                    <a:avLst/>
                                  </a:prstGeom>
                                </pic:spPr>
                              </pic:pic>
                            </a:graphicData>
                          </a:graphic>
                        </wp:inline>
                      </w:drawing>
                    </w:r>
                  </w:p>
                  <w:p w14:paraId="70FBF31F" w14:textId="77777777" w:rsidR="007266F7" w:rsidRDefault="007266F7">
                    <w:pPr>
                      <w:rPr>
                        <w:sz w:val="20"/>
                      </w:rPr>
                    </w:pPr>
                  </w:p>
                  <w:p w14:paraId="0CAAF263" w14:textId="77777777" w:rsidR="007266F7" w:rsidRDefault="007266F7">
                    <w:pPr>
                      <w:spacing w:after="1"/>
                      <w:rPr>
                        <w:sz w:val="10"/>
                      </w:rPr>
                    </w:pPr>
                  </w:p>
                  <w:p w14:paraId="152178D7" w14:textId="77777777" w:rsidR="007266F7" w:rsidRDefault="00F578E3">
                    <w:pPr>
                      <w:ind w:left="120"/>
                      <w:rPr>
                        <w:sz w:val="20"/>
                      </w:rPr>
                    </w:pPr>
                    <w:r>
                      <w:rPr>
                        <w:noProof/>
                        <w:sz w:val="20"/>
                      </w:rPr>
                      <w:drawing>
                        <wp:inline distT="0" distB="0" distL="0" distR="0" wp14:anchorId="694DD773" wp14:editId="6A4F3F26">
                          <wp:extent cx="1690806" cy="266033"/>
                          <wp:effectExtent l="0" t="0" r="0" b="0"/>
                          <wp:docPr id="239"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image91.png"/>
                                  <pic:cNvPicPr/>
                                </pic:nvPicPr>
                                <pic:blipFill>
                                  <a:blip r:embed="rId99" cstate="print"/>
                                  <a:stretch>
                                    <a:fillRect/>
                                  </a:stretch>
                                </pic:blipFill>
                                <pic:spPr>
                                  <a:xfrm>
                                    <a:off x="0" y="0"/>
                                    <a:ext cx="1690806" cy="266033"/>
                                  </a:xfrm>
                                  <a:prstGeom prst="rect">
                                    <a:avLst/>
                                  </a:prstGeom>
                                </pic:spPr>
                              </pic:pic>
                            </a:graphicData>
                          </a:graphic>
                        </wp:inline>
                      </w:drawing>
                    </w:r>
                    <w:r>
                      <w:rPr>
                        <w:rFonts w:ascii="Times New Roman"/>
                        <w:spacing w:val="104"/>
                        <w:sz w:val="20"/>
                      </w:rPr>
                      <w:t xml:space="preserve"> </w:t>
                    </w:r>
                    <w:r>
                      <w:rPr>
                        <w:noProof/>
                        <w:spacing w:val="104"/>
                        <w:position w:val="10"/>
                        <w:sz w:val="20"/>
                      </w:rPr>
                      <w:drawing>
                        <wp:inline distT="0" distB="0" distL="0" distR="0" wp14:anchorId="7D3695FA" wp14:editId="32249DB8">
                          <wp:extent cx="1806202" cy="266033"/>
                          <wp:effectExtent l="0" t="0" r="0" b="0"/>
                          <wp:docPr id="241"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image92.png"/>
                                  <pic:cNvPicPr/>
                                </pic:nvPicPr>
                                <pic:blipFill>
                                  <a:blip r:embed="rId100" cstate="print"/>
                                  <a:stretch>
                                    <a:fillRect/>
                                  </a:stretch>
                                </pic:blipFill>
                                <pic:spPr>
                                  <a:xfrm>
                                    <a:off x="0" y="0"/>
                                    <a:ext cx="1806202" cy="266033"/>
                                  </a:xfrm>
                                  <a:prstGeom prst="rect">
                                    <a:avLst/>
                                  </a:prstGeom>
                                </pic:spPr>
                              </pic:pic>
                            </a:graphicData>
                          </a:graphic>
                        </wp:inline>
                      </w:drawing>
                    </w:r>
                  </w:p>
                  <w:p w14:paraId="40257E69" w14:textId="77777777" w:rsidR="007266F7" w:rsidRDefault="007266F7">
                    <w:pPr>
                      <w:rPr>
                        <w:sz w:val="20"/>
                      </w:rPr>
                    </w:pPr>
                  </w:p>
                  <w:p w14:paraId="796F65B9" w14:textId="77777777" w:rsidR="007266F7" w:rsidRDefault="007266F7">
                    <w:pPr>
                      <w:spacing w:before="2" w:after="1"/>
                      <w:rPr>
                        <w:sz w:val="13"/>
                      </w:rPr>
                    </w:pPr>
                  </w:p>
                  <w:p w14:paraId="419E5368" w14:textId="77777777" w:rsidR="007266F7" w:rsidRDefault="00F578E3">
                    <w:pPr>
                      <w:ind w:left="5814" w:right="-44"/>
                      <w:rPr>
                        <w:sz w:val="20"/>
                      </w:rPr>
                    </w:pPr>
                    <w:r>
                      <w:rPr>
                        <w:noProof/>
                        <w:sz w:val="20"/>
                      </w:rPr>
                      <w:drawing>
                        <wp:inline distT="0" distB="0" distL="0" distR="0" wp14:anchorId="41C36619" wp14:editId="0030A726">
                          <wp:extent cx="1773281" cy="297179"/>
                          <wp:effectExtent l="0" t="0" r="0" b="0"/>
                          <wp:docPr id="243"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image93.png"/>
                                  <pic:cNvPicPr/>
                                </pic:nvPicPr>
                                <pic:blipFill>
                                  <a:blip r:embed="rId101" cstate="print"/>
                                  <a:stretch>
                                    <a:fillRect/>
                                  </a:stretch>
                                </pic:blipFill>
                                <pic:spPr>
                                  <a:xfrm>
                                    <a:off x="0" y="0"/>
                                    <a:ext cx="1773281" cy="297179"/>
                                  </a:xfrm>
                                  <a:prstGeom prst="rect">
                                    <a:avLst/>
                                  </a:prstGeom>
                                </pic:spPr>
                              </pic:pic>
                            </a:graphicData>
                          </a:graphic>
                        </wp:inline>
                      </w:drawing>
                    </w:r>
                  </w:p>
                  <w:p w14:paraId="71F29784" w14:textId="77777777" w:rsidR="007266F7" w:rsidRDefault="007266F7">
                    <w:pPr>
                      <w:spacing w:before="1"/>
                      <w:rPr>
                        <w:sz w:val="24"/>
                      </w:rPr>
                    </w:pPr>
                  </w:p>
                  <w:p w14:paraId="02ABA1E3" w14:textId="77777777" w:rsidR="007266F7" w:rsidRDefault="00F578E3">
                    <w:pPr>
                      <w:tabs>
                        <w:tab w:val="left" w:pos="6334"/>
                      </w:tabs>
                      <w:ind w:left="2901"/>
                      <w:rPr>
                        <w:sz w:val="20"/>
                      </w:rPr>
                    </w:pPr>
                    <w:r>
                      <w:rPr>
                        <w:noProof/>
                        <w:position w:val="20"/>
                        <w:sz w:val="20"/>
                      </w:rPr>
                      <w:drawing>
                        <wp:inline distT="0" distB="0" distL="0" distR="0" wp14:anchorId="65891D04" wp14:editId="582B15D8">
                          <wp:extent cx="1827822" cy="297179"/>
                          <wp:effectExtent l="0" t="0" r="0" b="0"/>
                          <wp:docPr id="245"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image94.png"/>
                                  <pic:cNvPicPr/>
                                </pic:nvPicPr>
                                <pic:blipFill>
                                  <a:blip r:embed="rId102" cstate="print"/>
                                  <a:stretch>
                                    <a:fillRect/>
                                  </a:stretch>
                                </pic:blipFill>
                                <pic:spPr>
                                  <a:xfrm>
                                    <a:off x="0" y="0"/>
                                    <a:ext cx="1827822" cy="297179"/>
                                  </a:xfrm>
                                  <a:prstGeom prst="rect">
                                    <a:avLst/>
                                  </a:prstGeom>
                                </pic:spPr>
                              </pic:pic>
                            </a:graphicData>
                          </a:graphic>
                        </wp:inline>
                      </w:drawing>
                    </w:r>
                    <w:r>
                      <w:rPr>
                        <w:position w:val="20"/>
                        <w:sz w:val="20"/>
                      </w:rPr>
                      <w:tab/>
                    </w:r>
                    <w:r>
                      <w:rPr>
                        <w:noProof/>
                        <w:sz w:val="20"/>
                      </w:rPr>
                      <w:drawing>
                        <wp:inline distT="0" distB="0" distL="0" distR="0" wp14:anchorId="07F1DD35" wp14:editId="64BFF6A5">
                          <wp:extent cx="1118873" cy="297179"/>
                          <wp:effectExtent l="0" t="0" r="0" b="0"/>
                          <wp:docPr id="247"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image95.png"/>
                                  <pic:cNvPicPr/>
                                </pic:nvPicPr>
                                <pic:blipFill>
                                  <a:blip r:embed="rId103" cstate="print"/>
                                  <a:stretch>
                                    <a:fillRect/>
                                  </a:stretch>
                                </pic:blipFill>
                                <pic:spPr>
                                  <a:xfrm>
                                    <a:off x="0" y="0"/>
                                    <a:ext cx="1118873" cy="297179"/>
                                  </a:xfrm>
                                  <a:prstGeom prst="rect">
                                    <a:avLst/>
                                  </a:prstGeom>
                                </pic:spPr>
                              </pic:pic>
                            </a:graphicData>
                          </a:graphic>
                        </wp:inline>
                      </w:drawing>
                    </w:r>
                  </w:p>
                  <w:p w14:paraId="0D6E298E" w14:textId="77777777" w:rsidR="007266F7" w:rsidRDefault="007266F7">
                    <w:pPr>
                      <w:rPr>
                        <w:sz w:val="26"/>
                      </w:rPr>
                    </w:pPr>
                  </w:p>
                  <w:p w14:paraId="563CE6E2" w14:textId="77777777" w:rsidR="007266F7" w:rsidRDefault="007266F7">
                    <w:pPr>
                      <w:spacing w:before="10"/>
                      <w:rPr>
                        <w:sz w:val="36"/>
                      </w:rPr>
                    </w:pPr>
                  </w:p>
                  <w:p w14:paraId="797242B7" w14:textId="77777777" w:rsidR="007266F7" w:rsidRDefault="00F578E3">
                    <w:pPr>
                      <w:spacing w:line="254" w:lineRule="exact"/>
                      <w:ind w:left="633" w:right="634"/>
                      <w:jc w:val="center"/>
                      <w:rPr>
                        <w:rFonts w:ascii="Gothic Uralic"/>
                        <w:b/>
                        <w:sz w:val="21"/>
                      </w:rPr>
                    </w:pPr>
                    <w:r>
                      <w:rPr>
                        <w:rFonts w:ascii="Gothic Uralic"/>
                        <w:b/>
                        <w:color w:val="FFFFFF"/>
                        <w:sz w:val="21"/>
                      </w:rPr>
                      <w:t>Global technology</w:t>
                    </w:r>
                    <w:r>
                      <w:rPr>
                        <w:rFonts w:ascii="Gothic Uralic"/>
                        <w:b/>
                        <w:color w:val="FFFFFF"/>
                        <w:spacing w:val="7"/>
                        <w:sz w:val="21"/>
                      </w:rPr>
                      <w:t xml:space="preserve"> </w:t>
                    </w:r>
                    <w:r>
                      <w:rPr>
                        <w:rFonts w:ascii="Gothic Uralic"/>
                        <w:b/>
                        <w:color w:val="FFFFFF"/>
                        <w:sz w:val="21"/>
                      </w:rPr>
                      <w:t>platform</w:t>
                    </w:r>
                  </w:p>
                  <w:p w14:paraId="2F7665C9" w14:textId="77777777" w:rsidR="007266F7" w:rsidRDefault="00F578E3">
                    <w:pPr>
                      <w:spacing w:line="198" w:lineRule="exact"/>
                      <w:ind w:left="633" w:right="634"/>
                      <w:jc w:val="center"/>
                      <w:rPr>
                        <w:rFonts w:ascii="Gothic Uralic"/>
                        <w:sz w:val="17"/>
                      </w:rPr>
                    </w:pPr>
                    <w:r>
                      <w:rPr>
                        <w:rFonts w:ascii="Gothic Uralic"/>
                        <w:color w:val="FFFFFF"/>
                        <w:sz w:val="17"/>
                      </w:rPr>
                      <w:t>Globally consistent systems, employee and manager self-service, analytics and reporting</w:t>
                    </w:r>
                  </w:p>
                </w:txbxContent>
              </v:textbox>
            </v:shape>
            <w10:wrap anchorx="page"/>
          </v:group>
        </w:pict>
      </w:r>
      <w:r>
        <w:rPr>
          <w:sz w:val="24"/>
        </w:rPr>
        <w:t xml:space="preserve">Source: Mercer Point of View (2009). Raising its game: HR transforms to play a central role in global business success, </w:t>
      </w:r>
      <w:r>
        <w:rPr>
          <w:b/>
          <w:sz w:val="24"/>
        </w:rPr>
        <w:t>Human Capital Perspective, issue 1</w:t>
      </w:r>
      <w:r>
        <w:rPr>
          <w:sz w:val="24"/>
        </w:rPr>
        <w:t>.</w:t>
      </w:r>
    </w:p>
    <w:p w14:paraId="044B5969" w14:textId="77777777" w:rsidR="007266F7" w:rsidRDefault="00F578E3">
      <w:pPr>
        <w:pStyle w:val="ListParagraph"/>
        <w:numPr>
          <w:ilvl w:val="2"/>
          <w:numId w:val="31"/>
        </w:numPr>
        <w:tabs>
          <w:tab w:val="left" w:pos="2219"/>
        </w:tabs>
        <w:spacing w:before="159"/>
        <w:ind w:left="2218" w:hanging="720"/>
        <w:rPr>
          <w:sz w:val="24"/>
        </w:rPr>
      </w:pPr>
      <w:r>
        <w:rPr>
          <w:sz w:val="24"/>
        </w:rPr>
        <w:t>Functional</w:t>
      </w:r>
      <w:r>
        <w:rPr>
          <w:spacing w:val="-14"/>
          <w:sz w:val="24"/>
        </w:rPr>
        <w:t xml:space="preserve"> </w:t>
      </w:r>
      <w:r>
        <w:rPr>
          <w:spacing w:val="-3"/>
          <w:sz w:val="24"/>
        </w:rPr>
        <w:t>HR</w:t>
      </w:r>
    </w:p>
    <w:p w14:paraId="59B1C43F" w14:textId="77777777" w:rsidR="007266F7" w:rsidRDefault="007266F7">
      <w:pPr>
        <w:pStyle w:val="BodyText"/>
        <w:spacing w:before="7"/>
        <w:rPr>
          <w:sz w:val="20"/>
        </w:rPr>
      </w:pPr>
    </w:p>
    <w:p w14:paraId="13C27A15" w14:textId="77777777" w:rsidR="007266F7" w:rsidRDefault="00F578E3">
      <w:pPr>
        <w:pStyle w:val="BodyText"/>
        <w:spacing w:line="295" w:lineRule="auto"/>
        <w:ind w:left="1499" w:right="847"/>
      </w:pPr>
      <w:r>
        <w:t>With the functional HR organization, headquarters HR is staffed with specialists who craft policies. HR generalists may be located within divisions or other locales to implement these policies, adapt them as needed, and interact with employees. This type of organization is often found in the least diversified businesses but not necessarily small businesses.</w:t>
      </w:r>
    </w:p>
    <w:p w14:paraId="26D23F43" w14:textId="77777777" w:rsidR="007266F7" w:rsidRDefault="00F578E3">
      <w:pPr>
        <w:pStyle w:val="ListParagraph"/>
        <w:numPr>
          <w:ilvl w:val="2"/>
          <w:numId w:val="31"/>
        </w:numPr>
        <w:tabs>
          <w:tab w:val="left" w:pos="2219"/>
        </w:tabs>
        <w:spacing w:before="184"/>
        <w:ind w:left="2218" w:hanging="720"/>
        <w:rPr>
          <w:sz w:val="24"/>
        </w:rPr>
      </w:pPr>
      <w:r>
        <w:rPr>
          <w:sz w:val="24"/>
        </w:rPr>
        <w:t>Dedicated</w:t>
      </w:r>
      <w:r>
        <w:rPr>
          <w:spacing w:val="-21"/>
          <w:sz w:val="24"/>
        </w:rPr>
        <w:t xml:space="preserve"> </w:t>
      </w:r>
      <w:r>
        <w:rPr>
          <w:spacing w:val="-3"/>
          <w:sz w:val="24"/>
        </w:rPr>
        <w:t>HR</w:t>
      </w:r>
    </w:p>
    <w:p w14:paraId="6AD1B9B1" w14:textId="77777777" w:rsidR="007266F7" w:rsidRDefault="007266F7">
      <w:pPr>
        <w:pStyle w:val="BodyText"/>
        <w:spacing w:before="7"/>
        <w:rPr>
          <w:sz w:val="20"/>
        </w:rPr>
      </w:pPr>
    </w:p>
    <w:p w14:paraId="0ACD98AA" w14:textId="77777777" w:rsidR="007266F7" w:rsidRDefault="00F578E3">
      <w:pPr>
        <w:pStyle w:val="BodyText"/>
        <w:spacing w:before="1" w:line="288" w:lineRule="auto"/>
        <w:ind w:left="1499" w:right="1437"/>
      </w:pPr>
      <w:r>
        <w:t>Dedicated HR-the HR business partner (HRBP) allows businesses with different strategies in multiple units to apply HR expertise to each unit’s specific strategic</w:t>
      </w:r>
    </w:p>
    <w:p w14:paraId="0C6671D3" w14:textId="77777777" w:rsidR="007266F7" w:rsidRDefault="00F578E3">
      <w:pPr>
        <w:pStyle w:val="BodyText"/>
        <w:spacing w:before="18" w:line="288" w:lineRule="auto"/>
        <w:ind w:left="1499" w:right="949"/>
      </w:pPr>
      <w:r>
        <w:t>needs. This is in some ways a “corporatized” HR with an HR function at headquarters and separate HR functions located (or “embedded”) in separate business units.</w:t>
      </w:r>
    </w:p>
    <w:p w14:paraId="51296ABE" w14:textId="77777777" w:rsidR="007266F7" w:rsidRDefault="00F578E3">
      <w:pPr>
        <w:pStyle w:val="ListParagraph"/>
        <w:numPr>
          <w:ilvl w:val="2"/>
          <w:numId w:val="31"/>
        </w:numPr>
        <w:tabs>
          <w:tab w:val="left" w:pos="2219"/>
        </w:tabs>
        <w:spacing w:before="193"/>
        <w:ind w:left="2218" w:hanging="720"/>
        <w:rPr>
          <w:sz w:val="24"/>
        </w:rPr>
      </w:pPr>
      <w:r>
        <w:rPr>
          <w:sz w:val="24"/>
        </w:rPr>
        <w:t xml:space="preserve">Shared </w:t>
      </w:r>
      <w:r>
        <w:rPr>
          <w:spacing w:val="2"/>
          <w:sz w:val="24"/>
        </w:rPr>
        <w:t>services</w:t>
      </w:r>
      <w:r>
        <w:rPr>
          <w:spacing w:val="-26"/>
          <w:sz w:val="24"/>
        </w:rPr>
        <w:t xml:space="preserve"> </w:t>
      </w:r>
      <w:r>
        <w:rPr>
          <w:spacing w:val="-3"/>
          <w:sz w:val="24"/>
        </w:rPr>
        <w:t>HR</w:t>
      </w:r>
    </w:p>
    <w:p w14:paraId="3CF0D29D" w14:textId="77777777" w:rsidR="007266F7" w:rsidRDefault="007266F7">
      <w:pPr>
        <w:pStyle w:val="BodyText"/>
        <w:spacing w:before="7"/>
        <w:rPr>
          <w:sz w:val="20"/>
        </w:rPr>
      </w:pPr>
    </w:p>
    <w:p w14:paraId="7DCCB7D5" w14:textId="77777777" w:rsidR="007266F7" w:rsidRDefault="00F578E3">
      <w:pPr>
        <w:pStyle w:val="BodyText"/>
        <w:spacing w:line="295" w:lineRule="auto"/>
        <w:ind w:left="1499" w:right="808"/>
      </w:pPr>
      <w:r>
        <w:t>The HR shared services Center is frequently constructed in organizations with multiple business units. Each country or unit, rather than having to develop its own expertise in every area, can supplement its resources by selecting what it needs from a menu of shared services (usually transactional operation with HRIS supported), which the units agree to share.</w:t>
      </w:r>
    </w:p>
    <w:p w14:paraId="31B56EAD" w14:textId="77777777" w:rsidR="007266F7" w:rsidRDefault="007266F7">
      <w:pPr>
        <w:spacing w:line="295" w:lineRule="auto"/>
        <w:sectPr w:rsidR="007266F7">
          <w:pgSz w:w="11910" w:h="16840"/>
          <w:pgMar w:top="1080" w:right="580" w:bottom="280" w:left="600" w:header="885" w:footer="0" w:gutter="0"/>
          <w:cols w:space="720"/>
        </w:sectPr>
      </w:pPr>
    </w:p>
    <w:p w14:paraId="1863A5E9" w14:textId="77777777" w:rsidR="007266F7" w:rsidRDefault="007266F7">
      <w:pPr>
        <w:pStyle w:val="BodyText"/>
        <w:spacing w:before="3"/>
        <w:rPr>
          <w:sz w:val="25"/>
        </w:rPr>
      </w:pPr>
    </w:p>
    <w:p w14:paraId="41E0A4ED" w14:textId="77777777" w:rsidR="007266F7" w:rsidRDefault="00F578E3">
      <w:pPr>
        <w:pStyle w:val="ListParagraph"/>
        <w:numPr>
          <w:ilvl w:val="2"/>
          <w:numId w:val="31"/>
        </w:numPr>
        <w:tabs>
          <w:tab w:val="left" w:pos="2219"/>
        </w:tabs>
        <w:spacing w:before="52"/>
        <w:ind w:left="2218" w:hanging="720"/>
        <w:rPr>
          <w:sz w:val="24"/>
        </w:rPr>
      </w:pPr>
      <w:r>
        <w:rPr>
          <w:sz w:val="24"/>
        </w:rPr>
        <w:t>Centers of</w:t>
      </w:r>
      <w:r>
        <w:rPr>
          <w:spacing w:val="-21"/>
          <w:sz w:val="24"/>
        </w:rPr>
        <w:t xml:space="preserve"> </w:t>
      </w:r>
      <w:r>
        <w:rPr>
          <w:sz w:val="24"/>
        </w:rPr>
        <w:t>Expertise</w:t>
      </w:r>
    </w:p>
    <w:p w14:paraId="6223E44C" w14:textId="77777777" w:rsidR="007266F7" w:rsidRDefault="007266F7">
      <w:pPr>
        <w:pStyle w:val="BodyText"/>
        <w:spacing w:before="7"/>
        <w:rPr>
          <w:sz w:val="20"/>
        </w:rPr>
      </w:pPr>
    </w:p>
    <w:p w14:paraId="15FA2D66" w14:textId="77777777" w:rsidR="007266F7" w:rsidRDefault="00F578E3">
      <w:pPr>
        <w:pStyle w:val="BodyText"/>
        <w:spacing w:line="297" w:lineRule="auto"/>
        <w:ind w:left="1499" w:right="847"/>
      </w:pPr>
      <w:r>
        <w:t>Over time, some shared service centers may develop into centers of expertise, sometime call “center of excellence”). A center of expertise is established as an independent department that provides services within a focused area to internal clients; it is funded by fees cross-charged to other functions.</w:t>
      </w:r>
    </w:p>
    <w:p w14:paraId="39AC6A36" w14:textId="77777777" w:rsidR="007266F7" w:rsidRDefault="00F578E3">
      <w:pPr>
        <w:pStyle w:val="BodyText"/>
        <w:spacing w:before="164" w:line="302" w:lineRule="auto"/>
        <w:ind w:left="1499" w:right="847"/>
      </w:pPr>
      <w:r>
        <w:t>Leading companies are developing HR organizations and operational models that are flexible enough to allow for local implementation and agile enough to adapt to local markets and business needs. The ultimate goal: to combine scale and agility to</w:t>
      </w:r>
    </w:p>
    <w:p w14:paraId="26737063" w14:textId="77777777" w:rsidR="007266F7" w:rsidRDefault="00F578E3">
      <w:pPr>
        <w:pStyle w:val="BodyText"/>
        <w:spacing w:line="275" w:lineRule="exact"/>
        <w:ind w:left="1499"/>
      </w:pPr>
      <w:r>
        <w:t>optimize human resource management in every market where the company does</w:t>
      </w:r>
    </w:p>
    <w:p w14:paraId="35AB467B" w14:textId="77777777" w:rsidR="007266F7" w:rsidRDefault="00F578E3">
      <w:pPr>
        <w:pStyle w:val="BodyText"/>
        <w:spacing w:before="76"/>
        <w:ind w:left="1499"/>
      </w:pPr>
      <w:r>
        <w:t>business. Here suggests a clear set of starting points:</w:t>
      </w:r>
    </w:p>
    <w:p w14:paraId="06BB9F39" w14:textId="77777777" w:rsidR="007266F7" w:rsidRDefault="007266F7">
      <w:pPr>
        <w:pStyle w:val="BodyText"/>
        <w:spacing w:before="3"/>
        <w:rPr>
          <w:sz w:val="19"/>
        </w:rPr>
      </w:pPr>
    </w:p>
    <w:p w14:paraId="66D80C92" w14:textId="77777777" w:rsidR="007266F7" w:rsidRDefault="00F578E3">
      <w:pPr>
        <w:pStyle w:val="BodyText"/>
        <w:spacing w:line="295" w:lineRule="auto"/>
        <w:ind w:left="1515" w:right="799"/>
      </w:pPr>
      <w:r>
        <w:rPr>
          <w:noProof/>
        </w:rPr>
        <w:drawing>
          <wp:anchor distT="0" distB="0" distL="0" distR="0" simplePos="0" relativeHeight="251656704" behindDoc="1" locked="0" layoutInCell="1" allowOverlap="1" wp14:anchorId="34ACF57E" wp14:editId="6A52BB7C">
            <wp:simplePos x="0" y="0"/>
            <wp:positionH relativeFrom="page">
              <wp:posOffset>818737</wp:posOffset>
            </wp:positionH>
            <wp:positionV relativeFrom="paragraph">
              <wp:posOffset>24838</wp:posOffset>
            </wp:positionV>
            <wp:extent cx="2037323" cy="1047749"/>
            <wp:effectExtent l="0" t="0" r="0" b="0"/>
            <wp:wrapNone/>
            <wp:docPr id="2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image2.png"/>
                    <pic:cNvPicPr/>
                  </pic:nvPicPr>
                  <pic:blipFill>
                    <a:blip r:embed="rId8" cstate="print"/>
                    <a:stretch>
                      <a:fillRect/>
                    </a:stretch>
                  </pic:blipFill>
                  <pic:spPr>
                    <a:xfrm>
                      <a:off x="0" y="0"/>
                      <a:ext cx="2037323" cy="1047749"/>
                    </a:xfrm>
                    <a:prstGeom prst="rect">
                      <a:avLst/>
                    </a:prstGeom>
                  </pic:spPr>
                </pic:pic>
              </a:graphicData>
            </a:graphic>
          </wp:anchor>
        </w:drawing>
      </w:r>
      <w:r>
        <w:rPr>
          <w:b/>
        </w:rPr>
        <w:t xml:space="preserve">Develop a strategic view of the organization. </w:t>
      </w:r>
      <w:r>
        <w:t>Understand and determine ways to benefit from globalization, and constantly scan the environment to identify global and local trends and identify new skills and tools that the organization will require.</w:t>
      </w:r>
    </w:p>
    <w:p w14:paraId="09672618" w14:textId="77777777" w:rsidR="007266F7" w:rsidRDefault="00F578E3">
      <w:pPr>
        <w:pStyle w:val="BodyText"/>
        <w:spacing w:before="184" w:line="295" w:lineRule="auto"/>
        <w:ind w:left="1515" w:right="868"/>
      </w:pPr>
      <w:r>
        <w:rPr>
          <w:b/>
        </w:rPr>
        <w:t xml:space="preserve">Rationalize core global services. </w:t>
      </w:r>
      <w:r>
        <w:t>Establish a core set of services for HR administration and talent communities of expertise. Encourage communities of expertise to learn from local business partners to determine leading practices in the field.</w:t>
      </w:r>
    </w:p>
    <w:p w14:paraId="552D0D28" w14:textId="77777777" w:rsidR="007266F7" w:rsidRDefault="00F578E3">
      <w:pPr>
        <w:pStyle w:val="BodyText"/>
        <w:spacing w:before="185" w:line="288" w:lineRule="auto"/>
        <w:ind w:left="1515" w:right="1443"/>
      </w:pPr>
      <w:r>
        <w:rPr>
          <w:b/>
        </w:rPr>
        <w:t xml:space="preserve">Use and adapt HR technology. </w:t>
      </w:r>
      <w:r>
        <w:t>Move HRIS/e-HRM from domestic to global operations, keeping in mind different input requirements, attitudes toward and</w:t>
      </w:r>
    </w:p>
    <w:p w14:paraId="3C5E9857" w14:textId="77777777" w:rsidR="007266F7" w:rsidRDefault="00F578E3">
      <w:pPr>
        <w:pStyle w:val="BodyText"/>
        <w:spacing w:before="17" w:line="288" w:lineRule="auto"/>
        <w:ind w:left="1515" w:right="847"/>
      </w:pPr>
      <w:r>
        <w:t>regulation of employee data and privacy, differing technology platforms, and cultural issues.</w:t>
      </w:r>
    </w:p>
    <w:p w14:paraId="14070F29" w14:textId="77777777" w:rsidR="007266F7" w:rsidRDefault="00F578E3">
      <w:pPr>
        <w:pStyle w:val="BodyText"/>
        <w:spacing w:before="194" w:line="295" w:lineRule="auto"/>
        <w:ind w:left="1515" w:right="901"/>
      </w:pPr>
      <w:r>
        <w:rPr>
          <w:b/>
        </w:rPr>
        <w:t xml:space="preserve">Encourage country initiatives within global processes. </w:t>
      </w:r>
      <w:r>
        <w:t>Once global processes, roles, and expectations are created, expand the team to include communities of expertise and let local HR leaders create, customize, and deliver local programs. They can leverage the corporate infrastructure and standards to optimize talent strategies and HR programs in each business and geography, driving impact at the country level.</w:t>
      </w:r>
    </w:p>
    <w:p w14:paraId="6DDD4B4B" w14:textId="77777777" w:rsidR="007266F7" w:rsidRDefault="00F578E3">
      <w:pPr>
        <w:spacing w:before="184" w:line="288" w:lineRule="auto"/>
        <w:ind w:left="1515" w:right="1364"/>
        <w:rPr>
          <w:sz w:val="24"/>
        </w:rPr>
      </w:pPr>
      <w:r>
        <w:rPr>
          <w:b/>
          <w:sz w:val="24"/>
        </w:rPr>
        <w:t xml:space="preserve">Develop policies </w:t>
      </w:r>
      <w:r>
        <w:rPr>
          <w:b/>
          <w:spacing w:val="-3"/>
          <w:sz w:val="24"/>
        </w:rPr>
        <w:t xml:space="preserve">and </w:t>
      </w:r>
      <w:r>
        <w:rPr>
          <w:b/>
          <w:sz w:val="24"/>
        </w:rPr>
        <w:t xml:space="preserve">practices to </w:t>
      </w:r>
      <w:r>
        <w:rPr>
          <w:b/>
          <w:spacing w:val="-4"/>
          <w:sz w:val="24"/>
        </w:rPr>
        <w:t xml:space="preserve">manage </w:t>
      </w:r>
      <w:r>
        <w:rPr>
          <w:b/>
          <w:sz w:val="24"/>
        </w:rPr>
        <w:t xml:space="preserve">risks. </w:t>
      </w:r>
      <w:r>
        <w:rPr>
          <w:sz w:val="24"/>
        </w:rPr>
        <w:t xml:space="preserve">Protect the physical assets, </w:t>
      </w:r>
      <w:r>
        <w:rPr>
          <w:spacing w:val="2"/>
          <w:sz w:val="24"/>
        </w:rPr>
        <w:t>intellectual</w:t>
      </w:r>
      <w:r>
        <w:rPr>
          <w:spacing w:val="-12"/>
          <w:sz w:val="24"/>
        </w:rPr>
        <w:t xml:space="preserve"> </w:t>
      </w:r>
      <w:r>
        <w:rPr>
          <w:sz w:val="24"/>
        </w:rPr>
        <w:t>property,</w:t>
      </w:r>
      <w:r>
        <w:rPr>
          <w:spacing w:val="-16"/>
          <w:sz w:val="24"/>
        </w:rPr>
        <w:t xml:space="preserve"> </w:t>
      </w:r>
      <w:r>
        <w:rPr>
          <w:sz w:val="24"/>
        </w:rPr>
        <w:t>and</w:t>
      </w:r>
      <w:r>
        <w:rPr>
          <w:spacing w:val="-18"/>
          <w:sz w:val="24"/>
        </w:rPr>
        <w:t xml:space="preserve"> </w:t>
      </w:r>
      <w:r>
        <w:rPr>
          <w:spacing w:val="2"/>
          <w:sz w:val="24"/>
        </w:rPr>
        <w:t>intangible</w:t>
      </w:r>
      <w:r>
        <w:rPr>
          <w:spacing w:val="-13"/>
          <w:sz w:val="24"/>
        </w:rPr>
        <w:t xml:space="preserve"> </w:t>
      </w:r>
      <w:r>
        <w:rPr>
          <w:sz w:val="24"/>
        </w:rPr>
        <w:t>assets</w:t>
      </w:r>
      <w:r>
        <w:rPr>
          <w:spacing w:val="-18"/>
          <w:sz w:val="24"/>
        </w:rPr>
        <w:t xml:space="preserve"> </w:t>
      </w:r>
      <w:r>
        <w:rPr>
          <w:sz w:val="24"/>
        </w:rPr>
        <w:t>of</w:t>
      </w:r>
      <w:r>
        <w:rPr>
          <w:spacing w:val="-13"/>
          <w:sz w:val="24"/>
        </w:rPr>
        <w:t xml:space="preserve"> </w:t>
      </w:r>
      <w:r>
        <w:rPr>
          <w:sz w:val="24"/>
        </w:rPr>
        <w:t>the</w:t>
      </w:r>
      <w:r>
        <w:rPr>
          <w:spacing w:val="6"/>
          <w:sz w:val="24"/>
        </w:rPr>
        <w:t xml:space="preserve"> </w:t>
      </w:r>
      <w:r>
        <w:rPr>
          <w:sz w:val="24"/>
        </w:rPr>
        <w:t>organization,</w:t>
      </w:r>
      <w:r>
        <w:rPr>
          <w:spacing w:val="-16"/>
          <w:sz w:val="24"/>
        </w:rPr>
        <w:t xml:space="preserve"> </w:t>
      </w:r>
      <w:r>
        <w:rPr>
          <w:spacing w:val="4"/>
          <w:sz w:val="24"/>
        </w:rPr>
        <w:t>while</w:t>
      </w:r>
      <w:r>
        <w:rPr>
          <w:spacing w:val="-12"/>
          <w:sz w:val="24"/>
        </w:rPr>
        <w:t xml:space="preserve"> </w:t>
      </w:r>
      <w:r>
        <w:rPr>
          <w:sz w:val="24"/>
        </w:rPr>
        <w:t>monitor</w:t>
      </w:r>
    </w:p>
    <w:p w14:paraId="5D9E6D50" w14:textId="77777777" w:rsidR="007266F7" w:rsidRDefault="00F578E3">
      <w:pPr>
        <w:pStyle w:val="BodyText"/>
        <w:spacing w:before="18" w:line="288" w:lineRule="auto"/>
        <w:ind w:left="1515" w:right="847"/>
      </w:pPr>
      <w:r>
        <w:t>breaches</w:t>
      </w:r>
      <w:r>
        <w:rPr>
          <w:spacing w:val="-1"/>
        </w:rPr>
        <w:t xml:space="preserve"> </w:t>
      </w:r>
      <w:r>
        <w:t>of</w:t>
      </w:r>
      <w:r>
        <w:rPr>
          <w:spacing w:val="-13"/>
        </w:rPr>
        <w:t xml:space="preserve"> </w:t>
      </w:r>
      <w:r>
        <w:t>compliance:</w:t>
      </w:r>
      <w:r>
        <w:rPr>
          <w:spacing w:val="-3"/>
        </w:rPr>
        <w:t xml:space="preserve"> </w:t>
      </w:r>
      <w:r>
        <w:t>financial</w:t>
      </w:r>
      <w:r>
        <w:rPr>
          <w:spacing w:val="-10"/>
        </w:rPr>
        <w:t xml:space="preserve"> </w:t>
      </w:r>
      <w:r>
        <w:rPr>
          <w:spacing w:val="3"/>
        </w:rPr>
        <w:t>(violations</w:t>
      </w:r>
      <w:r>
        <w:rPr>
          <w:spacing w:val="-19"/>
        </w:rPr>
        <w:t xml:space="preserve"> </w:t>
      </w:r>
      <w:r>
        <w:t>of</w:t>
      </w:r>
      <w:r>
        <w:rPr>
          <w:spacing w:val="-12"/>
        </w:rPr>
        <w:t xml:space="preserve"> </w:t>
      </w:r>
      <w:r>
        <w:t>law</w:t>
      </w:r>
      <w:r>
        <w:rPr>
          <w:spacing w:val="-15"/>
        </w:rPr>
        <w:t xml:space="preserve"> </w:t>
      </w:r>
      <w:r>
        <w:rPr>
          <w:spacing w:val="2"/>
        </w:rPr>
        <w:t>related</w:t>
      </w:r>
      <w:r>
        <w:rPr>
          <w:spacing w:val="-18"/>
        </w:rPr>
        <w:t xml:space="preserve"> </w:t>
      </w:r>
      <w:r>
        <w:t>to</w:t>
      </w:r>
      <w:r>
        <w:rPr>
          <w:spacing w:val="-19"/>
        </w:rPr>
        <w:t xml:space="preserve"> </w:t>
      </w:r>
      <w:r>
        <w:t>corporate</w:t>
      </w:r>
      <w:r>
        <w:rPr>
          <w:spacing w:val="5"/>
        </w:rPr>
        <w:t xml:space="preserve"> </w:t>
      </w:r>
      <w:r>
        <w:t>governance), ethical</w:t>
      </w:r>
      <w:r>
        <w:rPr>
          <w:spacing w:val="-12"/>
        </w:rPr>
        <w:t xml:space="preserve"> </w:t>
      </w:r>
      <w:r>
        <w:rPr>
          <w:spacing w:val="2"/>
        </w:rPr>
        <w:t>(environmental</w:t>
      </w:r>
      <w:r>
        <w:rPr>
          <w:spacing w:val="-12"/>
        </w:rPr>
        <w:t xml:space="preserve"> </w:t>
      </w:r>
      <w:r>
        <w:t>or</w:t>
      </w:r>
      <w:r>
        <w:rPr>
          <w:spacing w:val="-25"/>
        </w:rPr>
        <w:t xml:space="preserve"> </w:t>
      </w:r>
      <w:r>
        <w:t>consumer</w:t>
      </w:r>
      <w:r>
        <w:rPr>
          <w:spacing w:val="-25"/>
        </w:rPr>
        <w:t xml:space="preserve"> </w:t>
      </w:r>
      <w:r>
        <w:rPr>
          <w:spacing w:val="2"/>
        </w:rPr>
        <w:t>safety</w:t>
      </w:r>
      <w:r>
        <w:rPr>
          <w:spacing w:val="-18"/>
        </w:rPr>
        <w:t xml:space="preserve"> </w:t>
      </w:r>
      <w:r>
        <w:t>regulations),</w:t>
      </w:r>
      <w:r>
        <w:rPr>
          <w:spacing w:val="-17"/>
        </w:rPr>
        <w:t xml:space="preserve"> </w:t>
      </w:r>
      <w:r>
        <w:t>employment-related</w:t>
      </w:r>
    </w:p>
    <w:p w14:paraId="21D473A6" w14:textId="77777777" w:rsidR="007266F7" w:rsidRDefault="00F578E3">
      <w:pPr>
        <w:pStyle w:val="BodyText"/>
        <w:spacing w:before="17"/>
        <w:ind w:left="1515"/>
      </w:pPr>
      <w:r>
        <w:t>(discrimination laws, requirements to inform workforces) and so on.</w:t>
      </w:r>
    </w:p>
    <w:p w14:paraId="6E657C1F" w14:textId="77777777" w:rsidR="007266F7" w:rsidRDefault="007266F7">
      <w:pPr>
        <w:pStyle w:val="BodyText"/>
        <w:spacing w:before="3"/>
        <w:rPr>
          <w:sz w:val="19"/>
        </w:rPr>
      </w:pPr>
    </w:p>
    <w:p w14:paraId="4657A2C7" w14:textId="77777777" w:rsidR="007266F7" w:rsidRDefault="00F578E3">
      <w:pPr>
        <w:pStyle w:val="BodyText"/>
        <w:spacing w:before="1" w:line="297" w:lineRule="auto"/>
        <w:ind w:left="1515" w:right="847"/>
      </w:pPr>
      <w:r>
        <w:rPr>
          <w:b/>
        </w:rPr>
        <w:t xml:space="preserve">There is no absolute right or wrong way to proceed. </w:t>
      </w:r>
      <w:r>
        <w:t>Unfortunately, there is not one “universal standard” that can be applied in making ethical decisions on a global basis. Behavior that is considered unacceptable in one country is tolerated or perhaps even encouraged elsewhere. HR policies that apply well in one culture may not translate</w:t>
      </w:r>
    </w:p>
    <w:p w14:paraId="2B0C8D54" w14:textId="77777777" w:rsidR="007266F7" w:rsidRDefault="007266F7">
      <w:pPr>
        <w:spacing w:line="297" w:lineRule="auto"/>
        <w:sectPr w:rsidR="007266F7">
          <w:pgSz w:w="11910" w:h="16840"/>
          <w:pgMar w:top="1080" w:right="580" w:bottom="280" w:left="600" w:header="885" w:footer="0" w:gutter="0"/>
          <w:cols w:space="720"/>
        </w:sectPr>
      </w:pPr>
    </w:p>
    <w:p w14:paraId="1B968B9C" w14:textId="77777777" w:rsidR="007266F7" w:rsidRDefault="007266F7">
      <w:pPr>
        <w:pStyle w:val="BodyText"/>
        <w:spacing w:before="7"/>
        <w:rPr>
          <w:sz w:val="26"/>
        </w:rPr>
      </w:pPr>
    </w:p>
    <w:p w14:paraId="7976AD12" w14:textId="77777777" w:rsidR="007266F7" w:rsidRDefault="00F578E3">
      <w:pPr>
        <w:pStyle w:val="BodyText"/>
        <w:spacing w:before="51" w:line="295" w:lineRule="auto"/>
        <w:ind w:left="1515" w:right="822"/>
      </w:pPr>
      <w:r>
        <w:t>with the appropriate results in another. For that reason, neither the headquarters nor the local point of view is always the best one. The challenge for a multinational organization is to consider the underlying purpose of an ethical position and to ask what variations to recognize cultural differences are possible without sacrificing the ultimate objective.</w:t>
      </w:r>
    </w:p>
    <w:p w14:paraId="58DA7DBB" w14:textId="77777777" w:rsidR="007266F7" w:rsidRDefault="00F578E3">
      <w:pPr>
        <w:pStyle w:val="BodyText"/>
        <w:spacing w:before="169" w:line="297" w:lineRule="auto"/>
        <w:ind w:left="1515" w:right="887"/>
      </w:pPr>
      <w:r>
        <w:rPr>
          <w:b/>
        </w:rPr>
        <w:t xml:space="preserve">Build Global HR Competencies. </w:t>
      </w:r>
      <w:r>
        <w:t>Invest in training, certifying, and developing the global HR team to ensure that each member knows how to use all tools and data and feels connected to the larger community of leading practices and new ideas in the marketplace. Deep expertise belongs in HR no less than in other functions.</w:t>
      </w:r>
    </w:p>
    <w:p w14:paraId="511641E1" w14:textId="77777777" w:rsidR="007266F7" w:rsidRDefault="00F578E3">
      <w:pPr>
        <w:pStyle w:val="Heading2"/>
        <w:numPr>
          <w:ilvl w:val="0"/>
          <w:numId w:val="31"/>
        </w:numPr>
        <w:tabs>
          <w:tab w:val="left" w:pos="1066"/>
        </w:tabs>
        <w:spacing w:before="164"/>
      </w:pPr>
      <w:bookmarkStart w:id="23" w:name="_TOC_250013"/>
      <w:r>
        <w:t>Workforce</w:t>
      </w:r>
      <w:r>
        <w:rPr>
          <w:spacing w:val="15"/>
        </w:rPr>
        <w:t xml:space="preserve"> </w:t>
      </w:r>
      <w:bookmarkEnd w:id="23"/>
      <w:r>
        <w:t>Restructuring</w:t>
      </w:r>
    </w:p>
    <w:p w14:paraId="5DEA317F" w14:textId="77777777" w:rsidR="007266F7" w:rsidRDefault="007266F7">
      <w:pPr>
        <w:pStyle w:val="BodyText"/>
        <w:rPr>
          <w:b/>
          <w:sz w:val="18"/>
        </w:rPr>
      </w:pPr>
    </w:p>
    <w:p w14:paraId="7C79D064" w14:textId="77777777" w:rsidR="007266F7" w:rsidRDefault="00F578E3">
      <w:pPr>
        <w:ind w:left="1082" w:right="799"/>
        <w:rPr>
          <w:sz w:val="29"/>
        </w:rPr>
      </w:pPr>
      <w:r>
        <w:rPr>
          <w:noProof/>
        </w:rPr>
        <w:drawing>
          <wp:anchor distT="0" distB="0" distL="0" distR="0" simplePos="0" relativeHeight="251657728" behindDoc="1" locked="0" layoutInCell="1" allowOverlap="1" wp14:anchorId="02EF86A7" wp14:editId="3A0D58C9">
            <wp:simplePos x="0" y="0"/>
            <wp:positionH relativeFrom="page">
              <wp:posOffset>818737</wp:posOffset>
            </wp:positionH>
            <wp:positionV relativeFrom="paragraph">
              <wp:posOffset>44782</wp:posOffset>
            </wp:positionV>
            <wp:extent cx="2037323" cy="1047749"/>
            <wp:effectExtent l="0" t="0" r="0" b="0"/>
            <wp:wrapNone/>
            <wp:docPr id="2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sz w:val="29"/>
        </w:rPr>
        <w:t>Expanding</w:t>
      </w:r>
      <w:r>
        <w:rPr>
          <w:spacing w:val="-31"/>
          <w:sz w:val="29"/>
        </w:rPr>
        <w:t xml:space="preserve"> </w:t>
      </w:r>
      <w:r>
        <w:rPr>
          <w:sz w:val="29"/>
        </w:rPr>
        <w:t>your</w:t>
      </w:r>
      <w:r>
        <w:rPr>
          <w:spacing w:val="-15"/>
          <w:sz w:val="29"/>
        </w:rPr>
        <w:t xml:space="preserve"> </w:t>
      </w:r>
      <w:r>
        <w:rPr>
          <w:spacing w:val="-4"/>
          <w:sz w:val="29"/>
        </w:rPr>
        <w:t>business</w:t>
      </w:r>
      <w:r>
        <w:rPr>
          <w:spacing w:val="-24"/>
          <w:sz w:val="29"/>
        </w:rPr>
        <w:t xml:space="preserve"> </w:t>
      </w:r>
      <w:r>
        <w:rPr>
          <w:sz w:val="29"/>
        </w:rPr>
        <w:t>abroad</w:t>
      </w:r>
      <w:r>
        <w:rPr>
          <w:spacing w:val="-31"/>
          <w:sz w:val="29"/>
        </w:rPr>
        <w:t xml:space="preserve"> </w:t>
      </w:r>
      <w:r>
        <w:rPr>
          <w:spacing w:val="2"/>
          <w:sz w:val="29"/>
        </w:rPr>
        <w:t>often</w:t>
      </w:r>
      <w:r>
        <w:rPr>
          <w:spacing w:val="-31"/>
          <w:sz w:val="29"/>
        </w:rPr>
        <w:t xml:space="preserve"> </w:t>
      </w:r>
      <w:r>
        <w:rPr>
          <w:spacing w:val="-4"/>
          <w:sz w:val="29"/>
        </w:rPr>
        <w:t>requires</w:t>
      </w:r>
      <w:r>
        <w:rPr>
          <w:spacing w:val="-24"/>
          <w:sz w:val="29"/>
        </w:rPr>
        <w:t xml:space="preserve"> </w:t>
      </w:r>
      <w:r>
        <w:rPr>
          <w:sz w:val="29"/>
        </w:rPr>
        <w:t>significant</w:t>
      </w:r>
      <w:r>
        <w:rPr>
          <w:spacing w:val="-25"/>
          <w:sz w:val="29"/>
        </w:rPr>
        <w:t xml:space="preserve"> </w:t>
      </w:r>
      <w:r>
        <w:rPr>
          <w:sz w:val="29"/>
        </w:rPr>
        <w:t>changes</w:t>
      </w:r>
      <w:r>
        <w:rPr>
          <w:spacing w:val="-24"/>
          <w:sz w:val="29"/>
        </w:rPr>
        <w:t xml:space="preserve"> </w:t>
      </w:r>
      <w:r>
        <w:rPr>
          <w:sz w:val="29"/>
        </w:rPr>
        <w:t>to</w:t>
      </w:r>
      <w:r>
        <w:rPr>
          <w:spacing w:val="-17"/>
          <w:sz w:val="29"/>
        </w:rPr>
        <w:t xml:space="preserve"> </w:t>
      </w:r>
      <w:r>
        <w:rPr>
          <w:spacing w:val="-3"/>
          <w:sz w:val="29"/>
        </w:rPr>
        <w:t>the</w:t>
      </w:r>
      <w:r>
        <w:rPr>
          <w:spacing w:val="-23"/>
          <w:sz w:val="29"/>
        </w:rPr>
        <w:t xml:space="preserve"> </w:t>
      </w:r>
      <w:r>
        <w:rPr>
          <w:spacing w:val="-9"/>
          <w:sz w:val="29"/>
        </w:rPr>
        <w:t xml:space="preserve">way </w:t>
      </w:r>
      <w:r>
        <w:rPr>
          <w:sz w:val="29"/>
        </w:rPr>
        <w:t>you</w:t>
      </w:r>
      <w:r>
        <w:rPr>
          <w:spacing w:val="-28"/>
          <w:sz w:val="29"/>
        </w:rPr>
        <w:t xml:space="preserve"> </w:t>
      </w:r>
      <w:r>
        <w:rPr>
          <w:spacing w:val="-5"/>
          <w:sz w:val="29"/>
        </w:rPr>
        <w:t>run</w:t>
      </w:r>
      <w:r>
        <w:rPr>
          <w:spacing w:val="2"/>
          <w:sz w:val="29"/>
        </w:rPr>
        <w:t xml:space="preserve"> </w:t>
      </w:r>
      <w:r>
        <w:rPr>
          <w:sz w:val="29"/>
        </w:rPr>
        <w:t>your</w:t>
      </w:r>
      <w:r>
        <w:rPr>
          <w:spacing w:val="-25"/>
          <w:sz w:val="29"/>
        </w:rPr>
        <w:t xml:space="preserve"> </w:t>
      </w:r>
      <w:r>
        <w:rPr>
          <w:spacing w:val="-3"/>
          <w:sz w:val="29"/>
        </w:rPr>
        <w:t>company.</w:t>
      </w:r>
      <w:r>
        <w:rPr>
          <w:spacing w:val="-14"/>
          <w:sz w:val="29"/>
        </w:rPr>
        <w:t xml:space="preserve"> </w:t>
      </w:r>
      <w:r>
        <w:rPr>
          <w:spacing w:val="-6"/>
          <w:sz w:val="29"/>
        </w:rPr>
        <w:t>You’ll</w:t>
      </w:r>
      <w:r>
        <w:rPr>
          <w:spacing w:val="-22"/>
          <w:sz w:val="29"/>
        </w:rPr>
        <w:t xml:space="preserve"> </w:t>
      </w:r>
      <w:r>
        <w:rPr>
          <w:sz w:val="29"/>
        </w:rPr>
        <w:t>need</w:t>
      </w:r>
      <w:r>
        <w:rPr>
          <w:spacing w:val="-27"/>
          <w:sz w:val="29"/>
        </w:rPr>
        <w:t xml:space="preserve"> </w:t>
      </w:r>
      <w:r>
        <w:rPr>
          <w:sz w:val="29"/>
        </w:rPr>
        <w:t>to</w:t>
      </w:r>
      <w:r>
        <w:rPr>
          <w:spacing w:val="-14"/>
          <w:sz w:val="29"/>
        </w:rPr>
        <w:t xml:space="preserve"> </w:t>
      </w:r>
      <w:r>
        <w:rPr>
          <w:sz w:val="29"/>
        </w:rPr>
        <w:t>dedicate</w:t>
      </w:r>
      <w:r>
        <w:rPr>
          <w:spacing w:val="-21"/>
          <w:sz w:val="29"/>
        </w:rPr>
        <w:t xml:space="preserve"> </w:t>
      </w:r>
      <w:r>
        <w:rPr>
          <w:sz w:val="29"/>
        </w:rPr>
        <w:t>a</w:t>
      </w:r>
      <w:r>
        <w:rPr>
          <w:spacing w:val="-15"/>
          <w:sz w:val="29"/>
        </w:rPr>
        <w:t xml:space="preserve"> </w:t>
      </w:r>
      <w:r>
        <w:rPr>
          <w:sz w:val="29"/>
        </w:rPr>
        <w:t>lot</w:t>
      </w:r>
      <w:r>
        <w:rPr>
          <w:spacing w:val="-22"/>
          <w:sz w:val="29"/>
        </w:rPr>
        <w:t xml:space="preserve"> </w:t>
      </w:r>
      <w:r>
        <w:rPr>
          <w:spacing w:val="3"/>
          <w:sz w:val="29"/>
        </w:rPr>
        <w:t>of</w:t>
      </w:r>
      <w:r>
        <w:rPr>
          <w:spacing w:val="-12"/>
          <w:sz w:val="29"/>
        </w:rPr>
        <w:t xml:space="preserve"> </w:t>
      </w:r>
      <w:r>
        <w:rPr>
          <w:sz w:val="29"/>
        </w:rPr>
        <w:t>time,</w:t>
      </w:r>
      <w:r>
        <w:rPr>
          <w:spacing w:val="-28"/>
          <w:sz w:val="29"/>
        </w:rPr>
        <w:t xml:space="preserve"> </w:t>
      </w:r>
      <w:r>
        <w:rPr>
          <w:sz w:val="29"/>
        </w:rPr>
        <w:t>money</w:t>
      </w:r>
      <w:r>
        <w:rPr>
          <w:spacing w:val="-23"/>
          <w:sz w:val="29"/>
        </w:rPr>
        <w:t xml:space="preserve"> </w:t>
      </w:r>
      <w:r>
        <w:rPr>
          <w:sz w:val="29"/>
        </w:rPr>
        <w:t>and</w:t>
      </w:r>
    </w:p>
    <w:p w14:paraId="683C84D0" w14:textId="77777777" w:rsidR="007266F7" w:rsidRDefault="00F578E3">
      <w:pPr>
        <w:spacing w:before="13" w:line="353" w:lineRule="exact"/>
        <w:ind w:left="1082"/>
        <w:rPr>
          <w:sz w:val="24"/>
        </w:rPr>
      </w:pPr>
      <w:r>
        <w:rPr>
          <w:sz w:val="29"/>
        </w:rPr>
        <w:t xml:space="preserve">energy to your new target market, and </w:t>
      </w:r>
      <w:r>
        <w:rPr>
          <w:sz w:val="24"/>
        </w:rPr>
        <w:t>wworkforce restructuring (or</w:t>
      </w:r>
    </w:p>
    <w:p w14:paraId="74BFFC65" w14:textId="77777777" w:rsidR="007266F7" w:rsidRDefault="00F578E3">
      <w:pPr>
        <w:spacing w:line="244" w:lineRule="auto"/>
        <w:ind w:left="1082" w:right="883"/>
        <w:rPr>
          <w:sz w:val="24"/>
        </w:rPr>
      </w:pPr>
      <w:r>
        <w:rPr>
          <w:sz w:val="24"/>
        </w:rPr>
        <w:t xml:space="preserve">“reorganization”) </w:t>
      </w:r>
      <w:r>
        <w:rPr>
          <w:sz w:val="29"/>
        </w:rPr>
        <w:t xml:space="preserve">can help you use your resources wisely both at home and overseas. </w:t>
      </w:r>
      <w:r>
        <w:rPr>
          <w:sz w:val="24"/>
        </w:rPr>
        <w:t xml:space="preserve">Workforce restructuring is the process of changing the organizations’ delivery infrastructure, </w:t>
      </w:r>
      <w:r>
        <w:rPr>
          <w:sz w:val="29"/>
        </w:rPr>
        <w:t xml:space="preserve">including </w:t>
      </w:r>
      <w:r>
        <w:rPr>
          <w:sz w:val="24"/>
        </w:rPr>
        <w:t>office locations, organizational structure, and staffing</w:t>
      </w:r>
    </w:p>
    <w:p w14:paraId="0442B0EC" w14:textId="77777777" w:rsidR="007266F7" w:rsidRDefault="00F578E3">
      <w:pPr>
        <w:pStyle w:val="BodyText"/>
        <w:spacing w:before="36" w:line="295" w:lineRule="auto"/>
        <w:ind w:left="1082" w:right="847"/>
      </w:pPr>
      <w:r>
        <w:t>configurations, in both field and headquarters. The purpose of workforce restructuring is to realign the organizational resources and staffing to meet workload demands more efficiently and effectively.</w:t>
      </w:r>
    </w:p>
    <w:p w14:paraId="0D89F586" w14:textId="77777777" w:rsidR="007266F7" w:rsidRDefault="00F578E3">
      <w:pPr>
        <w:pStyle w:val="BodyText"/>
        <w:spacing w:before="184" w:line="297" w:lineRule="auto"/>
        <w:ind w:left="1082" w:right="876"/>
      </w:pPr>
      <w:r>
        <w:t>Creating the right environment for realigning and restructuring a company’s global operations and workforce, at a minimum, requires (a) a strong commitment by the right top management, (b) a clear statement of vision and a delineation of a well-defined set of global decision-making processes, (c) anticipating and overcoming organizational resistance to change, (d) developing and coordinating networks, (e) a global perspective on employee selection and career planning.</w:t>
      </w:r>
    </w:p>
    <w:p w14:paraId="009CDA78" w14:textId="77777777" w:rsidR="007266F7" w:rsidRDefault="007266F7">
      <w:pPr>
        <w:pStyle w:val="BodyText"/>
        <w:rPr>
          <w:sz w:val="20"/>
        </w:rPr>
      </w:pPr>
    </w:p>
    <w:p w14:paraId="1C75D755" w14:textId="77777777" w:rsidR="007266F7" w:rsidRDefault="007266F7">
      <w:pPr>
        <w:pStyle w:val="BodyText"/>
        <w:rPr>
          <w:sz w:val="20"/>
        </w:rPr>
      </w:pPr>
    </w:p>
    <w:p w14:paraId="6FD29206" w14:textId="77777777" w:rsidR="007266F7" w:rsidRDefault="00F578E3">
      <w:pPr>
        <w:pStyle w:val="BodyText"/>
        <w:spacing w:before="6"/>
        <w:rPr>
          <w:sz w:val="18"/>
        </w:rPr>
      </w:pPr>
      <w:r>
        <w:rPr>
          <w:noProof/>
        </w:rPr>
        <w:drawing>
          <wp:anchor distT="0" distB="0" distL="0" distR="0" simplePos="0" relativeHeight="251535872" behindDoc="0" locked="0" layoutInCell="1" allowOverlap="1" wp14:anchorId="2D13DFA1" wp14:editId="6E76EE57">
            <wp:simplePos x="0" y="0"/>
            <wp:positionH relativeFrom="page">
              <wp:posOffset>1149152</wp:posOffset>
            </wp:positionH>
            <wp:positionV relativeFrom="paragraph">
              <wp:posOffset>168524</wp:posOffset>
            </wp:positionV>
            <wp:extent cx="4997279" cy="2146268"/>
            <wp:effectExtent l="0" t="0" r="0" b="0"/>
            <wp:wrapTopAndBottom/>
            <wp:docPr id="253"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image96.png"/>
                    <pic:cNvPicPr/>
                  </pic:nvPicPr>
                  <pic:blipFill>
                    <a:blip r:embed="rId104" cstate="print"/>
                    <a:stretch>
                      <a:fillRect/>
                    </a:stretch>
                  </pic:blipFill>
                  <pic:spPr>
                    <a:xfrm>
                      <a:off x="0" y="0"/>
                      <a:ext cx="4997279" cy="2146268"/>
                    </a:xfrm>
                    <a:prstGeom prst="rect">
                      <a:avLst/>
                    </a:prstGeom>
                  </pic:spPr>
                </pic:pic>
              </a:graphicData>
            </a:graphic>
          </wp:anchor>
        </w:drawing>
      </w:r>
    </w:p>
    <w:p w14:paraId="7C38D3B8" w14:textId="77777777" w:rsidR="007266F7" w:rsidRDefault="007266F7">
      <w:pPr>
        <w:rPr>
          <w:sz w:val="18"/>
        </w:rPr>
        <w:sectPr w:rsidR="007266F7">
          <w:pgSz w:w="11910" w:h="16840"/>
          <w:pgMar w:top="1080" w:right="580" w:bottom="280" w:left="600" w:header="885" w:footer="0" w:gutter="0"/>
          <w:cols w:space="720"/>
        </w:sectPr>
      </w:pPr>
    </w:p>
    <w:p w14:paraId="2B1F32DB" w14:textId="77777777" w:rsidR="007266F7" w:rsidRDefault="007266F7">
      <w:pPr>
        <w:pStyle w:val="BodyText"/>
        <w:rPr>
          <w:sz w:val="20"/>
        </w:rPr>
      </w:pPr>
    </w:p>
    <w:p w14:paraId="66EEBC85" w14:textId="77777777" w:rsidR="007266F7" w:rsidRDefault="007266F7">
      <w:pPr>
        <w:pStyle w:val="BodyText"/>
        <w:rPr>
          <w:sz w:val="20"/>
        </w:rPr>
      </w:pPr>
    </w:p>
    <w:p w14:paraId="6FC326A9" w14:textId="77777777" w:rsidR="007266F7" w:rsidRDefault="007266F7">
      <w:pPr>
        <w:pStyle w:val="BodyText"/>
        <w:spacing w:before="10"/>
        <w:rPr>
          <w:sz w:val="29"/>
        </w:rPr>
      </w:pPr>
    </w:p>
    <w:p w14:paraId="2CAF1443" w14:textId="77777777" w:rsidR="007266F7" w:rsidRDefault="00F578E3">
      <w:pPr>
        <w:pStyle w:val="ListParagraph"/>
        <w:numPr>
          <w:ilvl w:val="1"/>
          <w:numId w:val="31"/>
        </w:numPr>
        <w:tabs>
          <w:tab w:val="left" w:pos="1450"/>
        </w:tabs>
        <w:spacing w:before="52"/>
        <w:rPr>
          <w:sz w:val="24"/>
        </w:rPr>
      </w:pPr>
      <w:r>
        <w:rPr>
          <w:sz w:val="24"/>
        </w:rPr>
        <w:t>A</w:t>
      </w:r>
      <w:r>
        <w:rPr>
          <w:spacing w:val="-2"/>
          <w:sz w:val="24"/>
        </w:rPr>
        <w:t xml:space="preserve"> </w:t>
      </w:r>
      <w:r>
        <w:rPr>
          <w:sz w:val="24"/>
        </w:rPr>
        <w:t>strong</w:t>
      </w:r>
      <w:r>
        <w:rPr>
          <w:spacing w:val="-8"/>
          <w:sz w:val="24"/>
        </w:rPr>
        <w:t xml:space="preserve"> </w:t>
      </w:r>
      <w:r>
        <w:rPr>
          <w:sz w:val="24"/>
        </w:rPr>
        <w:t>commitment</w:t>
      </w:r>
      <w:r>
        <w:rPr>
          <w:spacing w:val="-23"/>
          <w:sz w:val="24"/>
        </w:rPr>
        <w:t xml:space="preserve"> </w:t>
      </w:r>
      <w:r>
        <w:rPr>
          <w:sz w:val="24"/>
        </w:rPr>
        <w:t>by</w:t>
      </w:r>
      <w:r>
        <w:rPr>
          <w:spacing w:val="-3"/>
          <w:sz w:val="24"/>
        </w:rPr>
        <w:t xml:space="preserve"> </w:t>
      </w:r>
      <w:r>
        <w:rPr>
          <w:sz w:val="24"/>
        </w:rPr>
        <w:t>the</w:t>
      </w:r>
      <w:r>
        <w:rPr>
          <w:spacing w:val="2"/>
          <w:sz w:val="24"/>
        </w:rPr>
        <w:t xml:space="preserve"> </w:t>
      </w:r>
      <w:r>
        <w:rPr>
          <w:sz w:val="24"/>
        </w:rPr>
        <w:t>right</w:t>
      </w:r>
      <w:r>
        <w:rPr>
          <w:spacing w:val="-7"/>
          <w:sz w:val="24"/>
        </w:rPr>
        <w:t xml:space="preserve"> </w:t>
      </w:r>
      <w:r>
        <w:rPr>
          <w:sz w:val="24"/>
        </w:rPr>
        <w:t>top</w:t>
      </w:r>
      <w:r>
        <w:rPr>
          <w:spacing w:val="-5"/>
          <w:sz w:val="24"/>
        </w:rPr>
        <w:t xml:space="preserve"> </w:t>
      </w:r>
      <w:r>
        <w:rPr>
          <w:sz w:val="24"/>
        </w:rPr>
        <w:t>management.</w:t>
      </w:r>
    </w:p>
    <w:p w14:paraId="53A91359" w14:textId="77777777" w:rsidR="007266F7" w:rsidRDefault="007266F7">
      <w:pPr>
        <w:pStyle w:val="BodyText"/>
        <w:spacing w:before="7"/>
        <w:rPr>
          <w:sz w:val="20"/>
        </w:rPr>
      </w:pPr>
    </w:p>
    <w:p w14:paraId="18582257" w14:textId="77777777" w:rsidR="007266F7" w:rsidRDefault="00F578E3">
      <w:pPr>
        <w:pStyle w:val="BodyText"/>
        <w:spacing w:line="295" w:lineRule="auto"/>
        <w:ind w:left="1499" w:right="847"/>
      </w:pPr>
      <w:r>
        <w:t>Shaping a global mind-set starts at the top. The composition of the senior management team and the board of directors should reflect the diversity of markets in which the company wants to compete. In terms of mind-set, a multicultural board can help operating managers by providing a broader perspective and specific knowledge about new trends and changes in the environment.</w:t>
      </w:r>
    </w:p>
    <w:p w14:paraId="082A1164" w14:textId="77777777" w:rsidR="007266F7" w:rsidRDefault="00F578E3">
      <w:pPr>
        <w:pStyle w:val="ListParagraph"/>
        <w:numPr>
          <w:ilvl w:val="1"/>
          <w:numId w:val="31"/>
        </w:numPr>
        <w:tabs>
          <w:tab w:val="left" w:pos="1451"/>
        </w:tabs>
        <w:spacing w:before="185"/>
        <w:ind w:left="1451" w:hanging="417"/>
        <w:rPr>
          <w:sz w:val="24"/>
        </w:rPr>
      </w:pPr>
      <w:r>
        <w:rPr>
          <w:spacing w:val="2"/>
          <w:sz w:val="24"/>
        </w:rPr>
        <w:t>Clear</w:t>
      </w:r>
      <w:r>
        <w:rPr>
          <w:spacing w:val="-10"/>
          <w:sz w:val="24"/>
        </w:rPr>
        <w:t xml:space="preserve"> </w:t>
      </w:r>
      <w:r>
        <w:rPr>
          <w:spacing w:val="3"/>
          <w:sz w:val="24"/>
        </w:rPr>
        <w:t>vision</w:t>
      </w:r>
    </w:p>
    <w:p w14:paraId="50E9DC21" w14:textId="77777777" w:rsidR="007266F7" w:rsidRDefault="007266F7">
      <w:pPr>
        <w:pStyle w:val="BodyText"/>
        <w:spacing w:before="3"/>
        <w:rPr>
          <w:sz w:val="19"/>
        </w:rPr>
      </w:pPr>
    </w:p>
    <w:p w14:paraId="36AEBDAC" w14:textId="77777777" w:rsidR="007266F7" w:rsidRDefault="00F578E3">
      <w:pPr>
        <w:pStyle w:val="BodyText"/>
        <w:spacing w:line="295" w:lineRule="auto"/>
        <w:ind w:left="1499" w:right="799"/>
      </w:pPr>
      <w:r>
        <w:rPr>
          <w:noProof/>
        </w:rPr>
        <w:drawing>
          <wp:anchor distT="0" distB="0" distL="0" distR="0" simplePos="0" relativeHeight="251658752" behindDoc="1" locked="0" layoutInCell="1" allowOverlap="1" wp14:anchorId="63A26B0D" wp14:editId="68F1BDD8">
            <wp:simplePos x="0" y="0"/>
            <wp:positionH relativeFrom="page">
              <wp:posOffset>818737</wp:posOffset>
            </wp:positionH>
            <wp:positionV relativeFrom="paragraph">
              <wp:posOffset>370532</wp:posOffset>
            </wp:positionV>
            <wp:extent cx="2037323" cy="1047749"/>
            <wp:effectExtent l="0" t="0" r="0" b="0"/>
            <wp:wrapNone/>
            <wp:docPr id="2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image2.png"/>
                    <pic:cNvPicPr/>
                  </pic:nvPicPr>
                  <pic:blipFill>
                    <a:blip r:embed="rId8" cstate="print"/>
                    <a:stretch>
                      <a:fillRect/>
                    </a:stretch>
                  </pic:blipFill>
                  <pic:spPr>
                    <a:xfrm>
                      <a:off x="0" y="0"/>
                      <a:ext cx="2037323" cy="1047749"/>
                    </a:xfrm>
                    <a:prstGeom prst="rect">
                      <a:avLst/>
                    </a:prstGeom>
                  </pic:spPr>
                </pic:pic>
              </a:graphicData>
            </a:graphic>
          </wp:anchor>
        </w:drawing>
      </w:r>
      <w:r>
        <w:t>For decades, it has been general management’s primary role to determine corporate strategy and the organization’s structure. In many global companies, however, top management’s role has changed from its historical focus strategy, structure, and systems to one of developing purpose and vision, processes, and people. This new philosophy reflects the growing importance of developing and nurturing a strong corporate purpose and vision in a diverse, competitive global environment. Under this new model, middle and upper-middle managers are expected to behave more like business leaders and entrepreneurs rather than administrators and controllers. To facilitate this role change, companies must spend more time and effort engaging middle management in developing strategy. This process gives middle and upper- middle managers an opportunity to make a contribution to the (global) corporate agenda and, at the same time, helps create a shared understanding and commitment of how to approach global business issues.</w:t>
      </w:r>
    </w:p>
    <w:p w14:paraId="68AF4799" w14:textId="77777777" w:rsidR="007266F7" w:rsidRDefault="00F578E3">
      <w:pPr>
        <w:pStyle w:val="ListParagraph"/>
        <w:numPr>
          <w:ilvl w:val="1"/>
          <w:numId w:val="31"/>
        </w:numPr>
        <w:tabs>
          <w:tab w:val="left" w:pos="1451"/>
        </w:tabs>
        <w:spacing w:before="184"/>
        <w:ind w:left="1450" w:hanging="417"/>
        <w:rPr>
          <w:sz w:val="24"/>
        </w:rPr>
      </w:pPr>
      <w:r>
        <w:rPr>
          <w:spacing w:val="-4"/>
          <w:sz w:val="24"/>
        </w:rPr>
        <w:t>Manage</w:t>
      </w:r>
      <w:r>
        <w:rPr>
          <w:spacing w:val="16"/>
          <w:sz w:val="24"/>
        </w:rPr>
        <w:t xml:space="preserve"> </w:t>
      </w:r>
      <w:r>
        <w:rPr>
          <w:sz w:val="24"/>
        </w:rPr>
        <w:t>change</w:t>
      </w:r>
    </w:p>
    <w:p w14:paraId="275AA9CD" w14:textId="77777777" w:rsidR="007266F7" w:rsidRDefault="007266F7">
      <w:pPr>
        <w:pStyle w:val="BodyText"/>
        <w:spacing w:before="7"/>
        <w:rPr>
          <w:sz w:val="20"/>
        </w:rPr>
      </w:pPr>
    </w:p>
    <w:p w14:paraId="5C30E28E" w14:textId="77777777" w:rsidR="007266F7" w:rsidRDefault="00F578E3">
      <w:pPr>
        <w:pStyle w:val="BodyText"/>
        <w:spacing w:line="295" w:lineRule="auto"/>
        <w:ind w:left="1499" w:right="836"/>
      </w:pPr>
      <w:r>
        <w:t>The</w:t>
      </w:r>
      <w:r>
        <w:rPr>
          <w:spacing w:val="2"/>
        </w:rPr>
        <w:t xml:space="preserve"> globalization</w:t>
      </w:r>
      <w:r>
        <w:rPr>
          <w:spacing w:val="-21"/>
        </w:rPr>
        <w:t xml:space="preserve"> </w:t>
      </w:r>
      <w:r>
        <w:t>of</w:t>
      </w:r>
      <w:r>
        <w:rPr>
          <w:spacing w:val="-16"/>
        </w:rPr>
        <w:t xml:space="preserve"> </w:t>
      </w:r>
      <w:r>
        <w:rPr>
          <w:spacing w:val="3"/>
        </w:rPr>
        <w:t>key</w:t>
      </w:r>
      <w:r>
        <w:rPr>
          <w:spacing w:val="-19"/>
        </w:rPr>
        <w:t xml:space="preserve"> </w:t>
      </w:r>
      <w:r>
        <w:rPr>
          <w:spacing w:val="2"/>
        </w:rPr>
        <w:t>business</w:t>
      </w:r>
      <w:r>
        <w:rPr>
          <w:spacing w:val="-21"/>
        </w:rPr>
        <w:t xml:space="preserve"> </w:t>
      </w:r>
      <w:r>
        <w:t>processes</w:t>
      </w:r>
      <w:r>
        <w:rPr>
          <w:spacing w:val="-21"/>
        </w:rPr>
        <w:t xml:space="preserve"> </w:t>
      </w:r>
      <w:r>
        <w:t>such</w:t>
      </w:r>
      <w:r>
        <w:rPr>
          <w:spacing w:val="-21"/>
        </w:rPr>
        <w:t xml:space="preserve"> </w:t>
      </w:r>
      <w:r>
        <w:t>as</w:t>
      </w:r>
      <w:r>
        <w:rPr>
          <w:spacing w:val="12"/>
        </w:rPr>
        <w:t xml:space="preserve"> </w:t>
      </w:r>
      <w:r>
        <w:rPr>
          <w:spacing w:val="-12"/>
        </w:rPr>
        <w:t>IT,</w:t>
      </w:r>
      <w:r>
        <w:rPr>
          <w:spacing w:val="13"/>
        </w:rPr>
        <w:t xml:space="preserve"> </w:t>
      </w:r>
      <w:r>
        <w:t>purchasing,</w:t>
      </w:r>
      <w:r>
        <w:rPr>
          <w:spacing w:val="-18"/>
        </w:rPr>
        <w:t xml:space="preserve"> </w:t>
      </w:r>
      <w:r>
        <w:t>product</w:t>
      </w:r>
      <w:r>
        <w:rPr>
          <w:spacing w:val="9"/>
        </w:rPr>
        <w:t xml:space="preserve"> </w:t>
      </w:r>
      <w:r>
        <w:rPr>
          <w:spacing w:val="2"/>
        </w:rPr>
        <w:t>design,</w:t>
      </w:r>
      <w:r>
        <w:rPr>
          <w:spacing w:val="-19"/>
        </w:rPr>
        <w:t xml:space="preserve"> </w:t>
      </w:r>
      <w:r>
        <w:t xml:space="preserve">and </w:t>
      </w:r>
      <w:r>
        <w:rPr>
          <w:spacing w:val="-3"/>
        </w:rPr>
        <w:t xml:space="preserve">R&amp;D </w:t>
      </w:r>
      <w:r>
        <w:rPr>
          <w:spacing w:val="4"/>
        </w:rPr>
        <w:t xml:space="preserve">is </w:t>
      </w:r>
      <w:r>
        <w:t xml:space="preserve">critical to global competitiveness. Decentralized, siloed local </w:t>
      </w:r>
      <w:r>
        <w:rPr>
          <w:spacing w:val="2"/>
        </w:rPr>
        <w:t xml:space="preserve">business </w:t>
      </w:r>
      <w:r>
        <w:t xml:space="preserve">processes </w:t>
      </w:r>
      <w:r>
        <w:rPr>
          <w:spacing w:val="3"/>
        </w:rPr>
        <w:t xml:space="preserve">simply </w:t>
      </w:r>
      <w:r>
        <w:rPr>
          <w:spacing w:val="-3"/>
        </w:rPr>
        <w:t xml:space="preserve">are </w:t>
      </w:r>
      <w:r>
        <w:rPr>
          <w:spacing w:val="2"/>
        </w:rPr>
        <w:t xml:space="preserve">ineffective </w:t>
      </w:r>
      <w:r>
        <w:t xml:space="preserve">and unsustainable </w:t>
      </w:r>
      <w:r>
        <w:rPr>
          <w:spacing w:val="4"/>
        </w:rPr>
        <w:t xml:space="preserve">in </w:t>
      </w:r>
      <w:r>
        <w:t xml:space="preserve">today’s </w:t>
      </w:r>
      <w:r>
        <w:rPr>
          <w:spacing w:val="3"/>
        </w:rPr>
        <w:t xml:space="preserve">intense, </w:t>
      </w:r>
      <w:r>
        <w:rPr>
          <w:spacing w:val="2"/>
        </w:rPr>
        <w:t xml:space="preserve">competitive </w:t>
      </w:r>
      <w:r>
        <w:t xml:space="preserve">global </w:t>
      </w:r>
      <w:r>
        <w:rPr>
          <w:spacing w:val="2"/>
        </w:rPr>
        <w:t xml:space="preserve">environment. </w:t>
      </w:r>
      <w:r>
        <w:t xml:space="preserve">In </w:t>
      </w:r>
      <w:r>
        <w:rPr>
          <w:spacing w:val="2"/>
        </w:rPr>
        <w:t xml:space="preserve">this </w:t>
      </w:r>
      <w:r>
        <w:t xml:space="preserve">regard, creating the right “metrics” </w:t>
      </w:r>
      <w:r>
        <w:rPr>
          <w:spacing w:val="4"/>
        </w:rPr>
        <w:t xml:space="preserve">is </w:t>
      </w:r>
      <w:r>
        <w:t xml:space="preserve">important. When all of a company’s metrics are focused </w:t>
      </w:r>
      <w:r>
        <w:rPr>
          <w:spacing w:val="2"/>
        </w:rPr>
        <w:t xml:space="preserve">locally </w:t>
      </w:r>
      <w:r>
        <w:t xml:space="preserve">or regionally, </w:t>
      </w:r>
      <w:r>
        <w:rPr>
          <w:spacing w:val="2"/>
        </w:rPr>
        <w:t xml:space="preserve">locally </w:t>
      </w:r>
      <w:r>
        <w:t xml:space="preserve">or </w:t>
      </w:r>
      <w:r>
        <w:rPr>
          <w:spacing w:val="2"/>
        </w:rPr>
        <w:t xml:space="preserve">regionally inspired </w:t>
      </w:r>
      <w:r>
        <w:t xml:space="preserve">behaviors </w:t>
      </w:r>
      <w:r>
        <w:rPr>
          <w:spacing w:val="-3"/>
        </w:rPr>
        <w:t xml:space="preserve">can </w:t>
      </w:r>
      <w:r>
        <w:t xml:space="preserve">be </w:t>
      </w:r>
      <w:r>
        <w:rPr>
          <w:spacing w:val="2"/>
        </w:rPr>
        <w:t xml:space="preserve">expected. </w:t>
      </w:r>
      <w:r>
        <w:t xml:space="preserve">Until a consistent </w:t>
      </w:r>
      <w:r>
        <w:rPr>
          <w:spacing w:val="3"/>
        </w:rPr>
        <w:t xml:space="preserve">set </w:t>
      </w:r>
      <w:r>
        <w:t xml:space="preserve">of global metrics </w:t>
      </w:r>
      <w:r>
        <w:rPr>
          <w:spacing w:val="4"/>
        </w:rPr>
        <w:t xml:space="preserve">is </w:t>
      </w:r>
      <w:r>
        <w:t xml:space="preserve">adopted, </w:t>
      </w:r>
      <w:r>
        <w:rPr>
          <w:spacing w:val="3"/>
        </w:rPr>
        <w:t xml:space="preserve">designed </w:t>
      </w:r>
      <w:r>
        <w:t xml:space="preserve">to encourage global behaviors, </w:t>
      </w:r>
      <w:r>
        <w:rPr>
          <w:spacing w:val="2"/>
        </w:rPr>
        <w:t xml:space="preserve">globalization </w:t>
      </w:r>
      <w:r>
        <w:rPr>
          <w:spacing w:val="4"/>
        </w:rPr>
        <w:t xml:space="preserve">is </w:t>
      </w:r>
      <w:r>
        <w:rPr>
          <w:spacing w:val="2"/>
        </w:rPr>
        <w:t xml:space="preserve">unlikely </w:t>
      </w:r>
      <w:r>
        <w:t xml:space="preserve">to take </w:t>
      </w:r>
      <w:r>
        <w:rPr>
          <w:spacing w:val="2"/>
        </w:rPr>
        <w:t xml:space="preserve">hold, </w:t>
      </w:r>
      <w:r>
        <w:t xml:space="preserve">much </w:t>
      </w:r>
      <w:r>
        <w:rPr>
          <w:spacing w:val="4"/>
        </w:rPr>
        <w:t xml:space="preserve">less </w:t>
      </w:r>
      <w:r>
        <w:t xml:space="preserve">succeed. Resistance to such global process </w:t>
      </w:r>
      <w:r>
        <w:rPr>
          <w:spacing w:val="3"/>
        </w:rPr>
        <w:t xml:space="preserve">initiatives </w:t>
      </w:r>
      <w:r>
        <w:t xml:space="preserve">runs </w:t>
      </w:r>
      <w:r>
        <w:rPr>
          <w:spacing w:val="3"/>
        </w:rPr>
        <w:t xml:space="preserve">deep, </w:t>
      </w:r>
      <w:r>
        <w:t>however. As many</w:t>
      </w:r>
      <w:r>
        <w:rPr>
          <w:spacing w:val="-3"/>
        </w:rPr>
        <w:t xml:space="preserve"> </w:t>
      </w:r>
      <w:r>
        <w:t>companies</w:t>
      </w:r>
      <w:r>
        <w:rPr>
          <w:spacing w:val="-20"/>
        </w:rPr>
        <w:t xml:space="preserve"> </w:t>
      </w:r>
      <w:r>
        <w:t>have</w:t>
      </w:r>
      <w:r>
        <w:rPr>
          <w:spacing w:val="-14"/>
        </w:rPr>
        <w:t xml:space="preserve"> </w:t>
      </w:r>
      <w:r>
        <w:rPr>
          <w:spacing w:val="2"/>
        </w:rPr>
        <w:t>learned,</w:t>
      </w:r>
      <w:r>
        <w:rPr>
          <w:spacing w:val="-18"/>
        </w:rPr>
        <w:t xml:space="preserve"> </w:t>
      </w:r>
      <w:r>
        <w:t>country</w:t>
      </w:r>
      <w:r>
        <w:rPr>
          <w:spacing w:val="-3"/>
        </w:rPr>
        <w:t xml:space="preserve"> </w:t>
      </w:r>
      <w:r>
        <w:t>managers</w:t>
      </w:r>
      <w:r>
        <w:rPr>
          <w:spacing w:val="-3"/>
        </w:rPr>
        <w:t xml:space="preserve"> </w:t>
      </w:r>
      <w:r>
        <w:rPr>
          <w:spacing w:val="5"/>
        </w:rPr>
        <w:t>will</w:t>
      </w:r>
      <w:r>
        <w:rPr>
          <w:spacing w:val="-13"/>
        </w:rPr>
        <w:t xml:space="preserve"> </w:t>
      </w:r>
      <w:r>
        <w:rPr>
          <w:spacing w:val="5"/>
        </w:rPr>
        <w:t>likely</w:t>
      </w:r>
      <w:r>
        <w:rPr>
          <w:spacing w:val="-19"/>
        </w:rPr>
        <w:t xml:space="preserve"> </w:t>
      </w:r>
      <w:r>
        <w:t>invoke</w:t>
      </w:r>
      <w:r>
        <w:rPr>
          <w:spacing w:val="-13"/>
        </w:rPr>
        <w:t xml:space="preserve"> </w:t>
      </w:r>
      <w:r>
        <w:t>everything</w:t>
      </w:r>
      <w:r>
        <w:rPr>
          <w:spacing w:val="-23"/>
        </w:rPr>
        <w:t xml:space="preserve"> </w:t>
      </w:r>
      <w:r>
        <w:t>from</w:t>
      </w:r>
    </w:p>
    <w:p w14:paraId="5A704D8E" w14:textId="77777777" w:rsidR="007266F7" w:rsidRDefault="00F578E3">
      <w:pPr>
        <w:pStyle w:val="BodyText"/>
        <w:spacing w:before="8"/>
        <w:ind w:left="1499"/>
      </w:pPr>
      <w:r>
        <w:t>the “not invented here” syndrome to respect for local culture and business heritage to</w:t>
      </w:r>
    </w:p>
    <w:p w14:paraId="215C36FA" w14:textId="77777777" w:rsidR="007266F7" w:rsidRDefault="00F578E3">
      <w:pPr>
        <w:pStyle w:val="BodyText"/>
        <w:spacing w:before="60"/>
        <w:ind w:left="1499"/>
      </w:pPr>
      <w:r>
        <w:t>defend the status quo.</w:t>
      </w:r>
    </w:p>
    <w:p w14:paraId="69B5C7FE" w14:textId="77777777" w:rsidR="007266F7" w:rsidRDefault="007266F7">
      <w:pPr>
        <w:sectPr w:rsidR="007266F7">
          <w:pgSz w:w="11910" w:h="16840"/>
          <w:pgMar w:top="1080" w:right="580" w:bottom="280" w:left="600" w:header="885" w:footer="0" w:gutter="0"/>
          <w:cols w:space="720"/>
        </w:sectPr>
      </w:pPr>
    </w:p>
    <w:p w14:paraId="7DC65DCC" w14:textId="77777777" w:rsidR="007266F7" w:rsidRDefault="007266F7">
      <w:pPr>
        <w:pStyle w:val="BodyText"/>
        <w:spacing w:before="3"/>
        <w:rPr>
          <w:sz w:val="25"/>
        </w:rPr>
      </w:pPr>
    </w:p>
    <w:p w14:paraId="3E0944FC" w14:textId="77777777" w:rsidR="007266F7" w:rsidRDefault="00F578E3">
      <w:pPr>
        <w:pStyle w:val="ListParagraph"/>
        <w:numPr>
          <w:ilvl w:val="1"/>
          <w:numId w:val="31"/>
        </w:numPr>
        <w:tabs>
          <w:tab w:val="left" w:pos="1451"/>
        </w:tabs>
        <w:spacing w:before="52"/>
        <w:ind w:left="1451" w:hanging="417"/>
        <w:rPr>
          <w:sz w:val="24"/>
        </w:rPr>
      </w:pPr>
      <w:r>
        <w:rPr>
          <w:spacing w:val="2"/>
          <w:sz w:val="24"/>
        </w:rPr>
        <w:t>Networking</w:t>
      </w:r>
      <w:r>
        <w:rPr>
          <w:spacing w:val="-24"/>
          <w:sz w:val="24"/>
        </w:rPr>
        <w:t xml:space="preserve"> </w:t>
      </w:r>
      <w:r>
        <w:rPr>
          <w:sz w:val="24"/>
        </w:rPr>
        <w:t>culture</w:t>
      </w:r>
    </w:p>
    <w:p w14:paraId="04A8445A" w14:textId="77777777" w:rsidR="007266F7" w:rsidRDefault="007266F7">
      <w:pPr>
        <w:pStyle w:val="BodyText"/>
        <w:spacing w:before="7"/>
        <w:rPr>
          <w:sz w:val="20"/>
        </w:rPr>
      </w:pPr>
    </w:p>
    <w:p w14:paraId="4652EB24" w14:textId="77777777" w:rsidR="007266F7" w:rsidRDefault="00F578E3">
      <w:pPr>
        <w:pStyle w:val="BodyText"/>
        <w:spacing w:line="295" w:lineRule="auto"/>
        <w:ind w:left="1499" w:right="741"/>
      </w:pPr>
      <w:r>
        <w:rPr>
          <w:noProof/>
        </w:rPr>
        <w:drawing>
          <wp:anchor distT="0" distB="0" distL="0" distR="0" simplePos="0" relativeHeight="251659776" behindDoc="1" locked="0" layoutInCell="1" allowOverlap="1" wp14:anchorId="1D0CE56E" wp14:editId="12CA7E43">
            <wp:simplePos x="0" y="0"/>
            <wp:positionH relativeFrom="page">
              <wp:posOffset>818737</wp:posOffset>
            </wp:positionH>
            <wp:positionV relativeFrom="paragraph">
              <wp:posOffset>2312997</wp:posOffset>
            </wp:positionV>
            <wp:extent cx="2037323" cy="1047749"/>
            <wp:effectExtent l="0" t="0" r="0" b="0"/>
            <wp:wrapNone/>
            <wp:docPr id="2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image2.png"/>
                    <pic:cNvPicPr/>
                  </pic:nvPicPr>
                  <pic:blipFill>
                    <a:blip r:embed="rId8" cstate="print"/>
                    <a:stretch>
                      <a:fillRect/>
                    </a:stretch>
                  </pic:blipFill>
                  <pic:spPr>
                    <a:xfrm>
                      <a:off x="0" y="0"/>
                      <a:ext cx="2037323" cy="1047749"/>
                    </a:xfrm>
                    <a:prstGeom prst="rect">
                      <a:avLst/>
                    </a:prstGeom>
                  </pic:spPr>
                </pic:pic>
              </a:graphicData>
            </a:graphic>
          </wp:anchor>
        </w:drawing>
      </w:r>
      <w:r>
        <w:t>Globalization has also brought greater emphasis on collaboration, not only with units inside the company but also with outside partners such as suppliers and customers. Global managers must now develop and coordinate networks, which give them access to key resources on a worldwide basis. Network building helps to replace nationally held views with a collective global mind-set. Established global companies have developed a networking culture in which middle managers from various parts of the organization are constantly put together in working, training, or social situations. They range from staffing multicultural project teams, to sophisticated career path systems encouraging international mobility, to various training courses and internal conferences.</w:t>
      </w:r>
    </w:p>
    <w:p w14:paraId="761391A0" w14:textId="77777777" w:rsidR="007266F7" w:rsidRDefault="00F578E3">
      <w:pPr>
        <w:pStyle w:val="ListParagraph"/>
        <w:numPr>
          <w:ilvl w:val="1"/>
          <w:numId w:val="31"/>
        </w:numPr>
        <w:tabs>
          <w:tab w:val="left" w:pos="1451"/>
        </w:tabs>
        <w:spacing w:before="176"/>
        <w:ind w:left="1451" w:hanging="417"/>
        <w:rPr>
          <w:sz w:val="24"/>
        </w:rPr>
      </w:pPr>
      <w:r>
        <w:rPr>
          <w:sz w:val="24"/>
        </w:rPr>
        <w:t>Global</w:t>
      </w:r>
      <w:r>
        <w:rPr>
          <w:spacing w:val="2"/>
          <w:sz w:val="24"/>
        </w:rPr>
        <w:t xml:space="preserve"> </w:t>
      </w:r>
      <w:r>
        <w:rPr>
          <w:sz w:val="24"/>
        </w:rPr>
        <w:t>perspective</w:t>
      </w:r>
    </w:p>
    <w:p w14:paraId="67C6A740" w14:textId="77777777" w:rsidR="007266F7" w:rsidRDefault="007266F7">
      <w:pPr>
        <w:pStyle w:val="BodyText"/>
        <w:spacing w:before="7"/>
        <w:rPr>
          <w:sz w:val="20"/>
        </w:rPr>
      </w:pPr>
    </w:p>
    <w:p w14:paraId="4B0B3377" w14:textId="77777777" w:rsidR="007266F7" w:rsidRDefault="00F578E3">
      <w:pPr>
        <w:pStyle w:val="BodyText"/>
        <w:spacing w:line="295" w:lineRule="auto"/>
        <w:ind w:left="1499" w:right="1105"/>
      </w:pPr>
      <w:r>
        <w:t>Recruiting from diverse sources worldwide supports the development of a global mind-set. A multicultural top management, as described previously, might improve the company’s chances of recruiting and motivating high-potential candidates from various countries. Many companies now hire local managers and put them through intensive training programs.</w:t>
      </w:r>
    </w:p>
    <w:p w14:paraId="07C247AE" w14:textId="77777777" w:rsidR="007266F7" w:rsidRDefault="00F578E3">
      <w:pPr>
        <w:pStyle w:val="BodyText"/>
        <w:spacing w:before="185" w:line="295" w:lineRule="auto"/>
        <w:ind w:left="1499" w:right="770"/>
      </w:pPr>
      <w:r>
        <w:t>Similarly, a career path in a global company must provide for recurring local and global assignments. Typically, a high-potential candidate will start in a specific local function, for example, marketing or finance. A successful track record in the chosen functional area provides the candidate with sufficient credibility in the company and, equally important, self-confidence to take on more complex and demanding global tasks, usually as a team member where he or she gets hands-on knowledge of the workings of a global team. With each new assignment, managers should broaden their perspectives and establish informal networks of contact and relationships. Whereas international assignments in the past were primarily demand-driven to transfer know- how and solve specific problems, they are now much more learning-oriented and focus on giving the expatriate the opportunity to understand and benefit from cultural differences as well as to develop long-lasting networks and relationships. Exposure to all major functions, rotation through several businesses, and different postings in various countries are critical in creating a global mind-set, both for the individual manager and for the entire management group. In that sense, global human resource management is probably one of the most powerful medium- and long-term tools for global success.</w:t>
      </w:r>
    </w:p>
    <w:p w14:paraId="4344A3D2" w14:textId="77777777" w:rsidR="007266F7" w:rsidRDefault="007266F7">
      <w:pPr>
        <w:spacing w:line="295" w:lineRule="auto"/>
        <w:sectPr w:rsidR="007266F7">
          <w:pgSz w:w="11910" w:h="16840"/>
          <w:pgMar w:top="1080" w:right="580" w:bottom="280" w:left="600" w:header="885" w:footer="0" w:gutter="0"/>
          <w:cols w:space="720"/>
        </w:sectPr>
      </w:pPr>
    </w:p>
    <w:p w14:paraId="3B4D7F50" w14:textId="77777777" w:rsidR="007266F7" w:rsidRDefault="00F578E3">
      <w:pPr>
        <w:pStyle w:val="BodyText"/>
        <w:spacing w:before="4"/>
        <w:rPr>
          <w:sz w:val="16"/>
        </w:rPr>
      </w:pPr>
      <w:r>
        <w:rPr>
          <w:noProof/>
        </w:rPr>
        <w:drawing>
          <wp:anchor distT="0" distB="0" distL="0" distR="0" simplePos="0" relativeHeight="251660800" behindDoc="1" locked="0" layoutInCell="1" allowOverlap="1" wp14:anchorId="7D5A86E2" wp14:editId="14F5954C">
            <wp:simplePos x="0" y="0"/>
            <wp:positionH relativeFrom="page">
              <wp:posOffset>818737</wp:posOffset>
            </wp:positionH>
            <wp:positionV relativeFrom="page">
              <wp:posOffset>3581400</wp:posOffset>
            </wp:positionV>
            <wp:extent cx="2037323" cy="1047749"/>
            <wp:effectExtent l="0" t="0" r="0" b="0"/>
            <wp:wrapNone/>
            <wp:docPr id="2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image2.png"/>
                    <pic:cNvPicPr/>
                  </pic:nvPicPr>
                  <pic:blipFill>
                    <a:blip r:embed="rId8" cstate="print"/>
                    <a:stretch>
                      <a:fillRect/>
                    </a:stretch>
                  </pic:blipFill>
                  <pic:spPr>
                    <a:xfrm>
                      <a:off x="0" y="0"/>
                      <a:ext cx="2037323" cy="1047749"/>
                    </a:xfrm>
                    <a:prstGeom prst="rect">
                      <a:avLst/>
                    </a:prstGeom>
                  </pic:spPr>
                </pic:pic>
              </a:graphicData>
            </a:graphic>
          </wp:anchor>
        </w:drawing>
      </w:r>
    </w:p>
    <w:p w14:paraId="2719F99B" w14:textId="77777777" w:rsidR="007266F7" w:rsidRDefault="007266F7">
      <w:pPr>
        <w:rPr>
          <w:sz w:val="16"/>
        </w:rPr>
        <w:sectPr w:rsidR="007266F7">
          <w:pgSz w:w="11910" w:h="16840"/>
          <w:pgMar w:top="1080" w:right="580" w:bottom="280" w:left="600" w:header="885" w:footer="0" w:gutter="0"/>
          <w:cols w:space="720"/>
        </w:sectPr>
      </w:pPr>
    </w:p>
    <w:p w14:paraId="2A89651C" w14:textId="77777777" w:rsidR="007266F7" w:rsidRDefault="007266F7">
      <w:pPr>
        <w:pStyle w:val="BodyText"/>
        <w:spacing w:before="3"/>
        <w:rPr>
          <w:sz w:val="25"/>
        </w:rPr>
      </w:pPr>
    </w:p>
    <w:p w14:paraId="73F8A6AE" w14:textId="77777777" w:rsidR="007266F7" w:rsidRDefault="00F578E3">
      <w:pPr>
        <w:pStyle w:val="Heading2"/>
        <w:spacing w:before="52"/>
        <w:ind w:left="841"/>
      </w:pPr>
      <w:bookmarkStart w:id="24" w:name="_TOC_250012"/>
      <w:bookmarkEnd w:id="24"/>
      <w:r>
        <w:t>Part Three: Global HR Outsourcing</w:t>
      </w:r>
    </w:p>
    <w:p w14:paraId="251F544E" w14:textId="77777777" w:rsidR="007266F7" w:rsidRDefault="007266F7">
      <w:pPr>
        <w:pStyle w:val="BodyText"/>
        <w:spacing w:before="7"/>
        <w:rPr>
          <w:b/>
          <w:sz w:val="20"/>
        </w:rPr>
      </w:pPr>
    </w:p>
    <w:p w14:paraId="3DF1E7D0" w14:textId="77777777" w:rsidR="007266F7" w:rsidRDefault="00F578E3">
      <w:pPr>
        <w:pStyle w:val="BodyText"/>
        <w:spacing w:line="295" w:lineRule="auto"/>
        <w:ind w:left="826" w:right="847"/>
      </w:pPr>
      <w:r>
        <w:t>Human resource outsourcing refers to a process in which the employer transfers responsibilities and risks for HR functions to the external provider which performs this tasks for the company. Many firms are realizing that they can gain massive advantages from</w:t>
      </w:r>
    </w:p>
    <w:p w14:paraId="0456E83D" w14:textId="77777777" w:rsidR="007266F7" w:rsidRDefault="00F578E3">
      <w:pPr>
        <w:pStyle w:val="BodyText"/>
        <w:spacing w:before="8" w:line="295" w:lineRule="auto"/>
        <w:ind w:left="826" w:right="1364"/>
      </w:pPr>
      <w:r>
        <w:t>outsourcing non-core HR functions to specialists. Rather than keeping a number of HR employees on staff in-house, HR outsourcing provides employers with flexibility and maneuverability in administering non-core HR activities.</w:t>
      </w:r>
    </w:p>
    <w:p w14:paraId="15181F30" w14:textId="77777777" w:rsidR="007266F7" w:rsidRDefault="00F578E3">
      <w:pPr>
        <w:pStyle w:val="Heading2"/>
        <w:numPr>
          <w:ilvl w:val="0"/>
          <w:numId w:val="27"/>
        </w:numPr>
        <w:tabs>
          <w:tab w:val="left" w:pos="1066"/>
        </w:tabs>
        <w:spacing w:before="168"/>
      </w:pPr>
      <w:bookmarkStart w:id="25" w:name="_TOC_250011"/>
      <w:r>
        <w:rPr>
          <w:spacing w:val="-4"/>
        </w:rPr>
        <w:t xml:space="preserve">HR </w:t>
      </w:r>
      <w:bookmarkEnd w:id="25"/>
      <w:r>
        <w:t>Roles &amp; Responsibilities</w:t>
      </w:r>
    </w:p>
    <w:p w14:paraId="597142A9" w14:textId="77777777" w:rsidR="007266F7" w:rsidRDefault="007266F7">
      <w:pPr>
        <w:pStyle w:val="BodyText"/>
        <w:spacing w:before="7"/>
        <w:rPr>
          <w:b/>
          <w:sz w:val="20"/>
        </w:rPr>
      </w:pPr>
    </w:p>
    <w:p w14:paraId="69173F82" w14:textId="77777777" w:rsidR="007266F7" w:rsidRDefault="00F578E3">
      <w:pPr>
        <w:pStyle w:val="BodyText"/>
        <w:spacing w:before="1" w:line="297" w:lineRule="auto"/>
        <w:ind w:left="1114" w:right="847"/>
      </w:pPr>
      <w:r>
        <w:rPr>
          <w:noProof/>
        </w:rPr>
        <w:drawing>
          <wp:anchor distT="0" distB="0" distL="0" distR="0" simplePos="0" relativeHeight="251661824" behindDoc="1" locked="0" layoutInCell="1" allowOverlap="1" wp14:anchorId="2C6D4E91" wp14:editId="786BCEDD">
            <wp:simplePos x="0" y="0"/>
            <wp:positionH relativeFrom="page">
              <wp:posOffset>818737</wp:posOffset>
            </wp:positionH>
            <wp:positionV relativeFrom="paragraph">
              <wp:posOffset>482927</wp:posOffset>
            </wp:positionV>
            <wp:extent cx="2037323" cy="1047749"/>
            <wp:effectExtent l="0" t="0" r="0" b="0"/>
            <wp:wrapNone/>
            <wp:docPr id="2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image2.png"/>
                    <pic:cNvPicPr/>
                  </pic:nvPicPr>
                  <pic:blipFill>
                    <a:blip r:embed="rId8" cstate="print"/>
                    <a:stretch>
                      <a:fillRect/>
                    </a:stretch>
                  </pic:blipFill>
                  <pic:spPr>
                    <a:xfrm>
                      <a:off x="0" y="0"/>
                      <a:ext cx="2037323" cy="1047749"/>
                    </a:xfrm>
                    <a:prstGeom prst="rect">
                      <a:avLst/>
                    </a:prstGeom>
                  </pic:spPr>
                </pic:pic>
              </a:graphicData>
            </a:graphic>
          </wp:anchor>
        </w:drawing>
      </w:r>
      <w:r>
        <w:t>Human resource management deals with any aspects of a business that affects employees, such as hiring and firing, pay, benefits, training, and administration. Human resources may also provide work incentives, safety procedure information, and sick or vacation days.</w:t>
      </w:r>
    </w:p>
    <w:p w14:paraId="3BEC5091" w14:textId="77777777" w:rsidR="007266F7" w:rsidRDefault="00F578E3">
      <w:pPr>
        <w:pStyle w:val="ListParagraph"/>
        <w:numPr>
          <w:ilvl w:val="1"/>
          <w:numId w:val="27"/>
        </w:numPr>
        <w:tabs>
          <w:tab w:val="left" w:pos="1450"/>
        </w:tabs>
        <w:spacing w:before="164"/>
        <w:rPr>
          <w:sz w:val="24"/>
        </w:rPr>
      </w:pPr>
      <w:r>
        <w:rPr>
          <w:sz w:val="24"/>
        </w:rPr>
        <w:t>Human Resource Management</w:t>
      </w:r>
      <w:r>
        <w:rPr>
          <w:spacing w:val="-12"/>
          <w:sz w:val="24"/>
        </w:rPr>
        <w:t xml:space="preserve"> </w:t>
      </w:r>
      <w:r>
        <w:rPr>
          <w:spacing w:val="-4"/>
          <w:sz w:val="24"/>
        </w:rPr>
        <w:t>(HRM)</w:t>
      </w:r>
    </w:p>
    <w:p w14:paraId="73DBAB8E" w14:textId="77777777" w:rsidR="007266F7" w:rsidRDefault="007266F7">
      <w:pPr>
        <w:pStyle w:val="BodyText"/>
        <w:spacing w:before="7"/>
        <w:rPr>
          <w:sz w:val="20"/>
        </w:rPr>
      </w:pPr>
    </w:p>
    <w:p w14:paraId="4D516178" w14:textId="77777777" w:rsidR="007266F7" w:rsidRDefault="00F578E3">
      <w:pPr>
        <w:pStyle w:val="BodyText"/>
        <w:spacing w:line="295" w:lineRule="auto"/>
        <w:ind w:left="1467" w:right="799"/>
      </w:pPr>
      <w:r>
        <w:t>Micro HRM covers the functions of HR policy and practice and consists of two main categories: one with managing individuals and small groups (e.g., staffing, training and development, performance management, and total rewards) and the other with managing work organization and employee voice systems (including union- management relations).</w:t>
      </w:r>
    </w:p>
    <w:p w14:paraId="46150E3D" w14:textId="77777777" w:rsidR="007266F7" w:rsidRDefault="00F578E3">
      <w:pPr>
        <w:pStyle w:val="ListParagraph"/>
        <w:numPr>
          <w:ilvl w:val="1"/>
          <w:numId w:val="27"/>
        </w:numPr>
        <w:tabs>
          <w:tab w:val="left" w:pos="1450"/>
        </w:tabs>
        <w:spacing w:before="184"/>
        <w:rPr>
          <w:sz w:val="24"/>
        </w:rPr>
      </w:pPr>
      <w:r>
        <w:rPr>
          <w:sz w:val="24"/>
        </w:rPr>
        <w:t>Strategic Human Resource Management</w:t>
      </w:r>
      <w:r>
        <w:rPr>
          <w:spacing w:val="-24"/>
          <w:sz w:val="24"/>
        </w:rPr>
        <w:t xml:space="preserve"> </w:t>
      </w:r>
      <w:r>
        <w:rPr>
          <w:spacing w:val="-3"/>
          <w:sz w:val="24"/>
        </w:rPr>
        <w:t>(SHRM)</w:t>
      </w:r>
    </w:p>
    <w:p w14:paraId="30D0053D" w14:textId="77777777" w:rsidR="007266F7" w:rsidRDefault="007266F7">
      <w:pPr>
        <w:pStyle w:val="BodyText"/>
        <w:spacing w:before="8"/>
        <w:rPr>
          <w:sz w:val="20"/>
        </w:rPr>
      </w:pPr>
    </w:p>
    <w:p w14:paraId="3765CF26" w14:textId="77777777" w:rsidR="007266F7" w:rsidRDefault="00F578E3">
      <w:pPr>
        <w:pStyle w:val="BodyText"/>
        <w:spacing w:line="295" w:lineRule="auto"/>
        <w:ind w:left="1467" w:right="856"/>
      </w:pPr>
      <w:r>
        <w:t>Strategic human resource management (strategic HRM, or SHRM) may be regarded as an approach to the management of human resources that provides a strategic framework to support long-term business goals and outcomes. The approach is concerned with longer-term people issues and macro-concerns about structure, quality, culture, values, commitment and matching resources to future need. SHRM covers the overall HR Strategy and Human Resource Management System adopted by business units and companies, and impacts the business performance.</w:t>
      </w:r>
    </w:p>
    <w:p w14:paraId="57C8C469" w14:textId="77777777" w:rsidR="007266F7" w:rsidRDefault="00F578E3">
      <w:pPr>
        <w:pStyle w:val="ListParagraph"/>
        <w:numPr>
          <w:ilvl w:val="1"/>
          <w:numId w:val="27"/>
        </w:numPr>
        <w:tabs>
          <w:tab w:val="left" w:pos="1450"/>
        </w:tabs>
        <w:spacing w:before="168"/>
        <w:rPr>
          <w:sz w:val="24"/>
        </w:rPr>
      </w:pPr>
      <w:r>
        <w:rPr>
          <w:sz w:val="24"/>
        </w:rPr>
        <w:t>International Human Resource</w:t>
      </w:r>
      <w:r>
        <w:rPr>
          <w:spacing w:val="-41"/>
          <w:sz w:val="24"/>
        </w:rPr>
        <w:t xml:space="preserve"> </w:t>
      </w:r>
      <w:r>
        <w:rPr>
          <w:sz w:val="24"/>
        </w:rPr>
        <w:t xml:space="preserve">Management </w:t>
      </w:r>
      <w:r>
        <w:rPr>
          <w:spacing w:val="-3"/>
          <w:sz w:val="24"/>
        </w:rPr>
        <w:t>(IHRM)</w:t>
      </w:r>
    </w:p>
    <w:p w14:paraId="4C23E7A8" w14:textId="77777777" w:rsidR="007266F7" w:rsidRDefault="007266F7">
      <w:pPr>
        <w:pStyle w:val="BodyText"/>
        <w:spacing w:before="7"/>
        <w:rPr>
          <w:sz w:val="20"/>
        </w:rPr>
      </w:pPr>
    </w:p>
    <w:p w14:paraId="187AE702" w14:textId="77777777" w:rsidR="007266F7" w:rsidRDefault="00F578E3">
      <w:pPr>
        <w:pStyle w:val="BodyText"/>
        <w:spacing w:before="1" w:line="295" w:lineRule="auto"/>
        <w:ind w:left="1467" w:right="847"/>
      </w:pPr>
      <w:r>
        <w:t>International Human Resource Management (IHRM), called Global HRM, covers HRM in companies operating across national boundaries. International Human Resource Management (IHRM) as ‘concerned with the human resource problems of</w:t>
      </w:r>
    </w:p>
    <w:p w14:paraId="3DFCFC70" w14:textId="77777777" w:rsidR="007266F7" w:rsidRDefault="00F578E3">
      <w:pPr>
        <w:pStyle w:val="BodyText"/>
        <w:spacing w:before="7" w:line="295" w:lineRule="auto"/>
        <w:ind w:left="1467" w:right="1015"/>
        <w:jc w:val="both"/>
      </w:pPr>
      <w:r>
        <w:t>multinational</w:t>
      </w:r>
      <w:r>
        <w:rPr>
          <w:spacing w:val="-9"/>
        </w:rPr>
        <w:t xml:space="preserve"> </w:t>
      </w:r>
      <w:r>
        <w:t>firms</w:t>
      </w:r>
      <w:r>
        <w:rPr>
          <w:spacing w:val="-17"/>
        </w:rPr>
        <w:t xml:space="preserve"> </w:t>
      </w:r>
      <w:r>
        <w:rPr>
          <w:spacing w:val="4"/>
        </w:rPr>
        <w:t>in</w:t>
      </w:r>
      <w:r>
        <w:rPr>
          <w:spacing w:val="-16"/>
        </w:rPr>
        <w:t xml:space="preserve"> </w:t>
      </w:r>
      <w:r>
        <w:rPr>
          <w:spacing w:val="2"/>
        </w:rPr>
        <w:t>foreign</w:t>
      </w:r>
      <w:r>
        <w:rPr>
          <w:spacing w:val="-17"/>
        </w:rPr>
        <w:t xml:space="preserve"> </w:t>
      </w:r>
      <w:r>
        <w:rPr>
          <w:spacing w:val="3"/>
        </w:rPr>
        <w:t>subsidiaries</w:t>
      </w:r>
      <w:r>
        <w:rPr>
          <w:spacing w:val="-16"/>
        </w:rPr>
        <w:t xml:space="preserve"> </w:t>
      </w:r>
      <w:r>
        <w:t>(such</w:t>
      </w:r>
      <w:r>
        <w:rPr>
          <w:spacing w:val="-17"/>
        </w:rPr>
        <w:t xml:space="preserve"> </w:t>
      </w:r>
      <w:r>
        <w:t>as</w:t>
      </w:r>
      <w:r>
        <w:rPr>
          <w:spacing w:val="2"/>
        </w:rPr>
        <w:t xml:space="preserve"> </w:t>
      </w:r>
      <w:r>
        <w:t>expatriate</w:t>
      </w:r>
      <w:r>
        <w:rPr>
          <w:spacing w:val="-10"/>
        </w:rPr>
        <w:t xml:space="preserve"> </w:t>
      </w:r>
      <w:r>
        <w:t>management)</w:t>
      </w:r>
      <w:r>
        <w:rPr>
          <w:spacing w:val="-11"/>
        </w:rPr>
        <w:t xml:space="preserve"> </w:t>
      </w:r>
      <w:r>
        <w:t>or</w:t>
      </w:r>
      <w:r>
        <w:rPr>
          <w:spacing w:val="-23"/>
        </w:rPr>
        <w:t xml:space="preserve"> </w:t>
      </w:r>
      <w:r>
        <w:t>more broadly,</w:t>
      </w:r>
      <w:r>
        <w:rPr>
          <w:spacing w:val="-19"/>
        </w:rPr>
        <w:t xml:space="preserve"> </w:t>
      </w:r>
      <w:r>
        <w:rPr>
          <w:spacing w:val="3"/>
        </w:rPr>
        <w:t>with</w:t>
      </w:r>
      <w:r>
        <w:rPr>
          <w:spacing w:val="-4"/>
        </w:rPr>
        <w:t xml:space="preserve"> </w:t>
      </w:r>
      <w:r>
        <w:t>the</w:t>
      </w:r>
      <w:r>
        <w:rPr>
          <w:spacing w:val="-14"/>
        </w:rPr>
        <w:t xml:space="preserve"> </w:t>
      </w:r>
      <w:r>
        <w:rPr>
          <w:spacing w:val="3"/>
        </w:rPr>
        <w:t>unfolding</w:t>
      </w:r>
      <w:r>
        <w:rPr>
          <w:spacing w:val="-24"/>
        </w:rPr>
        <w:t xml:space="preserve"> </w:t>
      </w:r>
      <w:r>
        <w:rPr>
          <w:spacing w:val="-3"/>
        </w:rPr>
        <w:t xml:space="preserve">HRM </w:t>
      </w:r>
      <w:r>
        <w:rPr>
          <w:spacing w:val="3"/>
        </w:rPr>
        <w:t>issues</w:t>
      </w:r>
      <w:r>
        <w:rPr>
          <w:spacing w:val="-20"/>
        </w:rPr>
        <w:t xml:space="preserve"> </w:t>
      </w:r>
      <w:r>
        <w:t>that</w:t>
      </w:r>
      <w:r>
        <w:rPr>
          <w:spacing w:val="-6"/>
        </w:rPr>
        <w:t xml:space="preserve"> </w:t>
      </w:r>
      <w:r>
        <w:rPr>
          <w:spacing w:val="-3"/>
        </w:rPr>
        <w:t>are</w:t>
      </w:r>
      <w:r>
        <w:rPr>
          <w:spacing w:val="3"/>
        </w:rPr>
        <w:t xml:space="preserve"> </w:t>
      </w:r>
      <w:r>
        <w:t>associated</w:t>
      </w:r>
      <w:r>
        <w:rPr>
          <w:spacing w:val="-21"/>
        </w:rPr>
        <w:t xml:space="preserve"> </w:t>
      </w:r>
      <w:r>
        <w:rPr>
          <w:spacing w:val="3"/>
        </w:rPr>
        <w:t>with</w:t>
      </w:r>
      <w:r>
        <w:rPr>
          <w:spacing w:val="-4"/>
        </w:rPr>
        <w:t xml:space="preserve"> </w:t>
      </w:r>
      <w:r>
        <w:t>the</w:t>
      </w:r>
      <w:r>
        <w:rPr>
          <w:spacing w:val="3"/>
        </w:rPr>
        <w:t xml:space="preserve"> </w:t>
      </w:r>
      <w:r>
        <w:t>various</w:t>
      </w:r>
      <w:r>
        <w:rPr>
          <w:spacing w:val="-20"/>
        </w:rPr>
        <w:t xml:space="preserve"> </w:t>
      </w:r>
      <w:r>
        <w:t>stages</w:t>
      </w:r>
      <w:r>
        <w:rPr>
          <w:spacing w:val="-4"/>
        </w:rPr>
        <w:t xml:space="preserve"> </w:t>
      </w:r>
      <w:r>
        <w:t>of the internationalization</w:t>
      </w:r>
      <w:r>
        <w:rPr>
          <w:spacing w:val="-19"/>
        </w:rPr>
        <w:t xml:space="preserve"> </w:t>
      </w:r>
      <w:r>
        <w:t>process.</w:t>
      </w:r>
    </w:p>
    <w:p w14:paraId="2D6D1DD2" w14:textId="77777777" w:rsidR="007266F7" w:rsidRDefault="007266F7">
      <w:pPr>
        <w:spacing w:line="295" w:lineRule="auto"/>
        <w:jc w:val="both"/>
        <w:sectPr w:rsidR="007266F7">
          <w:pgSz w:w="11910" w:h="16840"/>
          <w:pgMar w:top="1080" w:right="580" w:bottom="280" w:left="600" w:header="885" w:footer="0" w:gutter="0"/>
          <w:cols w:space="720"/>
        </w:sectPr>
      </w:pPr>
    </w:p>
    <w:p w14:paraId="4E1DBF8E" w14:textId="77777777" w:rsidR="007266F7" w:rsidRDefault="003546B1">
      <w:pPr>
        <w:pStyle w:val="BodyText"/>
        <w:spacing w:before="3"/>
        <w:rPr>
          <w:sz w:val="25"/>
        </w:rPr>
      </w:pPr>
      <w:r>
        <w:pict w14:anchorId="5AEBEB58">
          <v:shape id="_x0000_s1240" style="position:absolute;margin-left:324.75pt;margin-top:439.95pt;width:6.15pt;height:26.65pt;z-index:-251570688;mso-position-horizontal-relative:page;mso-position-vertical-relative:page" coordorigin="6495,8799" coordsize="123,533" o:spt="100" adj="0,,0" path="m6509,9211r-12,7l6495,9227r4,6l6557,9331r15,-26l6544,9305r-1,-49l6521,9219r-3,-6l6509,9211xm6543,9256r1,49l6570,9304r,-6l6546,9298r11,-20l6543,9256xm6603,9210r-8,2l6591,9218r-21,38l6570,9304r-26,1l6572,9305r42,-74l6618,9225r-3,-8l6603,9210xm6557,9278r-11,20l6568,9298r-11,-20xm6570,9256r-13,22l6568,9298r-22,l6570,9298r,-42xm6565,8799r-27,l6543,9256r14,22l6570,9256r-5,-457xe" fillcolor="#497dba" stroked="f">
            <v:stroke joinstyle="round"/>
            <v:formulas/>
            <v:path arrowok="t" o:connecttype="segments"/>
            <w10:wrap anchorx="page" anchory="page"/>
          </v:shape>
        </w:pict>
      </w:r>
    </w:p>
    <w:p w14:paraId="664A8240" w14:textId="77777777" w:rsidR="007266F7" w:rsidRDefault="00F578E3">
      <w:pPr>
        <w:pStyle w:val="ListParagraph"/>
        <w:numPr>
          <w:ilvl w:val="1"/>
          <w:numId w:val="27"/>
        </w:numPr>
        <w:tabs>
          <w:tab w:val="left" w:pos="1450"/>
        </w:tabs>
        <w:spacing w:before="52"/>
        <w:rPr>
          <w:sz w:val="24"/>
        </w:rPr>
      </w:pPr>
      <w:r>
        <w:rPr>
          <w:sz w:val="24"/>
        </w:rPr>
        <w:t>Human Resource</w:t>
      </w:r>
      <w:r>
        <w:rPr>
          <w:spacing w:val="-4"/>
          <w:sz w:val="24"/>
        </w:rPr>
        <w:t xml:space="preserve"> </w:t>
      </w:r>
      <w:r>
        <w:rPr>
          <w:sz w:val="24"/>
        </w:rPr>
        <w:t>Strategies</w:t>
      </w:r>
    </w:p>
    <w:p w14:paraId="5373BF05" w14:textId="77777777" w:rsidR="007266F7" w:rsidRDefault="007266F7">
      <w:pPr>
        <w:pStyle w:val="BodyText"/>
        <w:spacing w:before="7"/>
        <w:rPr>
          <w:sz w:val="20"/>
        </w:rPr>
      </w:pPr>
    </w:p>
    <w:p w14:paraId="1A7400A1" w14:textId="77777777" w:rsidR="007266F7" w:rsidRDefault="00F578E3">
      <w:pPr>
        <w:pStyle w:val="BodyText"/>
        <w:spacing w:line="297" w:lineRule="auto"/>
        <w:ind w:left="1467" w:right="858"/>
      </w:pPr>
      <w:r>
        <w:t>HR strategies define how the HRM function and the organization’s human resources are to contribute to the attainment of organizational goals and objectives. The degree of vertical structural alignment (vertical linkage) is expected to be greatest when HRM provides feedback and input regarding the ability of SHRM to contribute to the</w:t>
      </w:r>
    </w:p>
    <w:p w14:paraId="6F48E3D9" w14:textId="77777777" w:rsidR="007266F7" w:rsidRDefault="00F578E3">
      <w:pPr>
        <w:pStyle w:val="BodyText"/>
        <w:spacing w:line="281" w:lineRule="exact"/>
        <w:ind w:left="1467"/>
      </w:pPr>
      <w:r>
        <w:t>attainment of the goals.</w:t>
      </w:r>
    </w:p>
    <w:p w14:paraId="5A59E0FC" w14:textId="77777777" w:rsidR="007266F7" w:rsidRDefault="007266F7">
      <w:pPr>
        <w:pStyle w:val="BodyText"/>
        <w:spacing w:before="7"/>
        <w:rPr>
          <w:sz w:val="20"/>
        </w:rPr>
      </w:pPr>
    </w:p>
    <w:p w14:paraId="451905C7" w14:textId="77777777" w:rsidR="007266F7" w:rsidRDefault="00F578E3">
      <w:pPr>
        <w:pStyle w:val="ListParagraph"/>
        <w:numPr>
          <w:ilvl w:val="1"/>
          <w:numId w:val="27"/>
        </w:numPr>
        <w:tabs>
          <w:tab w:val="left" w:pos="1450"/>
        </w:tabs>
        <w:rPr>
          <w:sz w:val="24"/>
        </w:rPr>
      </w:pPr>
      <w:r>
        <w:rPr>
          <w:sz w:val="24"/>
        </w:rPr>
        <w:t>Human Resource Management</w:t>
      </w:r>
      <w:r>
        <w:rPr>
          <w:spacing w:val="-11"/>
          <w:sz w:val="24"/>
        </w:rPr>
        <w:t xml:space="preserve"> </w:t>
      </w:r>
      <w:r>
        <w:rPr>
          <w:sz w:val="24"/>
        </w:rPr>
        <w:t>System</w:t>
      </w:r>
    </w:p>
    <w:p w14:paraId="6BFF8226" w14:textId="77777777" w:rsidR="007266F7" w:rsidRDefault="007266F7">
      <w:pPr>
        <w:pStyle w:val="BodyText"/>
        <w:spacing w:before="7"/>
        <w:rPr>
          <w:sz w:val="20"/>
        </w:rPr>
      </w:pPr>
    </w:p>
    <w:p w14:paraId="4430EA5C" w14:textId="77777777" w:rsidR="007266F7" w:rsidRDefault="00F578E3">
      <w:pPr>
        <w:pStyle w:val="BodyText"/>
        <w:spacing w:before="1" w:line="288" w:lineRule="auto"/>
        <w:ind w:left="1467"/>
      </w:pPr>
      <w:r>
        <w:t>Horizontal structural alignment (horizontal linkage) is enhanced when an organization implements, via its HRM systems (i.e., the actual HRM activities and deployments of</w:t>
      </w:r>
    </w:p>
    <w:p w14:paraId="239B9D52" w14:textId="77777777" w:rsidR="007266F7" w:rsidRDefault="00F578E3">
      <w:pPr>
        <w:pStyle w:val="BodyText"/>
        <w:spacing w:before="17"/>
        <w:ind w:left="1467"/>
      </w:pPr>
      <w:r>
        <w:t>the organization), unified sets of HRM practices that staff, develop, retain, and</w:t>
      </w:r>
    </w:p>
    <w:p w14:paraId="23EF1AB9" w14:textId="77777777" w:rsidR="007266F7" w:rsidRDefault="00F578E3">
      <w:pPr>
        <w:pStyle w:val="BodyText"/>
        <w:spacing w:before="59" w:line="295" w:lineRule="auto"/>
        <w:ind w:left="1467" w:right="847"/>
      </w:pPr>
      <w:r>
        <w:rPr>
          <w:noProof/>
        </w:rPr>
        <w:drawing>
          <wp:anchor distT="0" distB="0" distL="0" distR="0" simplePos="0" relativeHeight="251662848" behindDoc="1" locked="0" layoutInCell="1" allowOverlap="1" wp14:anchorId="27B080F0" wp14:editId="394F353B">
            <wp:simplePos x="0" y="0"/>
            <wp:positionH relativeFrom="page">
              <wp:posOffset>818737</wp:posOffset>
            </wp:positionH>
            <wp:positionV relativeFrom="paragraph">
              <wp:posOffset>62303</wp:posOffset>
            </wp:positionV>
            <wp:extent cx="2037323" cy="1047749"/>
            <wp:effectExtent l="0" t="0" r="0" b="0"/>
            <wp:wrapNone/>
            <wp:docPr id="2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image2.png"/>
                    <pic:cNvPicPr/>
                  </pic:nvPicPr>
                  <pic:blipFill>
                    <a:blip r:embed="rId8" cstate="print"/>
                    <a:stretch>
                      <a:fillRect/>
                    </a:stretch>
                  </pic:blipFill>
                  <pic:spPr>
                    <a:xfrm>
                      <a:off x="0" y="0"/>
                      <a:ext cx="2037323" cy="1047749"/>
                    </a:xfrm>
                    <a:prstGeom prst="rect">
                      <a:avLst/>
                    </a:prstGeom>
                  </pic:spPr>
                </pic:pic>
              </a:graphicData>
            </a:graphic>
          </wp:anchor>
        </w:drawing>
      </w:r>
      <w:r w:rsidR="003546B1">
        <w:pict w14:anchorId="2EB9DB32">
          <v:shape id="_x0000_s1239" style="position:absolute;left:0;text-align:left;margin-left:324.6pt;margin-top:113.15pt;width:6.15pt;height:20.05pt;z-index:-251571712;mso-position-horizontal-relative:page;mso-position-vertical-relative:text" coordorigin="6492,2263" coordsize="123,401" o:spt="100" adj="0,,0" path="m6507,2543r-13,8l6492,2559r4,6l6554,2663r15,-26l6541,2637r,-48l6515,2545r-8,-2xm6541,2589r,48l6567,2637r,-6l6543,2631r11,-20l6541,2589xm6600,2543r-8,2l6567,2588r,49l6541,2637r28,l6615,2558r-2,-8l6600,2543xm6554,2611r-11,20l6566,2631r-12,-20xm6567,2588r-13,23l6566,2631r-23,l6567,2631r,-43xm6565,2263r-27,l6541,2589r13,22l6567,2589r,-31l6565,2263xe" fillcolor="#497dba" stroked="f">
            <v:stroke joinstyle="round"/>
            <v:formulas/>
            <v:path arrowok="t" o:connecttype="segments"/>
            <w10:wrap anchorx="page"/>
          </v:shape>
        </w:pict>
      </w:r>
      <w:r>
        <w:t>motivate the organization’s human resources to exhibit those behaviors (i.e., produce those outcomes) which enable the organization to enact their strategies and meet organizational goals and objectives.</w:t>
      </w:r>
    </w:p>
    <w:p w14:paraId="26E0ED12" w14:textId="77777777" w:rsidR="007266F7" w:rsidRDefault="003546B1">
      <w:pPr>
        <w:pStyle w:val="BodyText"/>
        <w:spacing w:before="2"/>
        <w:rPr>
          <w:sz w:val="22"/>
        </w:rPr>
      </w:pPr>
      <w:r>
        <w:pict w14:anchorId="2B1AE0EF">
          <v:group id="_x0000_s1228" style="position:absolute;margin-left:276.75pt;margin-top:15.55pt;width:224.85pt;height:204pt;z-index:-251553280;mso-wrap-distance-left:0;mso-wrap-distance-right:0;mso-position-horizontal-relative:page" coordorigin="5535,311" coordsize="4497,4080">
            <v:rect id="_x0000_s1238" style="position:absolute;left:7809;top:3181;width:1998;height:598" fillcolor="#4f81bc" stroked="f"/>
            <v:rect id="_x0000_s1237" style="position:absolute;left:7809;top:3181;width:1998;height:598" filled="f" strokecolor="#385d89" strokeweight=".46531mm"/>
            <v:shape id="_x0000_s1236" style="position:absolute;left:7545;top:658;width:2486;height:3434" coordorigin="7546,658" coordsize="2486,3434" o:spt="100" adj="0,,0" path="m8868,3884r-3,-6l8822,3805r-15,-26l8750,3878r-4,6l8748,3892r6,4l8761,3900r8,-3l8794,3854r,211l7555,4065r,26l8814,4091r6,-5l8820,4078r,-13l8820,3854r25,43l8854,3900r6,-4l8866,3892r2,-8xm8870,3081r-2,-8l8861,3069r-6,-3l8847,3068r-25,43l8822,3153r,-42l8822,2966r,-13l8822,2946r-6,-6l7555,2940r,26l8795,2966r,145l8809,3134r-14,-23l8770,3068r-8,-2l8756,3069r-7,4l8747,3081r4,6l8809,3186r15,-26l8866,3087r4,-6xm9402,2222r-4,-6l9356,2144r-15,-27l9283,2216r-3,6l9282,2230r6,4l9294,2238r8,-2l9328,2192r,1313l9306,3468r-4,-6l9294,3460r-6,3l9282,3467r-2,8l9283,3481r58,99l9356,3554r42,-73l9402,3475r-2,-8l9394,3463r-7,-3l9379,3462r-3,6l9354,3505r,-1313l9379,2236r8,2l9394,2234r6,-4l9402,2222xm10032,712r-6,-6l7621,706r37,-21l7664,681r2,-8l7663,667r-4,-7l7651,658r-105,61l7645,777r6,4l7659,779r4,-7l7666,766r-2,-8l7621,733r2384,l10005,3466r-198,l9807,3492r219,l10032,3486r,-7l10032,3466r,-2733l10032,719r,-7xe" fillcolor="#497dba" stroked="f">
              <v:stroke joinstyle="round"/>
              <v:formulas/>
              <v:path arrowok="t" o:connecttype="segments"/>
            </v:shape>
            <v:line id="_x0000_s1235" style="position:absolute" from="9825,1819" to="10007,1819" strokecolor="#497dba" strokeweight=".46528mm"/>
            <v:shape id="_x0000_s1234" type="#_x0000_t202" style="position:absolute;left:8104;top:3329;width:1430;height:282" filled="f" stroked="f">
              <v:textbox inset="0,0,0,0">
                <w:txbxContent>
                  <w:p w14:paraId="5FE14875" w14:textId="77777777" w:rsidR="007266F7" w:rsidRDefault="00F578E3">
                    <w:pPr>
                      <w:spacing w:line="281" w:lineRule="exact"/>
                      <w:rPr>
                        <w:rFonts w:ascii="Arial Black"/>
                        <w:sz w:val="21"/>
                      </w:rPr>
                    </w:pPr>
                    <w:r>
                      <w:rPr>
                        <w:rFonts w:ascii="Arial Black"/>
                        <w:color w:val="FFFFFF"/>
                        <w:w w:val="85"/>
                        <w:sz w:val="21"/>
                      </w:rPr>
                      <w:t>Strategic HRM</w:t>
                    </w:r>
                  </w:p>
                </w:txbxContent>
              </v:textbox>
            </v:shape>
            <v:shape id="_x0000_s1233" type="#_x0000_t202" style="position:absolute;left:7827;top:1519;width:1998;height:598" fillcolor="#77923b" strokecolor="#385d89" strokeweight=".46531mm">
              <v:textbox inset="0,0,0,0">
                <w:txbxContent>
                  <w:p w14:paraId="4C768416" w14:textId="77777777" w:rsidR="007266F7" w:rsidRDefault="00F578E3">
                    <w:pPr>
                      <w:spacing w:before="128"/>
                      <w:ind w:left="396"/>
                      <w:rPr>
                        <w:rFonts w:ascii="Arial Black"/>
                        <w:sz w:val="21"/>
                      </w:rPr>
                    </w:pPr>
                    <w:r>
                      <w:rPr>
                        <w:rFonts w:ascii="Arial Black"/>
                        <w:color w:val="FFFFFF"/>
                        <w:sz w:val="21"/>
                      </w:rPr>
                      <w:t>Global HRM</w:t>
                    </w:r>
                  </w:p>
                </w:txbxContent>
              </v:textbox>
            </v:shape>
            <v:shape id="_x0000_s1232" type="#_x0000_t202" style="position:absolute;left:5557;top:3779;width:1998;height:598" fillcolor="#4f81bc" strokecolor="#385d89" strokeweight=".46531mm">
              <v:textbox inset="0,0,0,0">
                <w:txbxContent>
                  <w:p w14:paraId="58C220CB" w14:textId="77777777" w:rsidR="007266F7" w:rsidRDefault="00F578E3">
                    <w:pPr>
                      <w:spacing w:before="132"/>
                      <w:ind w:left="358"/>
                      <w:rPr>
                        <w:rFonts w:ascii="Arial Black"/>
                        <w:sz w:val="21"/>
                      </w:rPr>
                    </w:pPr>
                    <w:r>
                      <w:rPr>
                        <w:rFonts w:ascii="Arial Black"/>
                        <w:color w:val="FFFFFF"/>
                        <w:sz w:val="21"/>
                      </w:rPr>
                      <w:t>HRM System</w:t>
                    </w:r>
                  </w:p>
                </w:txbxContent>
              </v:textbox>
            </v:shape>
            <v:shape id="_x0000_s1231" type="#_x0000_t202" style="position:absolute;left:5557;top:2653;width:1998;height:598" fillcolor="#4f81bc" strokecolor="#385d89" strokeweight=".46531mm">
              <v:textbox inset="0,0,0,0">
                <w:txbxContent>
                  <w:p w14:paraId="497D6DA5" w14:textId="77777777" w:rsidR="007266F7" w:rsidRDefault="00F578E3">
                    <w:pPr>
                      <w:spacing w:before="126"/>
                      <w:ind w:left="296"/>
                      <w:rPr>
                        <w:rFonts w:ascii="Arial Black"/>
                        <w:sz w:val="21"/>
                      </w:rPr>
                    </w:pPr>
                    <w:r>
                      <w:rPr>
                        <w:rFonts w:ascii="Arial Black"/>
                        <w:color w:val="FFFFFF"/>
                        <w:sz w:val="21"/>
                      </w:rPr>
                      <w:t>HRM Strategy</w:t>
                    </w:r>
                  </w:p>
                </w:txbxContent>
              </v:textbox>
            </v:shape>
            <v:shape id="_x0000_s1230" type="#_x0000_t202" style="position:absolute;left:5557;top:1519;width:1989;height:598" fillcolor="#4f81bc" strokecolor="#385d89" strokeweight=".46531mm">
              <v:textbox inset="0,0,0,0">
                <w:txbxContent>
                  <w:p w14:paraId="2C267FDD" w14:textId="77777777" w:rsidR="007266F7" w:rsidRDefault="00F578E3">
                    <w:pPr>
                      <w:spacing w:before="128"/>
                      <w:ind w:left="26"/>
                      <w:rPr>
                        <w:rFonts w:ascii="Arial Black"/>
                        <w:sz w:val="21"/>
                      </w:rPr>
                    </w:pPr>
                    <w:r>
                      <w:rPr>
                        <w:rFonts w:ascii="Arial Black"/>
                        <w:color w:val="FFFFFF"/>
                        <w:w w:val="85"/>
                        <w:sz w:val="21"/>
                      </w:rPr>
                      <w:t>Workforce Strategy</w:t>
                    </w:r>
                  </w:p>
                </w:txbxContent>
              </v:textbox>
            </v:shape>
            <v:shape id="_x0000_s1229" type="#_x0000_t202" style="position:absolute;left:5548;top:323;width:1998;height:801" fillcolor="#4f81bc" strokecolor="#385d89" strokeweight=".46533mm">
              <v:textbox inset="0,0,0,0">
                <w:txbxContent>
                  <w:p w14:paraId="225E05A6" w14:textId="77777777" w:rsidR="007266F7" w:rsidRDefault="00F578E3">
                    <w:pPr>
                      <w:spacing w:before="98" w:line="276" w:lineRule="exact"/>
                      <w:ind w:right="53"/>
                      <w:jc w:val="center"/>
                      <w:rPr>
                        <w:rFonts w:ascii="Arial Black"/>
                        <w:sz w:val="21"/>
                      </w:rPr>
                    </w:pPr>
                    <w:r>
                      <w:rPr>
                        <w:rFonts w:ascii="Arial Black"/>
                        <w:color w:val="FFFFFF"/>
                        <w:sz w:val="21"/>
                      </w:rPr>
                      <w:t>Corporate &amp;</w:t>
                    </w:r>
                  </w:p>
                  <w:p w14:paraId="0C0B666F" w14:textId="77777777" w:rsidR="007266F7" w:rsidRDefault="00F578E3">
                    <w:pPr>
                      <w:spacing w:line="276" w:lineRule="exact"/>
                      <w:ind w:right="1"/>
                      <w:jc w:val="center"/>
                      <w:rPr>
                        <w:rFonts w:ascii="Arial Black"/>
                        <w:sz w:val="21"/>
                      </w:rPr>
                    </w:pPr>
                    <w:r>
                      <w:rPr>
                        <w:rFonts w:ascii="Arial Black"/>
                        <w:color w:val="FFFFFF"/>
                        <w:w w:val="85"/>
                        <w:sz w:val="21"/>
                      </w:rPr>
                      <w:t>Business Strategies</w:t>
                    </w:r>
                  </w:p>
                </w:txbxContent>
              </v:textbox>
            </v:shape>
            <w10:wrap type="topAndBottom" anchorx="page"/>
          </v:group>
        </w:pict>
      </w:r>
    </w:p>
    <w:p w14:paraId="1DF3986B" w14:textId="77777777" w:rsidR="007266F7" w:rsidRDefault="007266F7">
      <w:pPr>
        <w:pStyle w:val="BodyText"/>
        <w:spacing w:before="5"/>
        <w:rPr>
          <w:sz w:val="21"/>
        </w:rPr>
      </w:pPr>
    </w:p>
    <w:p w14:paraId="252B0249" w14:textId="77777777" w:rsidR="007266F7" w:rsidRDefault="00F578E3">
      <w:pPr>
        <w:spacing w:before="130" w:line="264" w:lineRule="auto"/>
        <w:ind w:left="7025" w:right="2482"/>
        <w:rPr>
          <w:rFonts w:ascii="Arial"/>
          <w:b/>
          <w:sz w:val="16"/>
        </w:rPr>
      </w:pPr>
      <w:r>
        <w:rPr>
          <w:noProof/>
        </w:rPr>
        <w:drawing>
          <wp:anchor distT="0" distB="0" distL="0" distR="0" simplePos="0" relativeHeight="251663872" behindDoc="1" locked="0" layoutInCell="1" allowOverlap="1" wp14:anchorId="41340D83" wp14:editId="04F72885">
            <wp:simplePos x="0" y="0"/>
            <wp:positionH relativeFrom="page">
              <wp:posOffset>4125699</wp:posOffset>
            </wp:positionH>
            <wp:positionV relativeFrom="paragraph">
              <wp:posOffset>-193666</wp:posOffset>
            </wp:positionV>
            <wp:extent cx="78397" cy="204787"/>
            <wp:effectExtent l="0" t="0" r="0" b="0"/>
            <wp:wrapNone/>
            <wp:docPr id="265"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image97.png"/>
                    <pic:cNvPicPr/>
                  </pic:nvPicPr>
                  <pic:blipFill>
                    <a:blip r:embed="rId105" cstate="print"/>
                    <a:stretch>
                      <a:fillRect/>
                    </a:stretch>
                  </pic:blipFill>
                  <pic:spPr>
                    <a:xfrm>
                      <a:off x="0" y="0"/>
                      <a:ext cx="78397" cy="204787"/>
                    </a:xfrm>
                    <a:prstGeom prst="rect">
                      <a:avLst/>
                    </a:prstGeom>
                  </pic:spPr>
                </pic:pic>
              </a:graphicData>
            </a:graphic>
          </wp:anchor>
        </w:drawing>
      </w:r>
      <w:r w:rsidR="003546B1">
        <w:pict w14:anchorId="18DA2633">
          <v:group id="_x0000_s1193" style="position:absolute;left:0;text-align:left;margin-left:93.75pt;margin-top:-204.75pt;width:284.25pt;height:238.1pt;z-index:-251569664;mso-position-horizontal-relative:page;mso-position-vertical-relative:text" coordorigin="1875,-4095" coordsize="5685,4762">
            <v:shape id="_x0000_s1227" style="position:absolute;left:3683;top:-2618;width:1400;height:713" coordorigin="3683,-2617" coordsize="1400,713" path="m4383,-2617r-95,3l4197,-2605r-87,16l4030,-2569r-75,26l3888,-2513r-59,34l3779,-2441r-71,85l3683,-2261r6,48l3738,-2123r91,79l3888,-2010r67,31l4030,-1954r80,21l4197,-1918r91,10l4383,-1905r94,-3l4569,-1918r86,-15l4736,-1954r74,-25l4877,-2010r59,-34l4987,-2082r70,-85l5082,-2261r-6,-49l5027,-2400r-91,-79l4877,-2513r-67,-30l4736,-2569r-81,-20l4569,-2605r-92,-9l4383,-2617xe" fillcolor="#94b3d6" stroked="f">
              <v:path arrowok="t"/>
            </v:shape>
            <v:shape id="_x0000_s1226" style="position:absolute;left:3683;top:-2618;width:1400;height:713" coordorigin="3683,-2617" coordsize="1400,713" path="m3683,-2261r25,-95l3779,-2441r50,-38l3888,-2513r67,-30l4030,-2569r80,-20l4197,-2605r91,-9l4383,-2617r94,3l4569,-2605r86,16l4736,-2569r74,26l4877,-2513r59,34l4987,-2441r70,85l5082,-2261r-6,48l5057,-2167r-70,85l4936,-2044r-59,34l4810,-1979r-74,25l4655,-1933r-86,15l4477,-1908r-94,3l4288,-1908r-91,-10l4110,-1933r-80,-21l3955,-1979r-67,-31l3829,-2044r-50,-38l3708,-2167r-25,-94xe" filled="f" strokecolor="#385d89" strokeweight=".46536mm">
              <v:path arrowok="t"/>
            </v:shape>
            <v:shape id="_x0000_s1225" type="#_x0000_t75" style="position:absolute;left:3722;top:-2446;width:1347;height:335">
              <v:imagedata r:id="rId106" o:title=""/>
            </v:shape>
            <v:shape id="_x0000_s1224" style="position:absolute;left:1888;top:-2618;width:1400;height:721" coordorigin="1888,-2617" coordsize="1400,721" path="m2588,-2617r-95,3l2402,-2605r-87,16l2234,-2568r-74,26l2093,-2512r-59,35l1984,-2439r-71,86l1888,-2257r6,49l1943,-2117r91,80l2093,-2002r67,30l2234,-1946r81,21l2402,-1909r91,9l2588,-1896r94,-4l2773,-1909r87,-16l2941,-1946r74,-26l3082,-2002r59,-35l3192,-2075r70,-86l3287,-2257r-6,-49l3232,-2397r-91,-80l3082,-2512r-67,-30l2941,-2568r-81,-21l2773,-2605r-91,-9l2588,-2617xe" fillcolor="#dce6f1" stroked="f">
              <v:path arrowok="t"/>
            </v:shape>
            <v:shape id="_x0000_s1223" style="position:absolute;left:1888;top:-2618;width:1400;height:721" coordorigin="1888,-2617" coordsize="1400,721" path="m1888,-2257r25,-96l1984,-2439r50,-38l2093,-2512r67,-30l2234,-2568r81,-21l2402,-2605r91,-9l2588,-2617r94,3l2773,-2605r87,16l2941,-2568r74,26l3082,-2512r59,35l3192,-2439r70,86l3287,-2257r-6,49l3262,-2161r-70,86l3141,-2037r-59,35l3015,-1972r-74,26l2860,-1925r-87,16l2682,-1900r-94,4l2493,-1900r-91,-9l2315,-1925r-81,-21l2160,-1972r-67,-30l2034,-2037r-50,-38l1913,-2161r-25,-96xe" filled="f" strokecolor="#385d89" strokeweight=".46536mm">
              <v:path arrowok="t"/>
            </v:shape>
            <v:shape id="_x0000_s1222" type="#_x0000_t75" style="position:absolute;left:2173;top:-2438;width:854;height:335">
              <v:imagedata r:id="rId107" o:title=""/>
            </v:shape>
            <v:shape id="_x0000_s1221" type="#_x0000_t75" style="position:absolute;left:3287;top:-2323;width:400;height:123">
              <v:imagedata r:id="rId108" o:title=""/>
            </v:shape>
            <v:shape id="_x0000_s1220" style="position:absolute;left:4376;top:-4095;width:1178;height:1591" coordorigin="4377,-4095" coordsize="1178,1591" o:spt="100" adj="0,,0" path="m5550,-4095r-113,45l5433,-4042r3,6l5439,-4029r7,3l5493,-4044,4377,-2630r20,16l5514,-4028r-6,43l5507,-3978r5,7l5519,-3970r7,1l5533,-3974r1,-7l5548,-4082r2,-13xm5554,-2864r-121,-6l5427,-2864r-1,14l5432,-2844r50,3l4874,-2528r12,23l5494,-2818r-27,43l5469,-2767r12,8l5489,-2761r4,-6l5554,-2863r,-1xe" fillcolor="#497dba" stroked="f">
              <v:stroke joinstyle="round"/>
              <v:formulas/>
              <v:path arrowok="t" o:connecttype="segments"/>
            </v:shape>
            <v:shape id="_x0000_s1219" style="position:absolute;left:3691;top:-1431;width:1400;height:713" coordorigin="3692,-1430" coordsize="1400,713" path="m4391,-1430r-95,3l4205,-1418r-86,16l4038,-1382r-74,26l3897,-1326r-59,34l3787,-1254r-70,85l3692,-1074r6,48l3747,-936r91,79l3897,-823r67,31l4038,-767r81,21l4205,-731r91,10l4391,-718r95,-3l4577,-731r87,-15l4744,-767r75,-25l4886,-823r59,-34l4995,-895r71,-85l5091,-1074r-6,-49l5036,-1213r-91,-79l4886,-1326r-67,-30l4744,-1382r-80,-20l4577,-1418r-91,-9l4391,-1430xe" fillcolor="#94b3d6" stroked="f">
              <v:path arrowok="t"/>
            </v:shape>
            <v:shape id="_x0000_s1218" style="position:absolute;left:3691;top:-1431;width:1400;height:713" coordorigin="3692,-1430" coordsize="1400,713" path="m3692,-1074r25,-95l3787,-1254r51,-38l3897,-1326r67,-30l4038,-1382r81,-20l4205,-1418r91,-9l4391,-1430r95,3l4577,-1418r87,16l4744,-1382r75,26l4886,-1326r59,34l4995,-1254r71,85l5091,-1074r-6,48l5066,-980r-71,85l4945,-857r-59,34l4819,-792r-75,25l4664,-746r-87,15l4486,-721r-95,3l4296,-721r-91,-10l4119,-746r-81,-21l3964,-792r-67,-31l3838,-857r-51,-38l3717,-980r-25,-94xe" filled="f" strokecolor="#385d89" strokeweight=".46536mm">
              <v:path arrowok="t"/>
            </v:shape>
            <v:shape id="_x0000_s1217" type="#_x0000_t75" style="position:absolute;left:3678;top:-1242;width:1461;height:291">
              <v:imagedata r:id="rId109" o:title=""/>
            </v:shape>
            <v:shape id="_x0000_s1216" style="position:absolute;left:1888;top:-1431;width:1400;height:713" coordorigin="1888,-1430" coordsize="1400,713" path="m2588,-1430r-95,3l2402,-1418r-87,16l2234,-1382r-74,26l2093,-1326r-59,34l1984,-1254r-71,85l1888,-1074r6,48l1943,-936r91,79l2093,-823r67,31l2234,-767r81,21l2402,-731r91,10l2588,-718r94,-3l2773,-731r87,-15l2941,-767r74,-25l3082,-823r59,-34l3192,-895r70,-85l3287,-1074r-6,-49l3232,-1213r-91,-79l3082,-1326r-67,-30l2941,-1382r-81,-20l2773,-1418r-91,-9l2588,-1430xe" fillcolor="#dce6f1" stroked="f">
              <v:path arrowok="t"/>
            </v:shape>
            <v:shape id="_x0000_s1215" style="position:absolute;left:1888;top:-1431;width:1400;height:713" coordorigin="1888,-1430" coordsize="1400,713" path="m1888,-1074r25,-95l1984,-1254r50,-38l2093,-1326r67,-30l2234,-1382r81,-20l2402,-1418r91,-9l2588,-1430r94,3l2773,-1418r87,16l2941,-1382r74,26l3082,-1326r59,34l3192,-1254r70,85l3287,-1074r-6,48l3262,-980r-70,85l3141,-857r-59,34l3015,-792r-74,25l2860,-746r-87,15l2682,-721r-94,3l2493,-721r-91,-10l2315,-746r-81,-21l2160,-792r-67,-31l2034,-857r-50,-38l1913,-980r-25,-94xe" filled="f" strokecolor="#385d89" strokeweight=".46536mm">
              <v:path arrowok="t"/>
            </v:shape>
            <v:shape id="_x0000_s1214" type="#_x0000_t75" style="position:absolute;left:2147;top:-1259;width:898;height:335">
              <v:imagedata r:id="rId110" o:title=""/>
            </v:shape>
            <v:shape id="_x0000_s1213" style="position:absolute;left:3287;top:-1140;width:407;height:123" coordorigin="3287,-1140" coordsize="407,123" o:spt="100" adj="0,,0" path="m3392,-1140r-105,61l3386,-1021r6,4l3400,-1020r4,-6l3407,-1032r-2,-8l3362,-1065r-49,l3313,-1092r49,l3399,-1113r6,-4l3407,-1125r-3,-6l3400,-1138r-8,-2xm3362,-1092r-49,l3313,-1065r49,l3359,-1067r-39,l3320,-1090r39,l3362,-1092xm3693,-1092r-331,l3339,-1079r23,14l3693,-1065r,-27xm3320,-1090r,23l3339,-1079r-19,-11xm3339,-1079r-19,12l3359,-1067r-20,-12xm3359,-1090r-39,l3339,-1079r20,-11xe" fillcolor="#497dba" stroked="f">
              <v:stroke joinstyle="round"/>
              <v:formulas/>
              <v:path arrowok="t" o:connecttype="segments"/>
            </v:shape>
            <v:shape id="_x0000_s1212" style="position:absolute;left:3665;top:-59;width:1400;height:713" coordorigin="3665,-59" coordsize="1400,713" path="m4365,-59r-95,4l4179,-46r-86,15l4012,-10r-74,25l3870,46r-59,34l3761,118r-71,85l3665,297r7,49l3720,436r91,79l3870,549r68,30l4012,605r81,20l4179,641r91,9l4365,653r95,-3l4551,641r86,-16l4718,605r74,-26l4860,549r59,-34l4969,477r71,-85l5065,297r-7,-48l5010,159,4919,80,4860,46,4792,15r-74,-25l4637,-31r-86,-15l4460,-55r-95,-4xe" fillcolor="#94b3d6" stroked="f">
              <v:path arrowok="t"/>
            </v:shape>
            <v:shape id="_x0000_s1211" style="position:absolute;left:3665;top:-59;width:1400;height:713" coordorigin="3665,-59" coordsize="1400,713" path="m3665,297r25,-94l3761,118r50,-38l3870,46r68,-31l4012,-10r81,-21l4179,-46r91,-9l4365,-59r95,4l4551,-46r86,15l4718,-10r74,25l4860,46r59,34l4969,118r71,85l5065,297r-7,49l5040,392r-71,85l4919,515r-59,34l4792,579r-74,26l4637,625r-86,16l4460,650r-95,3l4270,650r-91,-9l4093,625r-81,-20l3938,579r-68,-30l3811,515r-50,-38l3690,392r-25,-95xe" filled="f" strokecolor="#385d89" strokeweight=".46536mm">
              <v:path arrowok="t"/>
            </v:shape>
            <v:shape id="_x0000_s1210" type="#_x0000_t75" style="position:absolute;left:3546;top:139;width:1664;height:291">
              <v:imagedata r:id="rId111" o:title=""/>
            </v:shape>
            <v:shape id="_x0000_s1209" style="position:absolute;left:1888;top:-59;width:1400;height:713" coordorigin="1888,-59" coordsize="1400,713" path="m2588,-59r-95,4l2402,-46r-87,15l2234,-10r-74,25l2093,46r-59,34l1984,118r-71,85l1888,297r6,49l1943,436r91,79l2093,549r67,30l2234,605r81,20l2402,641r91,9l2588,653r94,-3l2773,641r87,-16l2941,605r74,-26l3082,549r59,-34l3192,477r70,-85l3287,297r-6,-48l3232,159,3141,80,3082,46,3015,15r-74,-25l2860,-31r-87,-15l2682,-55r-94,-4xe" fillcolor="#dce6f1" stroked="f">
              <v:path arrowok="t"/>
            </v:shape>
            <v:shape id="_x0000_s1208" style="position:absolute;left:1888;top:-59;width:1400;height:713" coordorigin="1888,-59" coordsize="1400,713" path="m1888,297r25,-94l1984,118r50,-38l2093,46r67,-31l2234,-10r81,-21l2402,-46r91,-9l2588,-59r94,4l2773,-46r87,15l2941,-10r74,25l3082,46r59,34l3192,118r70,85l3287,297r-6,49l3262,392r-70,85l3141,515r-59,34l3015,579r-74,26l2860,625r-87,16l2682,650r-94,3l2493,650r-91,-9l2315,625r-81,-20l2160,579r-67,-30l2034,515r-50,-38l1913,392r-25,-95xe" filled="f" strokecolor="#385d89" strokeweight=".46536mm">
              <v:path arrowok="t"/>
            </v:shape>
            <v:shape id="_x0000_s1207" type="#_x0000_t75" style="position:absolute;left:2138;top:112;width:924;height:335">
              <v:imagedata r:id="rId112" o:title=""/>
            </v:shape>
            <v:shape id="_x0000_s1206" type="#_x0000_t75" style="position:absolute;left:3287;top:240;width:379;height:123">
              <v:imagedata r:id="rId113" o:title=""/>
            </v:shape>
            <v:shape id="_x0000_s1205" style="position:absolute;left:5064;top:252;width:486;height:123" coordorigin="5064,252" coordsize="486,123" o:spt="100" adj="0,,0" path="m5475,327r-45,24l5428,359r7,13l5443,374r84,-45l5523,329r-48,-2xm5498,315r-23,12l5523,329r,-2l5517,327r-19,-12xm5447,252r-8,2l5431,266r2,8l5475,301r49,1l5523,329r4,l5550,316,5447,252xm5065,289r-1,26l5475,327r23,-12l5475,301,5065,289xm5518,304r-20,11l5517,327r1,-23xm5524,304r-6,l5517,327r6,l5524,304xm5475,301r23,14l5518,304r6,l5524,302r-49,-1xe" fillcolor="#497dba" stroked="f">
              <v:stroke joinstyle="round"/>
              <v:formulas/>
              <v:path arrowok="t" o:connecttype="segments"/>
            </v:shape>
            <v:shape id="_x0000_s1204" style="position:absolute;left:3084;top:-833;width:824;height:879" coordorigin="3085,-833" coordsize="824,879" o:spt="100" adj="0,,0" path="m3889,-833r-72,77l3836,-738r72,-77l3889,-833xm3763,-698r-72,77l3710,-603r72,-77l3763,-698xm3636,-563r-72,77l3584,-468r72,-77l3636,-563xm3510,-428r-72,77l3457,-333r72,-77l3510,-428xm3384,-293r-72,77l3331,-198r72,-77l3384,-293xm3119,-78r-7,5l3085,45r33,-10l3112,35,3093,17r33,-35l3137,-67r-4,-7l3119,-78xm3126,-18r-33,35l3112,35r6,-6l3115,29,3099,14r21,-7l3126,-18xm3194,-15l3146,r-34,35l3118,35r83,-24l3205,3r-4,-14l3194,-15xm3120,7r-21,7l3115,29r5,-22xm3146,r-26,7l3115,29r3,l3146,xm3131,-24r-5,6l3120,7,3146,r5,-6l3131,-24xm3258,-159r-72,77l3205,-64r72,-77l3258,-159xe" fillcolor="#4f81bc" stroked="f">
              <v:stroke joinstyle="round"/>
              <v:formulas/>
              <v:path arrowok="t" o:connecttype="segments"/>
            </v:shape>
            <v:shape id="_x0000_s1203" style="position:absolute;left:3084;top:-2002;width:823;height:2060" coordorigin="3085,-2002" coordsize="823,2060" o:spt="100" adj="0,,0" path="m3204,-779r-3,-8l3118,-813r-33,-11l3108,-712r1,7l3117,-700r7,-2l3131,-703r4,-7l3134,-717r-10,-48l3123,-769r13,-11l3192,-762r8,-4l3202,-772r2,-7xm3209,-1975r-4,-7l3130,-1994r-45,-8l3124,-1895r2,7l3134,-1884r14,-5l3151,-1897r-17,-47l3179,-1907r17,-20l3151,-1964r49,8l3207,-1961r2,-14xm3263,-646r-71,-78l3173,-707r70,79l3263,-646xm3338,-1809r-81,-68l3240,-1856r81,67l3338,-1809xm3387,-509r-71,-78l3296,-570r71,79l3387,-509xm3480,-1692r-81,-67l3382,-1739r81,68l3480,-1692xm3511,-372r-71,-78l3420,-432r71,78l3511,-372xm3623,-1574r-82,-67l3524,-1621r82,68l3623,-1574xm3634,-235r-70,-78l3544,-295r71,78l3634,-235xm3758,-98r-71,-78l3668,-158r71,78l3758,-98xm3765,-1456r-82,-67l3667,-1503r81,68l3765,-1456xm3882,39r-71,-78l3792,-21r70,78l3882,39xm3907,-1338r-81,-67l3809,-1385r81,67l3907,-1338xe" fillcolor="#497dba" stroked="f">
              <v:stroke joinstyle="round"/>
              <v:formulas/>
              <v:path arrowok="t" o:connecttype="segments"/>
            </v:shape>
            <v:shape id="_x0000_s1202" type="#_x0000_t202" style="position:absolute;left:2293;top:-2386;width:599;height:246" filled="f" stroked="f">
              <v:textbox inset="0,0,0,0">
                <w:txbxContent>
                  <w:p w14:paraId="47736F80" w14:textId="77777777" w:rsidR="007266F7" w:rsidRDefault="00F578E3">
                    <w:pPr>
                      <w:spacing w:before="1" w:line="245" w:lineRule="exact"/>
                      <w:rPr>
                        <w:rFonts w:ascii="Arial Black"/>
                        <w:sz w:val="18"/>
                      </w:rPr>
                    </w:pPr>
                    <w:r>
                      <w:rPr>
                        <w:rFonts w:ascii="Arial Black"/>
                        <w:color w:val="17375E"/>
                        <w:w w:val="85"/>
                        <w:sz w:val="18"/>
                      </w:rPr>
                      <w:t>Advice</w:t>
                    </w:r>
                  </w:p>
                </w:txbxContent>
              </v:textbox>
            </v:shape>
            <v:shape id="_x0000_s1201" type="#_x0000_t202" style="position:absolute;left:3844;top:-2392;width:1089;height:246" filled="f" stroked="f">
              <v:textbox inset="0,0,0,0">
                <w:txbxContent>
                  <w:p w14:paraId="5A009019" w14:textId="77777777" w:rsidR="007266F7" w:rsidRDefault="00F578E3">
                    <w:pPr>
                      <w:spacing w:before="1" w:line="245" w:lineRule="exact"/>
                      <w:rPr>
                        <w:rFonts w:ascii="Arial Black"/>
                        <w:sz w:val="18"/>
                      </w:rPr>
                    </w:pPr>
                    <w:r>
                      <w:rPr>
                        <w:rFonts w:ascii="Arial Black"/>
                        <w:color w:val="17375E"/>
                        <w:w w:val="85"/>
                        <w:sz w:val="18"/>
                      </w:rPr>
                      <w:t>Strategic HR</w:t>
                    </w:r>
                  </w:p>
                </w:txbxContent>
              </v:textbox>
            </v:shape>
            <v:shape id="_x0000_s1200" type="#_x0000_t202" style="position:absolute;left:2267;top:-1204;width:643;height:246" filled="f" stroked="f">
              <v:textbox inset="0,0,0,0">
                <w:txbxContent>
                  <w:p w14:paraId="6A82E32C" w14:textId="77777777" w:rsidR="007266F7" w:rsidRDefault="00F578E3">
                    <w:pPr>
                      <w:spacing w:before="1" w:line="245" w:lineRule="exact"/>
                      <w:rPr>
                        <w:rFonts w:ascii="Arial Black"/>
                        <w:sz w:val="18"/>
                      </w:rPr>
                    </w:pPr>
                    <w:r>
                      <w:rPr>
                        <w:rFonts w:ascii="Arial Black"/>
                        <w:color w:val="17375E"/>
                        <w:w w:val="85"/>
                        <w:sz w:val="18"/>
                      </w:rPr>
                      <w:t>Service</w:t>
                    </w:r>
                  </w:p>
                </w:txbxContent>
              </v:textbox>
            </v:shape>
            <v:shape id="_x0000_s1199" type="#_x0000_t202" style="position:absolute;left:3789;top:-1197;width:1231;height:223" filled="f" stroked="f">
              <v:textbox inset="0,0,0,0">
                <w:txbxContent>
                  <w:p w14:paraId="77C1A5C1" w14:textId="77777777" w:rsidR="007266F7" w:rsidRDefault="00F578E3">
                    <w:pPr>
                      <w:spacing w:before="4" w:line="219" w:lineRule="exact"/>
                      <w:rPr>
                        <w:rFonts w:ascii="Arial Black"/>
                        <w:sz w:val="16"/>
                      </w:rPr>
                    </w:pPr>
                    <w:r>
                      <w:rPr>
                        <w:rFonts w:ascii="Arial Black"/>
                        <w:color w:val="17375E"/>
                        <w:w w:val="90"/>
                        <w:sz w:val="16"/>
                      </w:rPr>
                      <w:t>Operational HR</w:t>
                    </w:r>
                  </w:p>
                </w:txbxContent>
              </v:textbox>
            </v:shape>
            <v:shape id="_x0000_s1198" type="#_x0000_t202" style="position:absolute;left:5511;top:-238;width:418;height:223" filled="f" stroked="f">
              <v:textbox inset="0,0,0,0">
                <w:txbxContent>
                  <w:p w14:paraId="4B231F01" w14:textId="77777777" w:rsidR="007266F7" w:rsidRDefault="00F578E3">
                    <w:pPr>
                      <w:spacing w:before="30"/>
                      <w:rPr>
                        <w:rFonts w:ascii="Arial"/>
                        <w:b/>
                        <w:sz w:val="16"/>
                      </w:rPr>
                    </w:pPr>
                    <w:r>
                      <w:rPr>
                        <w:rFonts w:ascii="Arial"/>
                        <w:b/>
                        <w:color w:val="C00000"/>
                        <w:w w:val="105"/>
                        <w:sz w:val="16"/>
                      </w:rPr>
                      <w:t>HRIS</w:t>
                    </w:r>
                  </w:p>
                </w:txbxContent>
              </v:textbox>
            </v:shape>
            <v:shape id="_x0000_s1197" type="#_x0000_t202" style="position:absolute;left:2258;top:173;width:675;height:246" filled="f" stroked="f">
              <v:textbox inset="0,0,0,0">
                <w:txbxContent>
                  <w:p w14:paraId="68C5A4C3" w14:textId="77777777" w:rsidR="007266F7" w:rsidRDefault="00F578E3">
                    <w:pPr>
                      <w:spacing w:before="1" w:line="245" w:lineRule="exact"/>
                      <w:rPr>
                        <w:rFonts w:ascii="Arial Black"/>
                        <w:sz w:val="18"/>
                      </w:rPr>
                    </w:pPr>
                    <w:r>
                      <w:rPr>
                        <w:rFonts w:ascii="Arial Black"/>
                        <w:color w:val="17375E"/>
                        <w:w w:val="90"/>
                        <w:sz w:val="18"/>
                      </w:rPr>
                      <w:t>Control</w:t>
                    </w:r>
                  </w:p>
                </w:txbxContent>
              </v:textbox>
            </v:shape>
            <v:shape id="_x0000_s1196" type="#_x0000_t202" style="position:absolute;left:3656;top:182;width:1429;height:223" filled="f" stroked="f">
              <v:textbox inset="0,0,0,0">
                <w:txbxContent>
                  <w:p w14:paraId="42F280A6" w14:textId="77777777" w:rsidR="007266F7" w:rsidRDefault="00F578E3">
                    <w:pPr>
                      <w:spacing w:before="4" w:line="219" w:lineRule="exact"/>
                      <w:rPr>
                        <w:rFonts w:ascii="Arial Black"/>
                        <w:sz w:val="16"/>
                      </w:rPr>
                    </w:pPr>
                    <w:r>
                      <w:rPr>
                        <w:rFonts w:ascii="Arial Black"/>
                        <w:color w:val="17375E"/>
                        <w:w w:val="90"/>
                        <w:sz w:val="16"/>
                      </w:rPr>
                      <w:t>Administrative</w:t>
                    </w:r>
                    <w:r>
                      <w:rPr>
                        <w:rFonts w:ascii="Arial Black"/>
                        <w:color w:val="17375E"/>
                        <w:spacing w:val="-30"/>
                        <w:w w:val="90"/>
                        <w:sz w:val="16"/>
                      </w:rPr>
                      <w:t xml:space="preserve"> </w:t>
                    </w:r>
                    <w:r>
                      <w:rPr>
                        <w:rFonts w:ascii="Arial Black"/>
                        <w:color w:val="17375E"/>
                        <w:w w:val="90"/>
                        <w:sz w:val="16"/>
                      </w:rPr>
                      <w:t>HR</w:t>
                    </w:r>
                  </w:p>
                </w:txbxContent>
              </v:textbox>
            </v:shape>
            <v:shape id="_x0000_s1195" type="#_x0000_t202" style="position:absolute;left:5548;top:11;width:1998;height:598" fillcolor="#4f81bc" strokecolor="#385d89" strokeweight=".46531mm">
              <v:textbox inset="0,0,0,0">
                <w:txbxContent>
                  <w:p w14:paraId="2960A50E" w14:textId="77777777" w:rsidR="007266F7" w:rsidRDefault="00F578E3">
                    <w:pPr>
                      <w:spacing w:before="137"/>
                      <w:ind w:left="224"/>
                      <w:rPr>
                        <w:rFonts w:ascii="Arial Black"/>
                        <w:sz w:val="21"/>
                      </w:rPr>
                    </w:pPr>
                    <w:r>
                      <w:rPr>
                        <w:rFonts w:ascii="Arial Black"/>
                        <w:color w:val="FFFFFF"/>
                        <w:w w:val="95"/>
                        <w:sz w:val="21"/>
                      </w:rPr>
                      <w:t>HRM Functions</w:t>
                    </w:r>
                  </w:p>
                </w:txbxContent>
              </v:textbox>
            </v:shape>
            <v:shape id="_x0000_s1194" style="position:absolute;left:4378;top:-2023;width:1185;height:2041" coordorigin="4378,-2023" coordsize="1185,2041" o:spt="100" adj="0,,0" path="m5553,18r-2,-3l5501,-84r-4,-6l5489,-93r-13,7l5474,-78r3,6l5497,-34,4403,-729r-14,22l5483,-12r-51,-2l5426,-8r,7l5426,7r5,6l5553,18xm5560,-1734r-69,-90l5486,-1830r-8,-1l5466,-1822r-1,8l5470,-1808r26,34l4885,-2023r-10,24l5486,-1750r-50,7l5431,-1736r2,14l5440,-1717r104,-14l5560,-1734xm5563,-602r-76,-86l5482,-693r-8,-1l5469,-689r-6,5l5463,-676r33,38l4893,-836r-9,25l5488,-613r-49,10l5434,-596r3,14l5444,-577r99,-21l5563,-602xm5563,-901r-2,-7l5526,-1009r-3,-7l5516,-1020r-7,3l5502,-1015r-4,8l5501,-1001r14,41l4396,-1915r-18,20l5497,-940r-49,-9l5441,-944r-2,14l5443,-923r120,22xe" fillcolor="#497dba" stroked="f">
              <v:stroke joinstyle="round"/>
              <v:formulas/>
              <v:path arrowok="t" o:connecttype="segments"/>
            </v:shape>
            <w10:wrap anchorx="page"/>
          </v:group>
        </w:pict>
      </w:r>
      <w:r w:rsidR="003546B1">
        <w:pict w14:anchorId="03F828A1">
          <v:shape id="_x0000_s1192" style="position:absolute;left:0;text-align:left;margin-left:324.95pt;margin-top:-71.5pt;width:6.15pt;height:26.65pt;z-index:251722240;mso-position-horizontal-relative:page;mso-position-vertical-relative:text" coordorigin="6499,-1430" coordsize="123,533" o:spt="100" adj="0,,0" path="m6560,-1378r-13,22l6549,-898r26,-1l6574,-1356r-14,-22xm6560,-1430r-57,98l6499,-1325r3,8l6508,-1314r6,4l6522,-1312r4,-7l6547,-1355r,-49l6576,-1404r-16,-26xm6576,-1404r-2,l6574,-1355r22,38l6599,-1312r8,2l6614,-1314r6,-4l6622,-1326r-4,-6l6576,-1404xm6574,-1398r-2,l6560,-1378r14,23l6574,-1398xm6574,-1404r-27,l6547,-1356r13,-22l6549,-1398r25,l6574,-1404xm6572,-1398r-23,l6560,-1378r12,-20xe" fillcolor="#497dba" stroked="f">
            <v:stroke joinstyle="round"/>
            <v:formulas/>
            <v:path arrowok="t" o:connecttype="segments"/>
            <w10:wrap anchorx="page"/>
          </v:shape>
        </w:pict>
      </w:r>
      <w:r>
        <w:rPr>
          <w:rFonts w:ascii="Arial"/>
          <w:b/>
          <w:color w:val="17375E"/>
          <w:w w:val="105"/>
          <w:sz w:val="16"/>
        </w:rPr>
        <w:t>HR Generalist HR Specialist</w:t>
      </w:r>
    </w:p>
    <w:p w14:paraId="7E0373F2" w14:textId="77777777" w:rsidR="007266F7" w:rsidRDefault="007266F7">
      <w:pPr>
        <w:pStyle w:val="BodyText"/>
        <w:rPr>
          <w:rFonts w:ascii="Arial"/>
          <w:b/>
          <w:sz w:val="20"/>
        </w:rPr>
      </w:pPr>
    </w:p>
    <w:p w14:paraId="65840B6A" w14:textId="77777777" w:rsidR="007266F7" w:rsidRDefault="007266F7">
      <w:pPr>
        <w:pStyle w:val="BodyText"/>
        <w:rPr>
          <w:rFonts w:ascii="Arial"/>
          <w:b/>
        </w:rPr>
      </w:pPr>
    </w:p>
    <w:p w14:paraId="15B6CF21" w14:textId="77777777" w:rsidR="007266F7" w:rsidRDefault="00F578E3">
      <w:pPr>
        <w:pStyle w:val="Heading2"/>
        <w:spacing w:before="52"/>
        <w:ind w:left="1408" w:right="794"/>
        <w:jc w:val="center"/>
      </w:pPr>
      <w:r>
        <w:t>HR Roles &amp; Responsibilities</w:t>
      </w:r>
    </w:p>
    <w:p w14:paraId="2134F4DD" w14:textId="77777777" w:rsidR="007266F7" w:rsidRDefault="007266F7">
      <w:pPr>
        <w:pStyle w:val="BodyText"/>
        <w:rPr>
          <w:b/>
          <w:sz w:val="15"/>
        </w:rPr>
      </w:pPr>
    </w:p>
    <w:p w14:paraId="07A28DE4" w14:textId="77777777" w:rsidR="007266F7" w:rsidRDefault="00F578E3">
      <w:pPr>
        <w:pStyle w:val="ListParagraph"/>
        <w:numPr>
          <w:ilvl w:val="1"/>
          <w:numId w:val="27"/>
        </w:numPr>
        <w:tabs>
          <w:tab w:val="left" w:pos="1450"/>
        </w:tabs>
        <w:spacing w:before="52"/>
        <w:rPr>
          <w:sz w:val="24"/>
        </w:rPr>
      </w:pPr>
      <w:r>
        <w:rPr>
          <w:spacing w:val="-3"/>
          <w:sz w:val="24"/>
        </w:rPr>
        <w:t>HR</w:t>
      </w:r>
      <w:r>
        <w:rPr>
          <w:spacing w:val="7"/>
          <w:sz w:val="24"/>
        </w:rPr>
        <w:t xml:space="preserve"> </w:t>
      </w:r>
      <w:r>
        <w:rPr>
          <w:spacing w:val="2"/>
          <w:sz w:val="24"/>
        </w:rPr>
        <w:t>roles</w:t>
      </w:r>
    </w:p>
    <w:p w14:paraId="022A21DF" w14:textId="77777777" w:rsidR="007266F7" w:rsidRDefault="007266F7">
      <w:pPr>
        <w:pStyle w:val="BodyText"/>
        <w:spacing w:before="7"/>
        <w:rPr>
          <w:sz w:val="20"/>
        </w:rPr>
      </w:pPr>
    </w:p>
    <w:p w14:paraId="25622AC6" w14:textId="77777777" w:rsidR="007266F7" w:rsidRDefault="00F578E3">
      <w:pPr>
        <w:pStyle w:val="ListParagraph"/>
        <w:numPr>
          <w:ilvl w:val="2"/>
          <w:numId w:val="27"/>
        </w:numPr>
        <w:tabs>
          <w:tab w:val="left" w:pos="2075"/>
        </w:tabs>
        <w:rPr>
          <w:sz w:val="24"/>
        </w:rPr>
      </w:pPr>
      <w:r>
        <w:rPr>
          <w:sz w:val="24"/>
        </w:rPr>
        <w:t>Strategic</w:t>
      </w:r>
    </w:p>
    <w:p w14:paraId="420FC1B4" w14:textId="77777777" w:rsidR="007266F7" w:rsidRDefault="007266F7">
      <w:pPr>
        <w:pStyle w:val="BodyText"/>
        <w:spacing w:before="8"/>
        <w:rPr>
          <w:sz w:val="20"/>
        </w:rPr>
      </w:pPr>
    </w:p>
    <w:p w14:paraId="7186E3B7" w14:textId="77777777" w:rsidR="007266F7" w:rsidRDefault="00F578E3">
      <w:pPr>
        <w:pStyle w:val="BodyText"/>
        <w:spacing w:line="302" w:lineRule="auto"/>
        <w:ind w:left="1467" w:right="847"/>
      </w:pPr>
      <w:r>
        <w:t>Involved in strategy formulation/development and organizational development and change to support organization’s strategic objectives</w:t>
      </w:r>
    </w:p>
    <w:p w14:paraId="5EDACEB4" w14:textId="77777777" w:rsidR="007266F7" w:rsidRDefault="00F578E3">
      <w:pPr>
        <w:pStyle w:val="ListParagraph"/>
        <w:numPr>
          <w:ilvl w:val="2"/>
          <w:numId w:val="27"/>
        </w:numPr>
        <w:tabs>
          <w:tab w:val="left" w:pos="2075"/>
        </w:tabs>
        <w:spacing w:before="159"/>
        <w:rPr>
          <w:sz w:val="24"/>
        </w:rPr>
      </w:pPr>
      <w:r>
        <w:rPr>
          <w:sz w:val="24"/>
        </w:rPr>
        <w:t>Operational</w:t>
      </w:r>
    </w:p>
    <w:p w14:paraId="0B38A689" w14:textId="77777777" w:rsidR="007266F7" w:rsidRDefault="007266F7">
      <w:pPr>
        <w:rPr>
          <w:sz w:val="24"/>
        </w:rPr>
        <w:sectPr w:rsidR="007266F7">
          <w:pgSz w:w="11910" w:h="16840"/>
          <w:pgMar w:top="1080" w:right="580" w:bottom="280" w:left="600" w:header="885" w:footer="0" w:gutter="0"/>
          <w:cols w:space="720"/>
        </w:sectPr>
      </w:pPr>
    </w:p>
    <w:p w14:paraId="175992C4" w14:textId="77777777" w:rsidR="007266F7" w:rsidRDefault="007266F7">
      <w:pPr>
        <w:pStyle w:val="BodyText"/>
        <w:spacing w:before="3"/>
        <w:rPr>
          <w:sz w:val="25"/>
        </w:rPr>
      </w:pPr>
    </w:p>
    <w:p w14:paraId="62601722" w14:textId="77777777" w:rsidR="007266F7" w:rsidRDefault="00F578E3">
      <w:pPr>
        <w:pStyle w:val="BodyText"/>
        <w:spacing w:before="52" w:line="302" w:lineRule="auto"/>
        <w:ind w:left="1467"/>
      </w:pPr>
      <w:r>
        <w:t>Involved in day-to-day traditional HR tasks, such as recruiting, compensation, training, performance management, and employee relations</w:t>
      </w:r>
    </w:p>
    <w:p w14:paraId="1B645A75" w14:textId="77777777" w:rsidR="007266F7" w:rsidRDefault="00F578E3">
      <w:pPr>
        <w:pStyle w:val="ListParagraph"/>
        <w:numPr>
          <w:ilvl w:val="2"/>
          <w:numId w:val="27"/>
        </w:numPr>
        <w:tabs>
          <w:tab w:val="left" w:pos="2075"/>
        </w:tabs>
        <w:spacing w:before="174"/>
        <w:rPr>
          <w:sz w:val="24"/>
        </w:rPr>
      </w:pPr>
      <w:r>
        <w:rPr>
          <w:sz w:val="24"/>
        </w:rPr>
        <w:t>Administrative</w:t>
      </w:r>
    </w:p>
    <w:p w14:paraId="73EEEB94" w14:textId="77777777" w:rsidR="007266F7" w:rsidRDefault="007266F7">
      <w:pPr>
        <w:pStyle w:val="BodyText"/>
        <w:spacing w:before="4"/>
        <w:rPr>
          <w:sz w:val="19"/>
        </w:rPr>
      </w:pPr>
    </w:p>
    <w:p w14:paraId="2FD08BFF" w14:textId="77777777" w:rsidR="007266F7" w:rsidRDefault="00F578E3">
      <w:pPr>
        <w:pStyle w:val="BodyText"/>
        <w:spacing w:line="302" w:lineRule="auto"/>
        <w:ind w:left="1467" w:right="863"/>
      </w:pPr>
      <w:r>
        <w:t>Involved in compliance issues and personnel record keeping through technology, such as human resource information systems, (HRIS)</w:t>
      </w:r>
    </w:p>
    <w:p w14:paraId="6E977998" w14:textId="77777777" w:rsidR="007266F7" w:rsidRDefault="00F578E3">
      <w:pPr>
        <w:pStyle w:val="ListParagraph"/>
        <w:numPr>
          <w:ilvl w:val="2"/>
          <w:numId w:val="27"/>
        </w:numPr>
        <w:tabs>
          <w:tab w:val="left" w:pos="2075"/>
        </w:tabs>
        <w:spacing w:before="175"/>
        <w:rPr>
          <w:sz w:val="24"/>
        </w:rPr>
      </w:pPr>
      <w:r>
        <w:rPr>
          <w:sz w:val="24"/>
        </w:rPr>
        <w:t>Generalist versus</w:t>
      </w:r>
      <w:r>
        <w:rPr>
          <w:spacing w:val="-44"/>
          <w:sz w:val="24"/>
        </w:rPr>
        <w:t xml:space="preserve"> </w:t>
      </w:r>
      <w:r>
        <w:rPr>
          <w:spacing w:val="2"/>
          <w:sz w:val="24"/>
        </w:rPr>
        <w:t>Specialist</w:t>
      </w:r>
    </w:p>
    <w:p w14:paraId="4420B2C1" w14:textId="77777777" w:rsidR="007266F7" w:rsidRDefault="007266F7">
      <w:pPr>
        <w:pStyle w:val="BodyText"/>
        <w:spacing w:before="3"/>
        <w:rPr>
          <w:sz w:val="19"/>
        </w:rPr>
      </w:pPr>
    </w:p>
    <w:p w14:paraId="35767DBD" w14:textId="77777777" w:rsidR="007266F7" w:rsidRDefault="00F578E3">
      <w:pPr>
        <w:pStyle w:val="BodyText"/>
        <w:spacing w:line="302" w:lineRule="auto"/>
        <w:ind w:left="1467" w:right="1364"/>
      </w:pPr>
      <w:r>
        <w:t>A HR professional who is responsible for one domain area is an HR specialist. HR Generalist is responsible for two or more major HR functions</w:t>
      </w:r>
    </w:p>
    <w:p w14:paraId="1DC29D85" w14:textId="77777777" w:rsidR="007266F7" w:rsidRDefault="00F578E3">
      <w:pPr>
        <w:pStyle w:val="ListParagraph"/>
        <w:numPr>
          <w:ilvl w:val="1"/>
          <w:numId w:val="27"/>
        </w:numPr>
        <w:tabs>
          <w:tab w:val="left" w:pos="1450"/>
        </w:tabs>
        <w:spacing w:before="174"/>
        <w:rPr>
          <w:sz w:val="24"/>
        </w:rPr>
      </w:pPr>
      <w:r>
        <w:rPr>
          <w:noProof/>
        </w:rPr>
        <w:drawing>
          <wp:anchor distT="0" distB="0" distL="0" distR="0" simplePos="0" relativeHeight="251664896" behindDoc="1" locked="0" layoutInCell="1" allowOverlap="1" wp14:anchorId="623B6182" wp14:editId="1B189AD6">
            <wp:simplePos x="0" y="0"/>
            <wp:positionH relativeFrom="page">
              <wp:posOffset>818737</wp:posOffset>
            </wp:positionH>
            <wp:positionV relativeFrom="paragraph">
              <wp:posOffset>359102</wp:posOffset>
            </wp:positionV>
            <wp:extent cx="2037323" cy="1047749"/>
            <wp:effectExtent l="0" t="0" r="0" b="0"/>
            <wp:wrapNone/>
            <wp:docPr id="2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sz w:val="24"/>
        </w:rPr>
        <w:t>HR</w:t>
      </w:r>
      <w:r>
        <w:rPr>
          <w:spacing w:val="34"/>
          <w:sz w:val="24"/>
        </w:rPr>
        <w:t xml:space="preserve"> </w:t>
      </w:r>
      <w:r>
        <w:rPr>
          <w:sz w:val="24"/>
        </w:rPr>
        <w:t>Responsibilities</w:t>
      </w:r>
    </w:p>
    <w:p w14:paraId="4E21B355" w14:textId="77777777" w:rsidR="007266F7" w:rsidRDefault="007266F7">
      <w:pPr>
        <w:pStyle w:val="BodyText"/>
        <w:spacing w:before="4"/>
        <w:rPr>
          <w:sz w:val="19"/>
        </w:rPr>
      </w:pPr>
    </w:p>
    <w:p w14:paraId="7DE9B0AC" w14:textId="77777777" w:rsidR="007266F7" w:rsidRDefault="00F578E3">
      <w:pPr>
        <w:pStyle w:val="ListParagraph"/>
        <w:numPr>
          <w:ilvl w:val="2"/>
          <w:numId w:val="27"/>
        </w:numPr>
        <w:tabs>
          <w:tab w:val="left" w:pos="2075"/>
        </w:tabs>
        <w:rPr>
          <w:sz w:val="24"/>
        </w:rPr>
      </w:pPr>
      <w:r>
        <w:rPr>
          <w:sz w:val="24"/>
        </w:rPr>
        <w:t>Advice</w:t>
      </w:r>
    </w:p>
    <w:p w14:paraId="092BACCD" w14:textId="77777777" w:rsidR="007266F7" w:rsidRDefault="007266F7">
      <w:pPr>
        <w:pStyle w:val="BodyText"/>
        <w:spacing w:before="7"/>
        <w:rPr>
          <w:sz w:val="20"/>
        </w:rPr>
      </w:pPr>
    </w:p>
    <w:p w14:paraId="6B90E0C1" w14:textId="77777777" w:rsidR="007266F7" w:rsidRDefault="00F578E3">
      <w:pPr>
        <w:pStyle w:val="BodyText"/>
        <w:spacing w:line="302" w:lineRule="auto"/>
        <w:ind w:left="1467" w:right="1640"/>
      </w:pPr>
      <w:r>
        <w:t>Gathering information, diagnosing problems, providing solutions, and offering objective assistance and guidance on HR issues</w:t>
      </w:r>
    </w:p>
    <w:p w14:paraId="300B335E" w14:textId="77777777" w:rsidR="007266F7" w:rsidRDefault="00F578E3">
      <w:pPr>
        <w:pStyle w:val="ListParagraph"/>
        <w:numPr>
          <w:ilvl w:val="2"/>
          <w:numId w:val="27"/>
        </w:numPr>
        <w:tabs>
          <w:tab w:val="left" w:pos="2075"/>
        </w:tabs>
        <w:spacing w:before="159"/>
        <w:rPr>
          <w:sz w:val="24"/>
        </w:rPr>
      </w:pPr>
      <w:r>
        <w:rPr>
          <w:sz w:val="24"/>
        </w:rPr>
        <w:t>Service</w:t>
      </w:r>
    </w:p>
    <w:p w14:paraId="38BE5C50" w14:textId="77777777" w:rsidR="007266F7" w:rsidRDefault="007266F7">
      <w:pPr>
        <w:pStyle w:val="BodyText"/>
        <w:spacing w:before="7"/>
        <w:rPr>
          <w:sz w:val="20"/>
        </w:rPr>
      </w:pPr>
    </w:p>
    <w:p w14:paraId="79E8479E" w14:textId="77777777" w:rsidR="007266F7" w:rsidRDefault="00F578E3">
      <w:pPr>
        <w:pStyle w:val="BodyText"/>
        <w:spacing w:before="1"/>
        <w:ind w:left="1467"/>
      </w:pPr>
      <w:r>
        <w:t>Serving personnel day-to-day administration and answering questions</w:t>
      </w:r>
    </w:p>
    <w:p w14:paraId="5F108171" w14:textId="77777777" w:rsidR="007266F7" w:rsidRDefault="007266F7">
      <w:pPr>
        <w:pStyle w:val="BodyText"/>
        <w:spacing w:before="7"/>
        <w:rPr>
          <w:sz w:val="20"/>
        </w:rPr>
      </w:pPr>
    </w:p>
    <w:p w14:paraId="1742AE6F" w14:textId="77777777" w:rsidR="007266F7" w:rsidRDefault="00F578E3">
      <w:pPr>
        <w:pStyle w:val="ListParagraph"/>
        <w:numPr>
          <w:ilvl w:val="2"/>
          <w:numId w:val="27"/>
        </w:numPr>
        <w:tabs>
          <w:tab w:val="left" w:pos="2075"/>
        </w:tabs>
        <w:rPr>
          <w:sz w:val="24"/>
        </w:rPr>
      </w:pPr>
      <w:r>
        <w:rPr>
          <w:sz w:val="24"/>
        </w:rPr>
        <w:t>Control</w:t>
      </w:r>
    </w:p>
    <w:p w14:paraId="742A9EC1" w14:textId="77777777" w:rsidR="007266F7" w:rsidRDefault="007266F7">
      <w:pPr>
        <w:pStyle w:val="BodyText"/>
        <w:spacing w:before="7"/>
        <w:rPr>
          <w:sz w:val="20"/>
        </w:rPr>
      </w:pPr>
    </w:p>
    <w:p w14:paraId="2219486D" w14:textId="77777777" w:rsidR="007266F7" w:rsidRDefault="00F578E3">
      <w:pPr>
        <w:pStyle w:val="BodyText"/>
        <w:spacing w:line="288" w:lineRule="auto"/>
        <w:ind w:left="1467" w:right="847"/>
      </w:pPr>
      <w:r>
        <w:t>Designing and evaluating workforce performance management system to make sure the required objectives should be met and aligned with corporate strategy</w:t>
      </w:r>
    </w:p>
    <w:p w14:paraId="3EFC503E" w14:textId="77777777" w:rsidR="007266F7" w:rsidRDefault="00F578E3">
      <w:pPr>
        <w:pStyle w:val="Heading2"/>
        <w:numPr>
          <w:ilvl w:val="0"/>
          <w:numId w:val="27"/>
        </w:numPr>
        <w:tabs>
          <w:tab w:val="left" w:pos="1066"/>
        </w:tabs>
        <w:spacing w:before="194"/>
        <w:ind w:right="6643" w:hanging="1066"/>
        <w:jc w:val="right"/>
      </w:pPr>
      <w:bookmarkStart w:id="26" w:name="_TOC_250010"/>
      <w:r>
        <w:t>Theoretical Foundations of</w:t>
      </w:r>
      <w:r>
        <w:rPr>
          <w:spacing w:val="-11"/>
        </w:rPr>
        <w:t xml:space="preserve"> </w:t>
      </w:r>
      <w:bookmarkEnd w:id="26"/>
      <w:r>
        <w:rPr>
          <w:spacing w:val="-4"/>
        </w:rPr>
        <w:t>HR</w:t>
      </w:r>
    </w:p>
    <w:p w14:paraId="709F41C6" w14:textId="77777777" w:rsidR="007266F7" w:rsidRDefault="007266F7">
      <w:pPr>
        <w:pStyle w:val="BodyText"/>
        <w:spacing w:before="7"/>
        <w:rPr>
          <w:b/>
          <w:sz w:val="20"/>
        </w:rPr>
      </w:pPr>
    </w:p>
    <w:p w14:paraId="28AB2E4F" w14:textId="77777777" w:rsidR="007266F7" w:rsidRDefault="00F578E3">
      <w:pPr>
        <w:pStyle w:val="ListParagraph"/>
        <w:numPr>
          <w:ilvl w:val="1"/>
          <w:numId w:val="27"/>
        </w:numPr>
        <w:tabs>
          <w:tab w:val="left" w:pos="416"/>
        </w:tabs>
        <w:spacing w:before="1"/>
        <w:ind w:right="6559" w:hanging="1450"/>
        <w:jc w:val="right"/>
        <w:rPr>
          <w:sz w:val="24"/>
        </w:rPr>
      </w:pPr>
      <w:r>
        <w:rPr>
          <w:sz w:val="24"/>
        </w:rPr>
        <w:t xml:space="preserve">Resource-Based </w:t>
      </w:r>
      <w:r>
        <w:rPr>
          <w:spacing w:val="5"/>
          <w:sz w:val="24"/>
        </w:rPr>
        <w:t>View</w:t>
      </w:r>
      <w:r>
        <w:rPr>
          <w:spacing w:val="-10"/>
          <w:sz w:val="24"/>
        </w:rPr>
        <w:t xml:space="preserve"> </w:t>
      </w:r>
      <w:r>
        <w:rPr>
          <w:sz w:val="24"/>
        </w:rPr>
        <w:t>(RBV)</w:t>
      </w:r>
    </w:p>
    <w:p w14:paraId="4A1C5D66" w14:textId="77777777" w:rsidR="007266F7" w:rsidRDefault="007266F7">
      <w:pPr>
        <w:pStyle w:val="BodyText"/>
        <w:spacing w:before="3"/>
        <w:rPr>
          <w:sz w:val="19"/>
        </w:rPr>
      </w:pPr>
    </w:p>
    <w:p w14:paraId="3D37DD95" w14:textId="77777777" w:rsidR="007266F7" w:rsidRDefault="00F578E3">
      <w:pPr>
        <w:pStyle w:val="BodyText"/>
        <w:ind w:left="1483"/>
      </w:pPr>
      <w:r>
        <w:t>The RBV proposes that internal organizational resources include human resources,</w:t>
      </w:r>
    </w:p>
    <w:p w14:paraId="233C7A91" w14:textId="77777777" w:rsidR="007266F7" w:rsidRDefault="00F578E3">
      <w:pPr>
        <w:pStyle w:val="BodyText"/>
        <w:spacing w:before="76" w:line="295" w:lineRule="auto"/>
        <w:ind w:left="1483" w:right="774"/>
      </w:pPr>
      <w:r>
        <w:t>that are valuable, rare, inimitable, and without a strategically equivalent substitute are a source of sustainable competitive advantage. The RBV facilitates how Strategic HRM activities could influence knowledge creation and organizational renewal.</w:t>
      </w:r>
    </w:p>
    <w:p w14:paraId="6236D38E" w14:textId="77777777" w:rsidR="007266F7" w:rsidRDefault="00F578E3">
      <w:pPr>
        <w:pStyle w:val="ListParagraph"/>
        <w:numPr>
          <w:ilvl w:val="1"/>
          <w:numId w:val="27"/>
        </w:numPr>
        <w:tabs>
          <w:tab w:val="left" w:pos="1450"/>
        </w:tabs>
        <w:spacing w:before="184"/>
        <w:rPr>
          <w:sz w:val="24"/>
        </w:rPr>
      </w:pPr>
      <w:r>
        <w:rPr>
          <w:sz w:val="24"/>
        </w:rPr>
        <w:t xml:space="preserve">The </w:t>
      </w:r>
      <w:r>
        <w:rPr>
          <w:spacing w:val="2"/>
          <w:sz w:val="24"/>
        </w:rPr>
        <w:t>Multiple Stakeholder</w:t>
      </w:r>
      <w:r>
        <w:rPr>
          <w:spacing w:val="-42"/>
          <w:sz w:val="24"/>
        </w:rPr>
        <w:t xml:space="preserve"> </w:t>
      </w:r>
      <w:r>
        <w:rPr>
          <w:sz w:val="24"/>
        </w:rPr>
        <w:t>Perspective</w:t>
      </w:r>
    </w:p>
    <w:p w14:paraId="6C5EE858" w14:textId="77777777" w:rsidR="007266F7" w:rsidRDefault="007266F7">
      <w:pPr>
        <w:pStyle w:val="BodyText"/>
        <w:spacing w:before="3"/>
        <w:rPr>
          <w:sz w:val="19"/>
        </w:rPr>
      </w:pPr>
    </w:p>
    <w:p w14:paraId="1004582E" w14:textId="77777777" w:rsidR="007266F7" w:rsidRDefault="00F578E3">
      <w:pPr>
        <w:pStyle w:val="BodyText"/>
        <w:spacing w:line="297" w:lineRule="auto"/>
        <w:ind w:left="1483" w:right="847"/>
      </w:pPr>
      <w:r>
        <w:t>A stakeholder can be defined as any group that can affect or is affected by the achievement of organizational goals and objectives. When adopting a multiple stakeholder perspective, the focus is on external and internal stakeholders with common attributes such as investors, customers, suppliers, government, society,</w:t>
      </w:r>
    </w:p>
    <w:p w14:paraId="11B798E2" w14:textId="77777777" w:rsidR="007266F7" w:rsidRDefault="00F578E3">
      <w:pPr>
        <w:pStyle w:val="BodyText"/>
        <w:spacing w:before="5" w:line="288" w:lineRule="auto"/>
        <w:ind w:left="1483" w:right="847"/>
      </w:pPr>
      <w:r>
        <w:t>employees, managers, owners, etc. Specifically, the multiple stakeholder perspective provides a framework that allows for the consideration of (1) the influence that</w:t>
      </w:r>
    </w:p>
    <w:p w14:paraId="4B70C41B" w14:textId="77777777" w:rsidR="007266F7" w:rsidRDefault="007266F7">
      <w:pPr>
        <w:spacing w:line="288" w:lineRule="auto"/>
        <w:sectPr w:rsidR="007266F7">
          <w:pgSz w:w="11910" w:h="16840"/>
          <w:pgMar w:top="1080" w:right="580" w:bottom="280" w:left="600" w:header="885" w:footer="0" w:gutter="0"/>
          <w:cols w:space="720"/>
        </w:sectPr>
      </w:pPr>
    </w:p>
    <w:p w14:paraId="40202DE1" w14:textId="77777777" w:rsidR="007266F7" w:rsidRDefault="007266F7">
      <w:pPr>
        <w:pStyle w:val="BodyText"/>
        <w:spacing w:before="7"/>
        <w:rPr>
          <w:sz w:val="26"/>
        </w:rPr>
      </w:pPr>
    </w:p>
    <w:p w14:paraId="2D8CE40F" w14:textId="77777777" w:rsidR="007266F7" w:rsidRDefault="00F578E3">
      <w:pPr>
        <w:pStyle w:val="BodyText"/>
        <w:spacing w:before="51" w:line="288" w:lineRule="auto"/>
        <w:ind w:left="1483" w:right="796"/>
      </w:pPr>
      <w:r>
        <w:t>Strategic HRM has on stakeholders, (2) the influence of stakeholders on Strategic HRM and organizational effectiveness, (3) the influence of stakeholders on how</w:t>
      </w:r>
    </w:p>
    <w:p w14:paraId="1115ECB1" w14:textId="77777777" w:rsidR="007266F7" w:rsidRDefault="00F578E3">
      <w:pPr>
        <w:pStyle w:val="BodyText"/>
        <w:spacing w:before="18" w:line="288" w:lineRule="auto"/>
        <w:ind w:left="1483" w:right="788"/>
      </w:pPr>
      <w:r>
        <w:t>organizational effectiveness is measured, and (4) the influence of stakeholders on how Strategic HRM and the organization are evaluated.</w:t>
      </w:r>
    </w:p>
    <w:p w14:paraId="11260298" w14:textId="77777777" w:rsidR="007266F7" w:rsidRDefault="00F578E3">
      <w:pPr>
        <w:pStyle w:val="ListParagraph"/>
        <w:numPr>
          <w:ilvl w:val="1"/>
          <w:numId w:val="27"/>
        </w:numPr>
        <w:tabs>
          <w:tab w:val="left" w:pos="1450"/>
        </w:tabs>
        <w:spacing w:before="194"/>
        <w:rPr>
          <w:sz w:val="24"/>
        </w:rPr>
      </w:pPr>
      <w:r>
        <w:rPr>
          <w:sz w:val="24"/>
        </w:rPr>
        <w:t>Vertical and Horizontal</w:t>
      </w:r>
      <w:r>
        <w:rPr>
          <w:spacing w:val="-18"/>
          <w:sz w:val="24"/>
        </w:rPr>
        <w:t xml:space="preserve"> </w:t>
      </w:r>
      <w:r>
        <w:rPr>
          <w:sz w:val="24"/>
        </w:rPr>
        <w:t>Linkage</w:t>
      </w:r>
    </w:p>
    <w:p w14:paraId="7A3E2ED9" w14:textId="77777777" w:rsidR="007266F7" w:rsidRDefault="007266F7">
      <w:pPr>
        <w:pStyle w:val="BodyText"/>
        <w:spacing w:before="3"/>
        <w:rPr>
          <w:sz w:val="19"/>
        </w:rPr>
      </w:pPr>
    </w:p>
    <w:p w14:paraId="3E982C6C" w14:textId="77777777" w:rsidR="007266F7" w:rsidRDefault="00F578E3">
      <w:pPr>
        <w:pStyle w:val="BodyText"/>
        <w:spacing w:line="302" w:lineRule="auto"/>
        <w:ind w:left="1483" w:right="847"/>
      </w:pPr>
      <w:r>
        <w:t>The value of Strategic HRM, and the impact of Strategic HRM on organizational effectiveness, will be enhanced when an organization has deployed an HRM strategy and system comprised of practices that are consistent with each other and work to</w:t>
      </w:r>
    </w:p>
    <w:p w14:paraId="6EED1328" w14:textId="77777777" w:rsidR="007266F7" w:rsidRDefault="00F578E3">
      <w:pPr>
        <w:pStyle w:val="BodyText"/>
        <w:spacing w:line="275" w:lineRule="exact"/>
        <w:ind w:left="1483"/>
      </w:pPr>
      <w:r>
        <w:t>elicit those behaviors (outcomes) from the organization’s human resources, necessary</w:t>
      </w:r>
    </w:p>
    <w:p w14:paraId="1804E344" w14:textId="77777777" w:rsidR="007266F7" w:rsidRDefault="00F578E3">
      <w:pPr>
        <w:pStyle w:val="BodyText"/>
        <w:spacing w:before="76" w:line="295" w:lineRule="auto"/>
        <w:ind w:left="1483" w:right="757"/>
      </w:pPr>
      <w:r>
        <w:rPr>
          <w:noProof/>
        </w:rPr>
        <w:drawing>
          <wp:anchor distT="0" distB="0" distL="0" distR="0" simplePos="0" relativeHeight="251665920" behindDoc="1" locked="0" layoutInCell="1" allowOverlap="1" wp14:anchorId="19F8B8B8" wp14:editId="75D32E6D">
            <wp:simplePos x="0" y="0"/>
            <wp:positionH relativeFrom="page">
              <wp:posOffset>818737</wp:posOffset>
            </wp:positionH>
            <wp:positionV relativeFrom="paragraph">
              <wp:posOffset>408632</wp:posOffset>
            </wp:positionV>
            <wp:extent cx="2037323" cy="1047749"/>
            <wp:effectExtent l="0" t="0" r="0" b="0"/>
            <wp:wrapNone/>
            <wp:docPr id="2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image2.png"/>
                    <pic:cNvPicPr/>
                  </pic:nvPicPr>
                  <pic:blipFill>
                    <a:blip r:embed="rId8" cstate="print"/>
                    <a:stretch>
                      <a:fillRect/>
                    </a:stretch>
                  </pic:blipFill>
                  <pic:spPr>
                    <a:xfrm>
                      <a:off x="0" y="0"/>
                      <a:ext cx="2037323" cy="1047749"/>
                    </a:xfrm>
                    <a:prstGeom prst="rect">
                      <a:avLst/>
                    </a:prstGeom>
                  </pic:spPr>
                </pic:pic>
              </a:graphicData>
            </a:graphic>
          </wp:anchor>
        </w:drawing>
      </w:r>
      <w:r>
        <w:t>for the achievement of organizational goals and objectives. Vertical linkage typically refers to the degree to which Strategic HRM is consistent with other key organizational processes, while horizontal linkage typically refers to the degree to which the HRM practices deployed by Strategic HRM elicit congruent behaviors (outcomes) from the organization’s human resources.</w:t>
      </w:r>
    </w:p>
    <w:p w14:paraId="0E8F5364" w14:textId="77777777" w:rsidR="007266F7" w:rsidRDefault="00F578E3">
      <w:pPr>
        <w:pStyle w:val="ListParagraph"/>
        <w:numPr>
          <w:ilvl w:val="1"/>
          <w:numId w:val="27"/>
        </w:numPr>
        <w:tabs>
          <w:tab w:val="left" w:pos="1450"/>
        </w:tabs>
        <w:spacing w:before="168"/>
        <w:rPr>
          <w:sz w:val="24"/>
        </w:rPr>
      </w:pPr>
      <w:r>
        <w:rPr>
          <w:sz w:val="24"/>
        </w:rPr>
        <w:t>Systematic</w:t>
      </w:r>
      <w:r>
        <w:rPr>
          <w:spacing w:val="-28"/>
          <w:sz w:val="24"/>
        </w:rPr>
        <w:t xml:space="preserve"> </w:t>
      </w:r>
      <w:r>
        <w:rPr>
          <w:spacing w:val="2"/>
          <w:sz w:val="24"/>
        </w:rPr>
        <w:t>Agreement</w:t>
      </w:r>
      <w:r>
        <w:rPr>
          <w:spacing w:val="-23"/>
          <w:sz w:val="24"/>
        </w:rPr>
        <w:t xml:space="preserve"> </w:t>
      </w:r>
      <w:r>
        <w:rPr>
          <w:sz w:val="24"/>
        </w:rPr>
        <w:t>Theory</w:t>
      </w:r>
      <w:r>
        <w:rPr>
          <w:spacing w:val="-20"/>
          <w:sz w:val="24"/>
        </w:rPr>
        <w:t xml:space="preserve"> </w:t>
      </w:r>
      <w:r>
        <w:rPr>
          <w:sz w:val="24"/>
        </w:rPr>
        <w:t>(SAT)</w:t>
      </w:r>
    </w:p>
    <w:p w14:paraId="2B7ED2D6" w14:textId="77777777" w:rsidR="007266F7" w:rsidRDefault="007266F7">
      <w:pPr>
        <w:pStyle w:val="BodyText"/>
        <w:spacing w:before="7"/>
        <w:rPr>
          <w:sz w:val="20"/>
        </w:rPr>
      </w:pPr>
    </w:p>
    <w:p w14:paraId="3B6B155D" w14:textId="77777777" w:rsidR="007266F7" w:rsidRDefault="00F578E3">
      <w:pPr>
        <w:pStyle w:val="BodyText"/>
        <w:spacing w:line="295" w:lineRule="auto"/>
        <w:ind w:left="1467" w:right="813"/>
      </w:pPr>
      <w:r>
        <w:t>SAT is a theory of organizational alignment. SAT provides a framework in which organizational alignment proposed to enhance organizational effectiveness and create competitive advantage:</w:t>
      </w:r>
    </w:p>
    <w:p w14:paraId="161F5E6A" w14:textId="77777777" w:rsidR="007266F7" w:rsidRDefault="00F578E3">
      <w:pPr>
        <w:pStyle w:val="ListParagraph"/>
        <w:numPr>
          <w:ilvl w:val="2"/>
          <w:numId w:val="27"/>
        </w:numPr>
        <w:tabs>
          <w:tab w:val="left" w:pos="2075"/>
        </w:tabs>
        <w:spacing w:before="184" w:line="295" w:lineRule="auto"/>
        <w:ind w:left="1467" w:right="1086" w:firstLine="0"/>
        <w:rPr>
          <w:sz w:val="24"/>
        </w:rPr>
      </w:pPr>
      <w:r>
        <w:rPr>
          <w:sz w:val="24"/>
        </w:rPr>
        <w:t>Structural</w:t>
      </w:r>
      <w:r>
        <w:rPr>
          <w:spacing w:val="5"/>
          <w:sz w:val="24"/>
        </w:rPr>
        <w:t xml:space="preserve"> </w:t>
      </w:r>
      <w:r>
        <w:rPr>
          <w:spacing w:val="2"/>
          <w:sz w:val="24"/>
        </w:rPr>
        <w:t>alignment</w:t>
      </w:r>
      <w:r>
        <w:rPr>
          <w:spacing w:val="-23"/>
          <w:sz w:val="24"/>
        </w:rPr>
        <w:t xml:space="preserve"> </w:t>
      </w:r>
      <w:r>
        <w:rPr>
          <w:spacing w:val="2"/>
          <w:sz w:val="24"/>
        </w:rPr>
        <w:t>relates</w:t>
      </w:r>
      <w:r>
        <w:rPr>
          <w:spacing w:val="-21"/>
          <w:sz w:val="24"/>
        </w:rPr>
        <w:t xml:space="preserve"> </w:t>
      </w:r>
      <w:r>
        <w:rPr>
          <w:sz w:val="24"/>
        </w:rPr>
        <w:t>to</w:t>
      </w:r>
      <w:r>
        <w:rPr>
          <w:spacing w:val="-22"/>
          <w:sz w:val="24"/>
        </w:rPr>
        <w:t xml:space="preserve"> </w:t>
      </w:r>
      <w:r>
        <w:rPr>
          <w:sz w:val="24"/>
        </w:rPr>
        <w:t>the</w:t>
      </w:r>
      <w:r>
        <w:rPr>
          <w:spacing w:val="2"/>
          <w:sz w:val="24"/>
        </w:rPr>
        <w:t xml:space="preserve"> </w:t>
      </w:r>
      <w:r>
        <w:rPr>
          <w:sz w:val="24"/>
        </w:rPr>
        <w:t>congruency</w:t>
      </w:r>
      <w:r>
        <w:rPr>
          <w:spacing w:val="-3"/>
          <w:sz w:val="24"/>
        </w:rPr>
        <w:t xml:space="preserve"> </w:t>
      </w:r>
      <w:r>
        <w:rPr>
          <w:spacing w:val="4"/>
          <w:sz w:val="24"/>
        </w:rPr>
        <w:t>between</w:t>
      </w:r>
      <w:r>
        <w:rPr>
          <w:spacing w:val="-21"/>
          <w:sz w:val="24"/>
        </w:rPr>
        <w:t xml:space="preserve"> </w:t>
      </w:r>
      <w:r>
        <w:rPr>
          <w:sz w:val="24"/>
        </w:rPr>
        <w:t>the</w:t>
      </w:r>
      <w:r>
        <w:rPr>
          <w:spacing w:val="-15"/>
          <w:sz w:val="24"/>
        </w:rPr>
        <w:t xml:space="preserve"> </w:t>
      </w:r>
      <w:r>
        <w:rPr>
          <w:sz w:val="24"/>
        </w:rPr>
        <w:t>goals</w:t>
      </w:r>
      <w:r>
        <w:rPr>
          <w:spacing w:val="-5"/>
          <w:sz w:val="24"/>
        </w:rPr>
        <w:t xml:space="preserve"> </w:t>
      </w:r>
      <w:r>
        <w:rPr>
          <w:sz w:val="24"/>
        </w:rPr>
        <w:t>of</w:t>
      </w:r>
      <w:r>
        <w:rPr>
          <w:spacing w:val="-16"/>
          <w:sz w:val="24"/>
        </w:rPr>
        <w:t xml:space="preserve"> </w:t>
      </w:r>
      <w:r>
        <w:rPr>
          <w:spacing w:val="3"/>
          <w:sz w:val="24"/>
        </w:rPr>
        <w:t xml:space="preserve">different </w:t>
      </w:r>
      <w:r>
        <w:rPr>
          <w:spacing w:val="2"/>
          <w:sz w:val="24"/>
        </w:rPr>
        <w:t xml:space="preserve">activities </w:t>
      </w:r>
      <w:r>
        <w:rPr>
          <w:sz w:val="24"/>
        </w:rPr>
        <w:t xml:space="preserve">(processes) </w:t>
      </w:r>
      <w:r>
        <w:rPr>
          <w:spacing w:val="3"/>
          <w:sz w:val="24"/>
        </w:rPr>
        <w:t xml:space="preserve">within </w:t>
      </w:r>
      <w:r>
        <w:rPr>
          <w:sz w:val="24"/>
        </w:rPr>
        <w:t xml:space="preserve">the organization and how Strategic </w:t>
      </w:r>
      <w:r>
        <w:rPr>
          <w:spacing w:val="-3"/>
          <w:sz w:val="24"/>
        </w:rPr>
        <w:t xml:space="preserve">HRM </w:t>
      </w:r>
      <w:r>
        <w:rPr>
          <w:spacing w:val="4"/>
          <w:sz w:val="24"/>
        </w:rPr>
        <w:t xml:space="preserve">is </w:t>
      </w:r>
      <w:r>
        <w:rPr>
          <w:spacing w:val="3"/>
          <w:sz w:val="24"/>
        </w:rPr>
        <w:t xml:space="preserve">designed </w:t>
      </w:r>
      <w:r>
        <w:rPr>
          <w:sz w:val="24"/>
        </w:rPr>
        <w:t xml:space="preserve">to </w:t>
      </w:r>
      <w:r>
        <w:rPr>
          <w:spacing w:val="4"/>
          <w:sz w:val="24"/>
        </w:rPr>
        <w:t>elicit</w:t>
      </w:r>
      <w:r>
        <w:rPr>
          <w:spacing w:val="-23"/>
          <w:sz w:val="24"/>
        </w:rPr>
        <w:t xml:space="preserve"> </w:t>
      </w:r>
      <w:r>
        <w:rPr>
          <w:sz w:val="24"/>
        </w:rPr>
        <w:t>the</w:t>
      </w:r>
      <w:r>
        <w:rPr>
          <w:spacing w:val="-15"/>
          <w:sz w:val="24"/>
        </w:rPr>
        <w:t xml:space="preserve"> </w:t>
      </w:r>
      <w:r>
        <w:rPr>
          <w:sz w:val="24"/>
        </w:rPr>
        <w:t>behaviors</w:t>
      </w:r>
      <w:r>
        <w:rPr>
          <w:spacing w:val="-20"/>
          <w:sz w:val="24"/>
        </w:rPr>
        <w:t xml:space="preserve"> </w:t>
      </w:r>
      <w:r>
        <w:rPr>
          <w:sz w:val="24"/>
        </w:rPr>
        <w:t>necessary</w:t>
      </w:r>
      <w:r>
        <w:rPr>
          <w:spacing w:val="-20"/>
          <w:sz w:val="24"/>
        </w:rPr>
        <w:t xml:space="preserve"> </w:t>
      </w:r>
      <w:r>
        <w:rPr>
          <w:sz w:val="24"/>
        </w:rPr>
        <w:t>to</w:t>
      </w:r>
      <w:r>
        <w:rPr>
          <w:spacing w:val="11"/>
          <w:sz w:val="24"/>
        </w:rPr>
        <w:t xml:space="preserve"> </w:t>
      </w:r>
      <w:r>
        <w:rPr>
          <w:spacing w:val="4"/>
          <w:sz w:val="24"/>
        </w:rPr>
        <w:t>meet</w:t>
      </w:r>
      <w:r>
        <w:rPr>
          <w:spacing w:val="-23"/>
          <w:sz w:val="24"/>
        </w:rPr>
        <w:t xml:space="preserve"> </w:t>
      </w:r>
      <w:r>
        <w:rPr>
          <w:sz w:val="24"/>
        </w:rPr>
        <w:t>these</w:t>
      </w:r>
      <w:r>
        <w:rPr>
          <w:spacing w:val="-14"/>
          <w:sz w:val="24"/>
        </w:rPr>
        <w:t xml:space="preserve"> </w:t>
      </w:r>
      <w:r>
        <w:rPr>
          <w:sz w:val="24"/>
        </w:rPr>
        <w:t>goals.</w:t>
      </w:r>
    </w:p>
    <w:p w14:paraId="4C75C2E0" w14:textId="77777777" w:rsidR="007266F7" w:rsidRDefault="00F578E3">
      <w:pPr>
        <w:pStyle w:val="ListParagraph"/>
        <w:numPr>
          <w:ilvl w:val="2"/>
          <w:numId w:val="27"/>
        </w:numPr>
        <w:tabs>
          <w:tab w:val="left" w:pos="2075"/>
        </w:tabs>
        <w:spacing w:before="169" w:line="302" w:lineRule="auto"/>
        <w:ind w:left="1467" w:right="1513" w:firstLine="0"/>
        <w:rPr>
          <w:sz w:val="24"/>
        </w:rPr>
      </w:pPr>
      <w:r>
        <w:rPr>
          <w:sz w:val="24"/>
        </w:rPr>
        <w:t xml:space="preserve">Cultural </w:t>
      </w:r>
      <w:r>
        <w:rPr>
          <w:spacing w:val="2"/>
          <w:sz w:val="24"/>
        </w:rPr>
        <w:t xml:space="preserve">alignment relates </w:t>
      </w:r>
      <w:r>
        <w:rPr>
          <w:sz w:val="24"/>
        </w:rPr>
        <w:t xml:space="preserve">to how an organization’s </w:t>
      </w:r>
      <w:r>
        <w:rPr>
          <w:spacing w:val="2"/>
          <w:sz w:val="24"/>
        </w:rPr>
        <w:t xml:space="preserve">leadership </w:t>
      </w:r>
      <w:r>
        <w:rPr>
          <w:sz w:val="24"/>
        </w:rPr>
        <w:t xml:space="preserve">as </w:t>
      </w:r>
      <w:r>
        <w:rPr>
          <w:spacing w:val="5"/>
          <w:sz w:val="24"/>
        </w:rPr>
        <w:t xml:space="preserve">well </w:t>
      </w:r>
      <w:r>
        <w:rPr>
          <w:sz w:val="24"/>
        </w:rPr>
        <w:t>as Strategic</w:t>
      </w:r>
      <w:r>
        <w:rPr>
          <w:spacing w:val="-27"/>
          <w:sz w:val="24"/>
        </w:rPr>
        <w:t xml:space="preserve"> </w:t>
      </w:r>
      <w:r>
        <w:rPr>
          <w:spacing w:val="-3"/>
          <w:sz w:val="24"/>
        </w:rPr>
        <w:t>HRM</w:t>
      </w:r>
      <w:r>
        <w:rPr>
          <w:spacing w:val="15"/>
          <w:sz w:val="24"/>
        </w:rPr>
        <w:t xml:space="preserve"> </w:t>
      </w:r>
      <w:r>
        <w:rPr>
          <w:spacing w:val="2"/>
          <w:sz w:val="24"/>
        </w:rPr>
        <w:t>engenders</w:t>
      </w:r>
      <w:r>
        <w:rPr>
          <w:spacing w:val="-19"/>
          <w:sz w:val="24"/>
        </w:rPr>
        <w:t xml:space="preserve"> </w:t>
      </w:r>
      <w:r>
        <w:rPr>
          <w:sz w:val="24"/>
        </w:rPr>
        <w:t>an</w:t>
      </w:r>
      <w:r>
        <w:rPr>
          <w:spacing w:val="-3"/>
          <w:sz w:val="24"/>
        </w:rPr>
        <w:t xml:space="preserve"> </w:t>
      </w:r>
      <w:r>
        <w:rPr>
          <w:sz w:val="24"/>
        </w:rPr>
        <w:t>organizational</w:t>
      </w:r>
      <w:r>
        <w:rPr>
          <w:spacing w:val="-12"/>
          <w:sz w:val="24"/>
        </w:rPr>
        <w:t xml:space="preserve"> </w:t>
      </w:r>
      <w:r>
        <w:rPr>
          <w:sz w:val="24"/>
        </w:rPr>
        <w:t>culture</w:t>
      </w:r>
      <w:r>
        <w:rPr>
          <w:spacing w:val="-13"/>
          <w:sz w:val="24"/>
        </w:rPr>
        <w:t xml:space="preserve"> </w:t>
      </w:r>
      <w:r>
        <w:rPr>
          <w:sz w:val="24"/>
        </w:rPr>
        <w:t>that</w:t>
      </w:r>
      <w:r>
        <w:rPr>
          <w:spacing w:val="-5"/>
          <w:sz w:val="24"/>
        </w:rPr>
        <w:t xml:space="preserve"> </w:t>
      </w:r>
      <w:r>
        <w:rPr>
          <w:sz w:val="24"/>
        </w:rPr>
        <w:t>supports</w:t>
      </w:r>
      <w:r>
        <w:rPr>
          <w:spacing w:val="-2"/>
          <w:sz w:val="24"/>
        </w:rPr>
        <w:t xml:space="preserve"> </w:t>
      </w:r>
      <w:r>
        <w:rPr>
          <w:sz w:val="24"/>
        </w:rPr>
        <w:t>organizational strategies</w:t>
      </w:r>
      <w:r>
        <w:rPr>
          <w:spacing w:val="-20"/>
          <w:sz w:val="24"/>
        </w:rPr>
        <w:t xml:space="preserve"> </w:t>
      </w:r>
      <w:r>
        <w:rPr>
          <w:sz w:val="24"/>
        </w:rPr>
        <w:t>and</w:t>
      </w:r>
      <w:r>
        <w:rPr>
          <w:spacing w:val="-4"/>
          <w:sz w:val="24"/>
        </w:rPr>
        <w:t xml:space="preserve"> </w:t>
      </w:r>
      <w:r>
        <w:rPr>
          <w:sz w:val="24"/>
        </w:rPr>
        <w:t>the</w:t>
      </w:r>
      <w:r>
        <w:rPr>
          <w:spacing w:val="-14"/>
          <w:sz w:val="24"/>
        </w:rPr>
        <w:t xml:space="preserve"> </w:t>
      </w:r>
      <w:r>
        <w:rPr>
          <w:spacing w:val="2"/>
          <w:sz w:val="24"/>
        </w:rPr>
        <w:t>achievement</w:t>
      </w:r>
      <w:r>
        <w:rPr>
          <w:spacing w:val="-22"/>
          <w:sz w:val="24"/>
        </w:rPr>
        <w:t xml:space="preserve"> </w:t>
      </w:r>
      <w:r>
        <w:rPr>
          <w:sz w:val="24"/>
        </w:rPr>
        <w:t>of</w:t>
      </w:r>
      <w:r>
        <w:rPr>
          <w:spacing w:val="-15"/>
          <w:sz w:val="24"/>
        </w:rPr>
        <w:t xml:space="preserve"> </w:t>
      </w:r>
      <w:r>
        <w:rPr>
          <w:sz w:val="24"/>
        </w:rPr>
        <w:t>organizational</w:t>
      </w:r>
      <w:r>
        <w:rPr>
          <w:spacing w:val="-12"/>
          <w:sz w:val="24"/>
        </w:rPr>
        <w:t xml:space="preserve"> </w:t>
      </w:r>
      <w:r>
        <w:rPr>
          <w:sz w:val="24"/>
        </w:rPr>
        <w:t>goals</w:t>
      </w:r>
      <w:r>
        <w:rPr>
          <w:spacing w:val="-20"/>
          <w:sz w:val="24"/>
        </w:rPr>
        <w:t xml:space="preserve"> </w:t>
      </w:r>
      <w:r>
        <w:rPr>
          <w:sz w:val="24"/>
        </w:rPr>
        <w:t>and</w:t>
      </w:r>
      <w:r>
        <w:rPr>
          <w:spacing w:val="-4"/>
          <w:sz w:val="24"/>
        </w:rPr>
        <w:t xml:space="preserve"> </w:t>
      </w:r>
      <w:r>
        <w:rPr>
          <w:spacing w:val="2"/>
          <w:sz w:val="24"/>
        </w:rPr>
        <w:t>objectives.</w:t>
      </w:r>
    </w:p>
    <w:p w14:paraId="5CC1F852" w14:textId="77777777" w:rsidR="007266F7" w:rsidRDefault="00F578E3">
      <w:pPr>
        <w:pStyle w:val="ListParagraph"/>
        <w:numPr>
          <w:ilvl w:val="2"/>
          <w:numId w:val="27"/>
        </w:numPr>
        <w:tabs>
          <w:tab w:val="left" w:pos="2075"/>
        </w:tabs>
        <w:spacing w:before="157" w:line="295" w:lineRule="auto"/>
        <w:ind w:left="1467" w:right="947" w:firstLine="0"/>
        <w:jc w:val="both"/>
        <w:rPr>
          <w:sz w:val="24"/>
        </w:rPr>
      </w:pPr>
      <w:r>
        <w:rPr>
          <w:sz w:val="24"/>
        </w:rPr>
        <w:t>Performance</w:t>
      </w:r>
      <w:r>
        <w:rPr>
          <w:spacing w:val="-14"/>
          <w:sz w:val="24"/>
        </w:rPr>
        <w:t xml:space="preserve"> </w:t>
      </w:r>
      <w:r>
        <w:rPr>
          <w:spacing w:val="2"/>
          <w:sz w:val="24"/>
        </w:rPr>
        <w:t>alignment</w:t>
      </w:r>
      <w:r>
        <w:rPr>
          <w:spacing w:val="-22"/>
          <w:sz w:val="24"/>
        </w:rPr>
        <w:t xml:space="preserve"> </w:t>
      </w:r>
      <w:r>
        <w:rPr>
          <w:spacing w:val="2"/>
          <w:sz w:val="24"/>
        </w:rPr>
        <w:t>relates</w:t>
      </w:r>
      <w:r>
        <w:rPr>
          <w:spacing w:val="-20"/>
          <w:sz w:val="24"/>
        </w:rPr>
        <w:t xml:space="preserve"> </w:t>
      </w:r>
      <w:r>
        <w:rPr>
          <w:sz w:val="24"/>
        </w:rPr>
        <w:t>to</w:t>
      </w:r>
      <w:r>
        <w:rPr>
          <w:spacing w:val="-21"/>
          <w:sz w:val="24"/>
        </w:rPr>
        <w:t xml:space="preserve"> </w:t>
      </w:r>
      <w:r>
        <w:rPr>
          <w:sz w:val="24"/>
        </w:rPr>
        <w:t>the</w:t>
      </w:r>
      <w:r>
        <w:rPr>
          <w:spacing w:val="-14"/>
          <w:sz w:val="24"/>
        </w:rPr>
        <w:t xml:space="preserve"> </w:t>
      </w:r>
      <w:r>
        <w:rPr>
          <w:spacing w:val="3"/>
          <w:sz w:val="24"/>
        </w:rPr>
        <w:t>extent</w:t>
      </w:r>
      <w:r>
        <w:rPr>
          <w:spacing w:val="-22"/>
          <w:sz w:val="24"/>
        </w:rPr>
        <w:t xml:space="preserve"> </w:t>
      </w:r>
      <w:r>
        <w:rPr>
          <w:sz w:val="24"/>
        </w:rPr>
        <w:t>to</w:t>
      </w:r>
      <w:r>
        <w:rPr>
          <w:spacing w:val="-5"/>
          <w:sz w:val="24"/>
        </w:rPr>
        <w:t xml:space="preserve"> </w:t>
      </w:r>
      <w:r>
        <w:rPr>
          <w:sz w:val="24"/>
        </w:rPr>
        <w:t>which</w:t>
      </w:r>
      <w:r>
        <w:rPr>
          <w:spacing w:val="-3"/>
          <w:sz w:val="24"/>
        </w:rPr>
        <w:t xml:space="preserve"> </w:t>
      </w:r>
      <w:r>
        <w:rPr>
          <w:sz w:val="24"/>
        </w:rPr>
        <w:t>the</w:t>
      </w:r>
      <w:r>
        <w:rPr>
          <w:spacing w:val="-14"/>
          <w:sz w:val="24"/>
        </w:rPr>
        <w:t xml:space="preserve"> </w:t>
      </w:r>
      <w:r>
        <w:rPr>
          <w:spacing w:val="2"/>
          <w:sz w:val="24"/>
        </w:rPr>
        <w:t>organization’s</w:t>
      </w:r>
      <w:r>
        <w:rPr>
          <w:spacing w:val="-20"/>
          <w:sz w:val="24"/>
        </w:rPr>
        <w:t xml:space="preserve"> </w:t>
      </w:r>
      <w:r>
        <w:rPr>
          <w:sz w:val="24"/>
        </w:rPr>
        <w:t>actual outcomes</w:t>
      </w:r>
      <w:r>
        <w:rPr>
          <w:spacing w:val="-20"/>
          <w:sz w:val="24"/>
        </w:rPr>
        <w:t xml:space="preserve"> </w:t>
      </w:r>
      <w:r>
        <w:rPr>
          <w:sz w:val="24"/>
        </w:rPr>
        <w:t>match</w:t>
      </w:r>
      <w:r>
        <w:rPr>
          <w:spacing w:val="14"/>
          <w:sz w:val="24"/>
        </w:rPr>
        <w:t xml:space="preserve"> </w:t>
      </w:r>
      <w:r>
        <w:rPr>
          <w:sz w:val="24"/>
        </w:rPr>
        <w:t>those</w:t>
      </w:r>
      <w:r>
        <w:rPr>
          <w:spacing w:val="-13"/>
          <w:sz w:val="24"/>
        </w:rPr>
        <w:t xml:space="preserve"> </w:t>
      </w:r>
      <w:r>
        <w:rPr>
          <w:sz w:val="24"/>
        </w:rPr>
        <w:t>outcomes</w:t>
      </w:r>
      <w:r>
        <w:rPr>
          <w:spacing w:val="-3"/>
          <w:sz w:val="24"/>
        </w:rPr>
        <w:t xml:space="preserve"> </w:t>
      </w:r>
      <w:r>
        <w:rPr>
          <w:sz w:val="24"/>
        </w:rPr>
        <w:t>necessary</w:t>
      </w:r>
      <w:r>
        <w:rPr>
          <w:spacing w:val="-2"/>
          <w:sz w:val="24"/>
        </w:rPr>
        <w:t xml:space="preserve"> </w:t>
      </w:r>
      <w:r>
        <w:rPr>
          <w:spacing w:val="2"/>
          <w:sz w:val="24"/>
        </w:rPr>
        <w:t>for</w:t>
      </w:r>
      <w:r>
        <w:rPr>
          <w:spacing w:val="-26"/>
          <w:sz w:val="24"/>
        </w:rPr>
        <w:t xml:space="preserve"> </w:t>
      </w:r>
      <w:r>
        <w:rPr>
          <w:sz w:val="24"/>
        </w:rPr>
        <w:t>the</w:t>
      </w:r>
      <w:r>
        <w:rPr>
          <w:spacing w:val="5"/>
          <w:sz w:val="24"/>
        </w:rPr>
        <w:t xml:space="preserve"> </w:t>
      </w:r>
      <w:r>
        <w:rPr>
          <w:sz w:val="24"/>
        </w:rPr>
        <w:t>organization</w:t>
      </w:r>
      <w:r>
        <w:rPr>
          <w:spacing w:val="-20"/>
          <w:sz w:val="24"/>
        </w:rPr>
        <w:t xml:space="preserve"> </w:t>
      </w:r>
      <w:r>
        <w:rPr>
          <w:sz w:val="24"/>
        </w:rPr>
        <w:t>to</w:t>
      </w:r>
      <w:r>
        <w:rPr>
          <w:spacing w:val="-4"/>
          <w:sz w:val="24"/>
        </w:rPr>
        <w:t xml:space="preserve"> </w:t>
      </w:r>
      <w:r>
        <w:rPr>
          <w:spacing w:val="4"/>
          <w:sz w:val="24"/>
        </w:rPr>
        <w:t>meet</w:t>
      </w:r>
      <w:r>
        <w:rPr>
          <w:spacing w:val="-21"/>
          <w:sz w:val="24"/>
        </w:rPr>
        <w:t xml:space="preserve"> </w:t>
      </w:r>
      <w:r>
        <w:rPr>
          <w:spacing w:val="2"/>
          <w:sz w:val="24"/>
        </w:rPr>
        <w:t>its</w:t>
      </w:r>
      <w:r>
        <w:rPr>
          <w:spacing w:val="-3"/>
          <w:sz w:val="24"/>
        </w:rPr>
        <w:t xml:space="preserve"> </w:t>
      </w:r>
      <w:r>
        <w:rPr>
          <w:sz w:val="24"/>
        </w:rPr>
        <w:t>goals</w:t>
      </w:r>
      <w:r>
        <w:rPr>
          <w:spacing w:val="-3"/>
          <w:sz w:val="24"/>
        </w:rPr>
        <w:t xml:space="preserve"> </w:t>
      </w:r>
      <w:r>
        <w:rPr>
          <w:sz w:val="24"/>
        </w:rPr>
        <w:t xml:space="preserve">and </w:t>
      </w:r>
      <w:r>
        <w:rPr>
          <w:spacing w:val="2"/>
          <w:sz w:val="24"/>
        </w:rPr>
        <w:t>objectives.</w:t>
      </w:r>
      <w:r>
        <w:rPr>
          <w:spacing w:val="-20"/>
          <w:sz w:val="24"/>
        </w:rPr>
        <w:t xml:space="preserve"> </w:t>
      </w:r>
      <w:r>
        <w:rPr>
          <w:sz w:val="24"/>
        </w:rPr>
        <w:t>Strategic</w:t>
      </w:r>
      <w:r>
        <w:rPr>
          <w:spacing w:val="-28"/>
          <w:sz w:val="24"/>
        </w:rPr>
        <w:t xml:space="preserve"> </w:t>
      </w:r>
      <w:r>
        <w:rPr>
          <w:spacing w:val="-3"/>
          <w:sz w:val="24"/>
        </w:rPr>
        <w:t>HRM can</w:t>
      </w:r>
      <w:r>
        <w:rPr>
          <w:spacing w:val="12"/>
          <w:sz w:val="24"/>
        </w:rPr>
        <w:t xml:space="preserve"> </w:t>
      </w:r>
      <w:r>
        <w:rPr>
          <w:sz w:val="24"/>
        </w:rPr>
        <w:t>have</w:t>
      </w:r>
      <w:r>
        <w:rPr>
          <w:spacing w:val="-15"/>
          <w:sz w:val="24"/>
        </w:rPr>
        <w:t xml:space="preserve"> </w:t>
      </w:r>
      <w:r>
        <w:rPr>
          <w:sz w:val="24"/>
        </w:rPr>
        <w:t>a</w:t>
      </w:r>
      <w:r>
        <w:rPr>
          <w:spacing w:val="-9"/>
          <w:sz w:val="24"/>
        </w:rPr>
        <w:t xml:space="preserve"> </w:t>
      </w:r>
      <w:r>
        <w:rPr>
          <w:sz w:val="24"/>
        </w:rPr>
        <w:t>direct</w:t>
      </w:r>
      <w:r>
        <w:rPr>
          <w:spacing w:val="-6"/>
          <w:sz w:val="24"/>
        </w:rPr>
        <w:t xml:space="preserve"> </w:t>
      </w:r>
      <w:r>
        <w:rPr>
          <w:sz w:val="24"/>
        </w:rPr>
        <w:t>impact</w:t>
      </w:r>
      <w:r>
        <w:rPr>
          <w:spacing w:val="-7"/>
          <w:sz w:val="24"/>
        </w:rPr>
        <w:t xml:space="preserve"> </w:t>
      </w:r>
      <w:r>
        <w:rPr>
          <w:sz w:val="24"/>
        </w:rPr>
        <w:t>on</w:t>
      </w:r>
      <w:r>
        <w:rPr>
          <w:spacing w:val="12"/>
          <w:sz w:val="24"/>
        </w:rPr>
        <w:t xml:space="preserve"> </w:t>
      </w:r>
      <w:r>
        <w:rPr>
          <w:spacing w:val="-3"/>
          <w:sz w:val="24"/>
        </w:rPr>
        <w:t>HR</w:t>
      </w:r>
      <w:r>
        <w:rPr>
          <w:spacing w:val="-8"/>
          <w:sz w:val="24"/>
        </w:rPr>
        <w:t xml:space="preserve"> </w:t>
      </w:r>
      <w:r>
        <w:rPr>
          <w:sz w:val="24"/>
        </w:rPr>
        <w:t>outcomes.</w:t>
      </w:r>
    </w:p>
    <w:p w14:paraId="18603FAD" w14:textId="77777777" w:rsidR="007266F7" w:rsidRDefault="00F578E3">
      <w:pPr>
        <w:pStyle w:val="ListParagraph"/>
        <w:numPr>
          <w:ilvl w:val="2"/>
          <w:numId w:val="27"/>
        </w:numPr>
        <w:tabs>
          <w:tab w:val="left" w:pos="2075"/>
        </w:tabs>
        <w:spacing w:before="184" w:line="302" w:lineRule="auto"/>
        <w:ind w:left="1467" w:right="1033" w:firstLine="0"/>
        <w:jc w:val="both"/>
        <w:rPr>
          <w:sz w:val="24"/>
        </w:rPr>
      </w:pPr>
      <w:r>
        <w:rPr>
          <w:sz w:val="24"/>
        </w:rPr>
        <w:t>Environmental</w:t>
      </w:r>
      <w:r>
        <w:rPr>
          <w:spacing w:val="-11"/>
          <w:sz w:val="24"/>
        </w:rPr>
        <w:t xml:space="preserve"> </w:t>
      </w:r>
      <w:r>
        <w:rPr>
          <w:spacing w:val="2"/>
          <w:sz w:val="24"/>
        </w:rPr>
        <w:t>alignment</w:t>
      </w:r>
      <w:r>
        <w:rPr>
          <w:spacing w:val="-19"/>
          <w:sz w:val="24"/>
        </w:rPr>
        <w:t xml:space="preserve"> </w:t>
      </w:r>
      <w:r>
        <w:rPr>
          <w:sz w:val="24"/>
        </w:rPr>
        <w:t>reflects</w:t>
      </w:r>
      <w:r>
        <w:rPr>
          <w:spacing w:val="-18"/>
          <w:sz w:val="24"/>
        </w:rPr>
        <w:t xml:space="preserve"> </w:t>
      </w:r>
      <w:r>
        <w:rPr>
          <w:sz w:val="24"/>
        </w:rPr>
        <w:t>the</w:t>
      </w:r>
      <w:r>
        <w:rPr>
          <w:spacing w:val="-11"/>
          <w:sz w:val="24"/>
        </w:rPr>
        <w:t xml:space="preserve"> </w:t>
      </w:r>
      <w:r>
        <w:rPr>
          <w:sz w:val="24"/>
        </w:rPr>
        <w:t>strategic</w:t>
      </w:r>
      <w:r>
        <w:rPr>
          <w:spacing w:val="-26"/>
          <w:sz w:val="24"/>
        </w:rPr>
        <w:t xml:space="preserve"> </w:t>
      </w:r>
      <w:r>
        <w:rPr>
          <w:spacing w:val="4"/>
          <w:sz w:val="24"/>
        </w:rPr>
        <w:t>fit</w:t>
      </w:r>
      <w:r>
        <w:rPr>
          <w:spacing w:val="-20"/>
          <w:sz w:val="24"/>
        </w:rPr>
        <w:t xml:space="preserve"> </w:t>
      </w:r>
      <w:r>
        <w:rPr>
          <w:spacing w:val="4"/>
          <w:sz w:val="24"/>
        </w:rPr>
        <w:t>between</w:t>
      </w:r>
      <w:r>
        <w:rPr>
          <w:spacing w:val="-17"/>
          <w:sz w:val="24"/>
        </w:rPr>
        <w:t xml:space="preserve"> </w:t>
      </w:r>
      <w:r>
        <w:rPr>
          <w:sz w:val="24"/>
        </w:rPr>
        <w:t>the</w:t>
      </w:r>
      <w:r>
        <w:rPr>
          <w:spacing w:val="-12"/>
          <w:sz w:val="24"/>
        </w:rPr>
        <w:t xml:space="preserve"> </w:t>
      </w:r>
      <w:r>
        <w:rPr>
          <w:sz w:val="24"/>
        </w:rPr>
        <w:t>demands</w:t>
      </w:r>
      <w:r>
        <w:rPr>
          <w:spacing w:val="-17"/>
          <w:sz w:val="24"/>
        </w:rPr>
        <w:t xml:space="preserve"> </w:t>
      </w:r>
      <w:r>
        <w:rPr>
          <w:sz w:val="24"/>
        </w:rPr>
        <w:t>of</w:t>
      </w:r>
      <w:r>
        <w:rPr>
          <w:spacing w:val="5"/>
          <w:sz w:val="24"/>
        </w:rPr>
        <w:t xml:space="preserve"> </w:t>
      </w:r>
      <w:r>
        <w:rPr>
          <w:sz w:val="24"/>
        </w:rPr>
        <w:t xml:space="preserve">the </w:t>
      </w:r>
      <w:r>
        <w:rPr>
          <w:spacing w:val="2"/>
          <w:sz w:val="24"/>
        </w:rPr>
        <w:t>external</w:t>
      </w:r>
      <w:r>
        <w:rPr>
          <w:spacing w:val="-13"/>
          <w:sz w:val="24"/>
        </w:rPr>
        <w:t xml:space="preserve"> </w:t>
      </w:r>
      <w:r>
        <w:rPr>
          <w:spacing w:val="2"/>
          <w:sz w:val="24"/>
        </w:rPr>
        <w:t>environment</w:t>
      </w:r>
      <w:r>
        <w:rPr>
          <w:spacing w:val="-22"/>
          <w:sz w:val="24"/>
        </w:rPr>
        <w:t xml:space="preserve"> </w:t>
      </w:r>
      <w:r>
        <w:rPr>
          <w:sz w:val="24"/>
        </w:rPr>
        <w:t>and</w:t>
      </w:r>
      <w:r>
        <w:rPr>
          <w:spacing w:val="-20"/>
          <w:sz w:val="24"/>
        </w:rPr>
        <w:t xml:space="preserve"> </w:t>
      </w:r>
      <w:r>
        <w:rPr>
          <w:sz w:val="24"/>
        </w:rPr>
        <w:t>the</w:t>
      </w:r>
      <w:r>
        <w:rPr>
          <w:spacing w:val="-14"/>
          <w:sz w:val="24"/>
        </w:rPr>
        <w:t xml:space="preserve"> </w:t>
      </w:r>
      <w:r>
        <w:rPr>
          <w:spacing w:val="3"/>
          <w:sz w:val="24"/>
        </w:rPr>
        <w:t>selected</w:t>
      </w:r>
      <w:r>
        <w:rPr>
          <w:spacing w:val="-20"/>
          <w:sz w:val="24"/>
        </w:rPr>
        <w:t xml:space="preserve"> </w:t>
      </w:r>
      <w:r>
        <w:rPr>
          <w:spacing w:val="3"/>
          <w:sz w:val="24"/>
        </w:rPr>
        <w:t>vision,</w:t>
      </w:r>
      <w:r>
        <w:rPr>
          <w:spacing w:val="-18"/>
          <w:sz w:val="24"/>
        </w:rPr>
        <w:t xml:space="preserve"> </w:t>
      </w:r>
      <w:r>
        <w:rPr>
          <w:sz w:val="24"/>
        </w:rPr>
        <w:t>goals,</w:t>
      </w:r>
      <w:r>
        <w:rPr>
          <w:spacing w:val="-18"/>
          <w:sz w:val="24"/>
        </w:rPr>
        <w:t xml:space="preserve"> </w:t>
      </w:r>
      <w:r>
        <w:rPr>
          <w:sz w:val="24"/>
        </w:rPr>
        <w:t>and</w:t>
      </w:r>
      <w:r>
        <w:rPr>
          <w:spacing w:val="-20"/>
          <w:sz w:val="24"/>
        </w:rPr>
        <w:t xml:space="preserve"> </w:t>
      </w:r>
      <w:r>
        <w:rPr>
          <w:sz w:val="24"/>
        </w:rPr>
        <w:t>tactics</w:t>
      </w:r>
      <w:r>
        <w:rPr>
          <w:spacing w:val="13"/>
          <w:sz w:val="24"/>
        </w:rPr>
        <w:t xml:space="preserve"> </w:t>
      </w:r>
      <w:r>
        <w:rPr>
          <w:sz w:val="24"/>
        </w:rPr>
        <w:t>of</w:t>
      </w:r>
      <w:r>
        <w:rPr>
          <w:spacing w:val="2"/>
          <w:sz w:val="24"/>
        </w:rPr>
        <w:t xml:space="preserve"> </w:t>
      </w:r>
      <w:r>
        <w:rPr>
          <w:sz w:val="24"/>
        </w:rPr>
        <w:t>the</w:t>
      </w:r>
      <w:r>
        <w:rPr>
          <w:spacing w:val="4"/>
          <w:sz w:val="24"/>
        </w:rPr>
        <w:t xml:space="preserve"> </w:t>
      </w:r>
      <w:r>
        <w:rPr>
          <w:sz w:val="24"/>
        </w:rPr>
        <w:t>organization.</w:t>
      </w:r>
    </w:p>
    <w:p w14:paraId="3F779A2D" w14:textId="77777777" w:rsidR="007266F7" w:rsidRDefault="00F578E3">
      <w:pPr>
        <w:pStyle w:val="Heading2"/>
        <w:numPr>
          <w:ilvl w:val="0"/>
          <w:numId w:val="27"/>
        </w:numPr>
        <w:tabs>
          <w:tab w:val="left" w:pos="1066"/>
        </w:tabs>
        <w:spacing w:before="159"/>
        <w:jc w:val="both"/>
      </w:pPr>
      <w:bookmarkStart w:id="27" w:name="_TOC_250009"/>
      <w:r>
        <w:rPr>
          <w:spacing w:val="-4"/>
        </w:rPr>
        <w:t xml:space="preserve">HR </w:t>
      </w:r>
      <w:r>
        <w:t>Shared Service</w:t>
      </w:r>
      <w:r>
        <w:rPr>
          <w:spacing w:val="13"/>
        </w:rPr>
        <w:t xml:space="preserve"> </w:t>
      </w:r>
      <w:bookmarkEnd w:id="27"/>
      <w:r>
        <w:t>Alternatives</w:t>
      </w:r>
    </w:p>
    <w:p w14:paraId="6A629161" w14:textId="77777777" w:rsidR="007266F7" w:rsidRDefault="007266F7">
      <w:pPr>
        <w:pStyle w:val="BodyText"/>
        <w:spacing w:before="7"/>
        <w:rPr>
          <w:b/>
          <w:sz w:val="20"/>
        </w:rPr>
      </w:pPr>
    </w:p>
    <w:p w14:paraId="627018B1" w14:textId="77777777" w:rsidR="007266F7" w:rsidRDefault="00F578E3">
      <w:pPr>
        <w:pStyle w:val="BodyText"/>
        <w:spacing w:line="295" w:lineRule="auto"/>
        <w:ind w:left="1114" w:right="799"/>
      </w:pPr>
      <w:r>
        <w:t>The true business case for Shared Services involves providing employees and customers with the services they need at the lowest possible cost. However, numerous studies show that only about half of shared services centers in operation deliver services to their entire</w:t>
      </w:r>
    </w:p>
    <w:p w14:paraId="01703212" w14:textId="77777777" w:rsidR="007266F7" w:rsidRDefault="007266F7">
      <w:pPr>
        <w:spacing w:line="295" w:lineRule="auto"/>
        <w:sectPr w:rsidR="007266F7">
          <w:pgSz w:w="11910" w:h="16840"/>
          <w:pgMar w:top="1080" w:right="580" w:bottom="280" w:left="600" w:header="885" w:footer="0" w:gutter="0"/>
          <w:cols w:space="720"/>
        </w:sectPr>
      </w:pPr>
    </w:p>
    <w:p w14:paraId="483D8201" w14:textId="77777777" w:rsidR="007266F7" w:rsidRDefault="007266F7">
      <w:pPr>
        <w:pStyle w:val="BodyText"/>
        <w:spacing w:before="7"/>
        <w:rPr>
          <w:sz w:val="26"/>
        </w:rPr>
      </w:pPr>
    </w:p>
    <w:p w14:paraId="7AB1334F" w14:textId="77777777" w:rsidR="007266F7" w:rsidRDefault="00F578E3">
      <w:pPr>
        <w:pStyle w:val="BodyText"/>
        <w:spacing w:before="51" w:line="288" w:lineRule="auto"/>
        <w:ind w:left="1114" w:right="853"/>
      </w:pPr>
      <w:r>
        <w:t>population, leaving considerable opportunities on the table. Mature organizations may support as much as 80% of their population yet leave many business functions untouched</w:t>
      </w:r>
    </w:p>
    <w:p w14:paraId="7B0A45EC" w14:textId="77777777" w:rsidR="007266F7" w:rsidRDefault="00F578E3">
      <w:pPr>
        <w:pStyle w:val="BodyText"/>
        <w:spacing w:before="18"/>
        <w:ind w:left="1114"/>
      </w:pPr>
      <w:r>
        <w:t>– disparate and fragmented across the enterprise.</w:t>
      </w:r>
    </w:p>
    <w:p w14:paraId="5429620C" w14:textId="77777777" w:rsidR="007266F7" w:rsidRDefault="007266F7">
      <w:pPr>
        <w:pStyle w:val="BodyText"/>
        <w:spacing w:before="4"/>
        <w:rPr>
          <w:sz w:val="19"/>
        </w:rPr>
      </w:pPr>
    </w:p>
    <w:p w14:paraId="52A3552D" w14:textId="77777777" w:rsidR="007266F7" w:rsidRDefault="00F578E3">
      <w:pPr>
        <w:pStyle w:val="BodyText"/>
        <w:spacing w:line="297" w:lineRule="auto"/>
        <w:ind w:left="1114" w:right="876"/>
      </w:pPr>
      <w:r>
        <w:t>Shared Services have proven to reduce costs and improve processing efficiencies by up to 40%. So why don’t more organizations move to a Shared Services model? Lack of know- how, concerns over deployment, and fear of customer dissatisfaction should not be reasons to avoid the shared services approach.</w:t>
      </w:r>
    </w:p>
    <w:p w14:paraId="5F0791FD" w14:textId="77777777" w:rsidR="007266F7" w:rsidRDefault="00F578E3">
      <w:pPr>
        <w:pStyle w:val="BodyText"/>
        <w:spacing w:before="164" w:line="302" w:lineRule="auto"/>
        <w:ind w:left="1114" w:right="1054"/>
        <w:jc w:val="both"/>
      </w:pPr>
      <w:r>
        <w:t>The</w:t>
      </w:r>
      <w:r>
        <w:rPr>
          <w:spacing w:val="4"/>
        </w:rPr>
        <w:t xml:space="preserve"> </w:t>
      </w:r>
      <w:r>
        <w:rPr>
          <w:spacing w:val="2"/>
        </w:rPr>
        <w:t>first</w:t>
      </w:r>
      <w:r>
        <w:rPr>
          <w:spacing w:val="-22"/>
        </w:rPr>
        <w:t xml:space="preserve"> </w:t>
      </w:r>
      <w:r>
        <w:t>step</w:t>
      </w:r>
      <w:r>
        <w:rPr>
          <w:spacing w:val="-20"/>
        </w:rPr>
        <w:t xml:space="preserve"> </w:t>
      </w:r>
      <w:r>
        <w:rPr>
          <w:spacing w:val="4"/>
        </w:rPr>
        <w:t>in</w:t>
      </w:r>
      <w:r>
        <w:rPr>
          <w:spacing w:val="-3"/>
        </w:rPr>
        <w:t xml:space="preserve"> </w:t>
      </w:r>
      <w:r>
        <w:rPr>
          <w:spacing w:val="3"/>
        </w:rPr>
        <w:t>building</w:t>
      </w:r>
      <w:r>
        <w:rPr>
          <w:spacing w:val="-22"/>
        </w:rPr>
        <w:t xml:space="preserve"> </w:t>
      </w:r>
      <w:r>
        <w:t>a</w:t>
      </w:r>
      <w:r>
        <w:rPr>
          <w:spacing w:val="-9"/>
        </w:rPr>
        <w:t xml:space="preserve"> </w:t>
      </w:r>
      <w:r>
        <w:t>Shared</w:t>
      </w:r>
      <w:r>
        <w:rPr>
          <w:spacing w:val="-3"/>
        </w:rPr>
        <w:t xml:space="preserve"> </w:t>
      </w:r>
      <w:r>
        <w:rPr>
          <w:spacing w:val="2"/>
        </w:rPr>
        <w:t>Services</w:t>
      </w:r>
      <w:r>
        <w:rPr>
          <w:spacing w:val="-19"/>
        </w:rPr>
        <w:t xml:space="preserve"> </w:t>
      </w:r>
      <w:r>
        <w:t>Strategy</w:t>
      </w:r>
      <w:r>
        <w:rPr>
          <w:spacing w:val="-19"/>
        </w:rPr>
        <w:t xml:space="preserve"> </w:t>
      </w:r>
      <w:r>
        <w:t>(SSS)</w:t>
      </w:r>
      <w:r>
        <w:rPr>
          <w:spacing w:val="-14"/>
        </w:rPr>
        <w:t xml:space="preserve"> </w:t>
      </w:r>
      <w:r>
        <w:rPr>
          <w:spacing w:val="4"/>
        </w:rPr>
        <w:t>is</w:t>
      </w:r>
      <w:r>
        <w:rPr>
          <w:spacing w:val="-3"/>
        </w:rPr>
        <w:t xml:space="preserve"> </w:t>
      </w:r>
      <w:r>
        <w:t>to</w:t>
      </w:r>
      <w:r>
        <w:rPr>
          <w:spacing w:val="-5"/>
        </w:rPr>
        <w:t xml:space="preserve"> </w:t>
      </w:r>
      <w:r>
        <w:t>conduct</w:t>
      </w:r>
      <w:r>
        <w:rPr>
          <w:spacing w:val="12"/>
        </w:rPr>
        <w:t xml:space="preserve"> </w:t>
      </w:r>
      <w:r>
        <w:t>an</w:t>
      </w:r>
      <w:r>
        <w:rPr>
          <w:spacing w:val="-3"/>
        </w:rPr>
        <w:t xml:space="preserve"> </w:t>
      </w:r>
      <w:r>
        <w:t>assessment</w:t>
      </w:r>
      <w:r>
        <w:rPr>
          <w:spacing w:val="-22"/>
        </w:rPr>
        <w:t xml:space="preserve"> </w:t>
      </w:r>
      <w:r>
        <w:t>of the</w:t>
      </w:r>
      <w:r>
        <w:rPr>
          <w:spacing w:val="2"/>
        </w:rPr>
        <w:t xml:space="preserve"> </w:t>
      </w:r>
      <w:r>
        <w:t>organization’s</w:t>
      </w:r>
      <w:r>
        <w:rPr>
          <w:spacing w:val="-20"/>
        </w:rPr>
        <w:t xml:space="preserve"> </w:t>
      </w:r>
      <w:r>
        <w:t>current</w:t>
      </w:r>
      <w:r>
        <w:rPr>
          <w:spacing w:val="-23"/>
        </w:rPr>
        <w:t xml:space="preserve"> </w:t>
      </w:r>
      <w:r>
        <w:rPr>
          <w:spacing w:val="2"/>
        </w:rPr>
        <w:t>processes</w:t>
      </w:r>
      <w:r>
        <w:rPr>
          <w:spacing w:val="-20"/>
        </w:rPr>
        <w:t xml:space="preserve"> </w:t>
      </w:r>
      <w:r>
        <w:t>and</w:t>
      </w:r>
      <w:r>
        <w:rPr>
          <w:spacing w:val="12"/>
        </w:rPr>
        <w:t xml:space="preserve"> </w:t>
      </w:r>
      <w:r>
        <w:rPr>
          <w:spacing w:val="4"/>
        </w:rPr>
        <w:t>identify</w:t>
      </w:r>
      <w:r>
        <w:rPr>
          <w:spacing w:val="-20"/>
        </w:rPr>
        <w:t xml:space="preserve"> </w:t>
      </w:r>
      <w:r>
        <w:t>where</w:t>
      </w:r>
      <w:r>
        <w:rPr>
          <w:spacing w:val="-14"/>
        </w:rPr>
        <w:t xml:space="preserve"> </w:t>
      </w:r>
      <w:r>
        <w:t>efficiencies</w:t>
      </w:r>
      <w:r>
        <w:rPr>
          <w:spacing w:val="-21"/>
        </w:rPr>
        <w:t xml:space="preserve"> </w:t>
      </w:r>
      <w:r>
        <w:rPr>
          <w:spacing w:val="-3"/>
        </w:rPr>
        <w:t>can</w:t>
      </w:r>
      <w:r>
        <w:rPr>
          <w:spacing w:val="-21"/>
        </w:rPr>
        <w:t xml:space="preserve"> </w:t>
      </w:r>
      <w:r>
        <w:t>be</w:t>
      </w:r>
      <w:r>
        <w:rPr>
          <w:spacing w:val="3"/>
        </w:rPr>
        <w:t xml:space="preserve"> </w:t>
      </w:r>
      <w:r>
        <w:rPr>
          <w:spacing w:val="2"/>
        </w:rPr>
        <w:t>gained</w:t>
      </w:r>
      <w:r>
        <w:rPr>
          <w:spacing w:val="-20"/>
        </w:rPr>
        <w:t xml:space="preserve"> </w:t>
      </w:r>
      <w:r>
        <w:rPr>
          <w:spacing w:val="4"/>
        </w:rPr>
        <w:t xml:space="preserve">while </w:t>
      </w:r>
      <w:r>
        <w:t>maintaining</w:t>
      </w:r>
      <w:r>
        <w:rPr>
          <w:spacing w:val="-20"/>
        </w:rPr>
        <w:t xml:space="preserve"> </w:t>
      </w:r>
      <w:r>
        <w:t>high</w:t>
      </w:r>
      <w:r>
        <w:rPr>
          <w:spacing w:val="-17"/>
        </w:rPr>
        <w:t xml:space="preserve"> </w:t>
      </w:r>
      <w:r>
        <w:rPr>
          <w:spacing w:val="5"/>
        </w:rPr>
        <w:t>levels</w:t>
      </w:r>
      <w:r>
        <w:rPr>
          <w:spacing w:val="-17"/>
        </w:rPr>
        <w:t xml:space="preserve"> </w:t>
      </w:r>
      <w:r>
        <w:t>of</w:t>
      </w:r>
      <w:r>
        <w:rPr>
          <w:spacing w:val="-10"/>
        </w:rPr>
        <w:t xml:space="preserve"> </w:t>
      </w:r>
      <w:r>
        <w:t>service</w:t>
      </w:r>
      <w:r>
        <w:rPr>
          <w:spacing w:val="-10"/>
        </w:rPr>
        <w:t xml:space="preserve"> </w:t>
      </w:r>
      <w:r>
        <w:t>and</w:t>
      </w:r>
      <w:r>
        <w:rPr>
          <w:spacing w:val="1"/>
        </w:rPr>
        <w:t xml:space="preserve"> </w:t>
      </w:r>
      <w:r>
        <w:t>service</w:t>
      </w:r>
      <w:r>
        <w:rPr>
          <w:spacing w:val="-9"/>
        </w:rPr>
        <w:t xml:space="preserve"> </w:t>
      </w:r>
      <w:r>
        <w:t>quality.</w:t>
      </w:r>
      <w:r>
        <w:rPr>
          <w:spacing w:val="-16"/>
        </w:rPr>
        <w:t xml:space="preserve"> </w:t>
      </w:r>
      <w:r>
        <w:t>It</w:t>
      </w:r>
      <w:r>
        <w:rPr>
          <w:spacing w:val="-1"/>
        </w:rPr>
        <w:t xml:space="preserve"> </w:t>
      </w:r>
      <w:r>
        <w:t>focuses</w:t>
      </w:r>
      <w:r>
        <w:rPr>
          <w:spacing w:val="-16"/>
        </w:rPr>
        <w:t xml:space="preserve"> </w:t>
      </w:r>
      <w:r>
        <w:t>on</w:t>
      </w:r>
      <w:r>
        <w:rPr>
          <w:spacing w:val="1"/>
        </w:rPr>
        <w:t xml:space="preserve"> </w:t>
      </w:r>
      <w:r>
        <w:rPr>
          <w:spacing w:val="3"/>
        </w:rPr>
        <w:t>selecting</w:t>
      </w:r>
      <w:r>
        <w:rPr>
          <w:spacing w:val="-20"/>
        </w:rPr>
        <w:t xml:space="preserve"> </w:t>
      </w:r>
      <w:r>
        <w:t>appropriate</w:t>
      </w:r>
    </w:p>
    <w:p w14:paraId="40786D4E" w14:textId="77777777" w:rsidR="007266F7" w:rsidRDefault="00F578E3">
      <w:pPr>
        <w:pStyle w:val="BodyText"/>
        <w:spacing w:line="275" w:lineRule="exact"/>
        <w:ind w:left="1114"/>
      </w:pPr>
      <w:r>
        <w:rPr>
          <w:noProof/>
        </w:rPr>
        <w:drawing>
          <wp:anchor distT="0" distB="0" distL="0" distR="0" simplePos="0" relativeHeight="251666944" behindDoc="1" locked="0" layoutInCell="1" allowOverlap="1" wp14:anchorId="41A905A8" wp14:editId="0C4AD3D4">
            <wp:simplePos x="0" y="0"/>
            <wp:positionH relativeFrom="page">
              <wp:posOffset>818737</wp:posOffset>
            </wp:positionH>
            <wp:positionV relativeFrom="paragraph">
              <wp:posOffset>124900</wp:posOffset>
            </wp:positionV>
            <wp:extent cx="2037323" cy="1047749"/>
            <wp:effectExtent l="0" t="0" r="0" b="0"/>
            <wp:wrapNone/>
            <wp:docPr id="2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image2.png"/>
                    <pic:cNvPicPr/>
                  </pic:nvPicPr>
                  <pic:blipFill>
                    <a:blip r:embed="rId8" cstate="print"/>
                    <a:stretch>
                      <a:fillRect/>
                    </a:stretch>
                  </pic:blipFill>
                  <pic:spPr>
                    <a:xfrm>
                      <a:off x="0" y="0"/>
                      <a:ext cx="2037323" cy="1047749"/>
                    </a:xfrm>
                    <a:prstGeom prst="rect">
                      <a:avLst/>
                    </a:prstGeom>
                  </pic:spPr>
                </pic:pic>
              </a:graphicData>
            </a:graphic>
          </wp:anchor>
        </w:drawing>
      </w:r>
      <w:r>
        <w:t>functions to consolidate that align with the company’s strategic direction and building the</w:t>
      </w:r>
    </w:p>
    <w:p w14:paraId="67060D5E" w14:textId="77777777" w:rsidR="007266F7" w:rsidRDefault="00F578E3">
      <w:pPr>
        <w:pStyle w:val="BodyText"/>
        <w:tabs>
          <w:tab w:val="left" w:pos="6547"/>
        </w:tabs>
        <w:spacing w:before="75" w:line="295" w:lineRule="auto"/>
        <w:ind w:left="1114" w:right="1109"/>
      </w:pPr>
      <w:r>
        <w:rPr>
          <w:spacing w:val="2"/>
        </w:rPr>
        <w:t>business</w:t>
      </w:r>
      <w:r>
        <w:rPr>
          <w:spacing w:val="-20"/>
        </w:rPr>
        <w:t xml:space="preserve"> </w:t>
      </w:r>
      <w:r>
        <w:t>case</w:t>
      </w:r>
      <w:r>
        <w:rPr>
          <w:spacing w:val="4"/>
        </w:rPr>
        <w:t xml:space="preserve"> </w:t>
      </w:r>
      <w:r>
        <w:t>by</w:t>
      </w:r>
      <w:r>
        <w:rPr>
          <w:spacing w:val="4"/>
        </w:rPr>
        <w:t xml:space="preserve"> </w:t>
      </w:r>
      <w:r>
        <w:rPr>
          <w:spacing w:val="2"/>
        </w:rPr>
        <w:t>leveraging</w:t>
      </w:r>
      <w:r>
        <w:rPr>
          <w:spacing w:val="-23"/>
        </w:rPr>
        <w:t xml:space="preserve"> </w:t>
      </w:r>
      <w:r>
        <w:rPr>
          <w:spacing w:val="2"/>
        </w:rPr>
        <w:t>economies</w:t>
      </w:r>
      <w:r>
        <w:rPr>
          <w:spacing w:val="-19"/>
        </w:rPr>
        <w:t xml:space="preserve"> </w:t>
      </w:r>
      <w:r>
        <w:t>of</w:t>
      </w:r>
      <w:r>
        <w:rPr>
          <w:spacing w:val="-15"/>
        </w:rPr>
        <w:t xml:space="preserve"> </w:t>
      </w:r>
      <w:r>
        <w:t>scale.</w:t>
      </w:r>
      <w:r>
        <w:rPr>
          <w:spacing w:val="-19"/>
        </w:rPr>
        <w:t xml:space="preserve"> </w:t>
      </w:r>
      <w:r>
        <w:t>Once</w:t>
      </w:r>
      <w:r>
        <w:rPr>
          <w:spacing w:val="-13"/>
        </w:rPr>
        <w:t xml:space="preserve"> </w:t>
      </w:r>
      <w:r>
        <w:rPr>
          <w:spacing w:val="4"/>
        </w:rPr>
        <w:t>defined,</w:t>
      </w:r>
      <w:r>
        <w:rPr>
          <w:spacing w:val="-18"/>
        </w:rPr>
        <w:t xml:space="preserve"> </w:t>
      </w:r>
      <w:r>
        <w:t>a</w:t>
      </w:r>
      <w:r>
        <w:rPr>
          <w:spacing w:val="-25"/>
        </w:rPr>
        <w:t xml:space="preserve"> </w:t>
      </w:r>
      <w:r>
        <w:t>plan</w:t>
      </w:r>
      <w:r>
        <w:rPr>
          <w:spacing w:val="-3"/>
        </w:rPr>
        <w:t xml:space="preserve"> can</w:t>
      </w:r>
      <w:r>
        <w:rPr>
          <w:spacing w:val="14"/>
        </w:rPr>
        <w:t xml:space="preserve"> </w:t>
      </w:r>
      <w:r>
        <w:t>be</w:t>
      </w:r>
      <w:r>
        <w:rPr>
          <w:spacing w:val="4"/>
        </w:rPr>
        <w:t xml:space="preserve"> developed </w:t>
      </w:r>
      <w:r>
        <w:t>that</w:t>
      </w:r>
      <w:r>
        <w:rPr>
          <w:spacing w:val="-5"/>
        </w:rPr>
        <w:t xml:space="preserve"> </w:t>
      </w:r>
      <w:r>
        <w:rPr>
          <w:spacing w:val="3"/>
        </w:rPr>
        <w:t>meets</w:t>
      </w:r>
      <w:r>
        <w:rPr>
          <w:spacing w:val="-20"/>
        </w:rPr>
        <w:t xml:space="preserve"> </w:t>
      </w:r>
      <w:r>
        <w:t>the</w:t>
      </w:r>
      <w:r>
        <w:rPr>
          <w:spacing w:val="5"/>
        </w:rPr>
        <w:t xml:space="preserve"> </w:t>
      </w:r>
      <w:r>
        <w:t>organization’s</w:t>
      </w:r>
      <w:r>
        <w:rPr>
          <w:spacing w:val="-20"/>
        </w:rPr>
        <w:t xml:space="preserve"> </w:t>
      </w:r>
      <w:r>
        <w:t>budget</w:t>
      </w:r>
      <w:r>
        <w:rPr>
          <w:spacing w:val="-22"/>
        </w:rPr>
        <w:t xml:space="preserve"> </w:t>
      </w:r>
      <w:r>
        <w:t>and</w:t>
      </w:r>
      <w:r>
        <w:rPr>
          <w:spacing w:val="-2"/>
        </w:rPr>
        <w:t xml:space="preserve"> </w:t>
      </w:r>
      <w:r>
        <w:t>time</w:t>
      </w:r>
      <w:r>
        <w:rPr>
          <w:spacing w:val="4"/>
        </w:rPr>
        <w:t xml:space="preserve"> </w:t>
      </w:r>
      <w:r>
        <w:t>frame.</w:t>
      </w:r>
      <w:r>
        <w:tab/>
        <w:t xml:space="preserve">Shared service </w:t>
      </w:r>
      <w:r>
        <w:rPr>
          <w:spacing w:val="4"/>
        </w:rPr>
        <w:t xml:space="preserve">is </w:t>
      </w:r>
      <w:r>
        <w:t xml:space="preserve">one sure </w:t>
      </w:r>
      <w:r>
        <w:rPr>
          <w:spacing w:val="3"/>
        </w:rPr>
        <w:t xml:space="preserve">-fire </w:t>
      </w:r>
      <w:r>
        <w:t xml:space="preserve">way to gain the </w:t>
      </w:r>
      <w:r>
        <w:rPr>
          <w:spacing w:val="2"/>
        </w:rPr>
        <w:t xml:space="preserve">competitive </w:t>
      </w:r>
      <w:r>
        <w:t xml:space="preserve">advantage </w:t>
      </w:r>
      <w:r>
        <w:rPr>
          <w:spacing w:val="4"/>
        </w:rPr>
        <w:t xml:space="preserve">needed </w:t>
      </w:r>
      <w:r>
        <w:t xml:space="preserve">to succeed </w:t>
      </w:r>
      <w:r>
        <w:rPr>
          <w:spacing w:val="4"/>
        </w:rPr>
        <w:t xml:space="preserve">in </w:t>
      </w:r>
      <w:r>
        <w:t xml:space="preserve">today’s </w:t>
      </w:r>
      <w:r>
        <w:rPr>
          <w:spacing w:val="2"/>
        </w:rPr>
        <w:t xml:space="preserve">challenging </w:t>
      </w:r>
      <w:r>
        <w:t>marketplace.</w:t>
      </w:r>
      <w:r>
        <w:rPr>
          <w:spacing w:val="-17"/>
        </w:rPr>
        <w:t xml:space="preserve"> </w:t>
      </w:r>
      <w:r>
        <w:rPr>
          <w:spacing w:val="2"/>
        </w:rPr>
        <w:t>Please</w:t>
      </w:r>
      <w:r>
        <w:rPr>
          <w:spacing w:val="-11"/>
        </w:rPr>
        <w:t xml:space="preserve"> </w:t>
      </w:r>
      <w:r>
        <w:rPr>
          <w:spacing w:val="5"/>
        </w:rPr>
        <w:t>find</w:t>
      </w:r>
      <w:r>
        <w:rPr>
          <w:spacing w:val="-18"/>
        </w:rPr>
        <w:t xml:space="preserve"> </w:t>
      </w:r>
      <w:r>
        <w:rPr>
          <w:spacing w:val="3"/>
        </w:rPr>
        <w:t>below</w:t>
      </w:r>
      <w:r>
        <w:rPr>
          <w:spacing w:val="-15"/>
        </w:rPr>
        <w:t xml:space="preserve"> </w:t>
      </w:r>
      <w:r>
        <w:t>table</w:t>
      </w:r>
      <w:r>
        <w:rPr>
          <w:spacing w:val="-11"/>
        </w:rPr>
        <w:t xml:space="preserve"> </w:t>
      </w:r>
      <w:r>
        <w:t>to</w:t>
      </w:r>
      <w:r>
        <w:rPr>
          <w:spacing w:val="-1"/>
        </w:rPr>
        <w:t xml:space="preserve"> </w:t>
      </w:r>
      <w:r>
        <w:t>know</w:t>
      </w:r>
      <w:r>
        <w:rPr>
          <w:spacing w:val="-15"/>
        </w:rPr>
        <w:t xml:space="preserve"> </w:t>
      </w:r>
      <w:r>
        <w:rPr>
          <w:spacing w:val="3"/>
        </w:rPr>
        <w:t>items</w:t>
      </w:r>
      <w:r>
        <w:rPr>
          <w:spacing w:val="-18"/>
        </w:rPr>
        <w:t xml:space="preserve"> </w:t>
      </w:r>
      <w:r>
        <w:t>to</w:t>
      </w:r>
      <w:r>
        <w:rPr>
          <w:spacing w:val="-1"/>
        </w:rPr>
        <w:t xml:space="preserve"> </w:t>
      </w:r>
      <w:r>
        <w:t>assess the</w:t>
      </w:r>
      <w:r>
        <w:rPr>
          <w:spacing w:val="7"/>
        </w:rPr>
        <w:t xml:space="preserve"> </w:t>
      </w:r>
      <w:r>
        <w:t>effectiveness</w:t>
      </w:r>
      <w:r>
        <w:rPr>
          <w:spacing w:val="-18"/>
        </w:rPr>
        <w:t xml:space="preserve"> </w:t>
      </w:r>
      <w:r>
        <w:t>of</w:t>
      </w:r>
      <w:r>
        <w:rPr>
          <w:spacing w:val="-12"/>
        </w:rPr>
        <w:t xml:space="preserve"> </w:t>
      </w:r>
      <w:r>
        <w:t xml:space="preserve">your Shared </w:t>
      </w:r>
      <w:r>
        <w:rPr>
          <w:spacing w:val="2"/>
        </w:rPr>
        <w:t>Services</w:t>
      </w:r>
      <w:r>
        <w:rPr>
          <w:spacing w:val="-26"/>
        </w:rPr>
        <w:t xml:space="preserve"> </w:t>
      </w:r>
      <w:r>
        <w:t>function.</w:t>
      </w:r>
    </w:p>
    <w:p w14:paraId="6E3BCCA7" w14:textId="77777777" w:rsidR="007266F7" w:rsidRDefault="00F578E3">
      <w:pPr>
        <w:pStyle w:val="Heading2"/>
        <w:spacing w:before="168"/>
        <w:ind w:left="4126"/>
      </w:pPr>
      <w:r>
        <w:t>HR Shared Service Alternatives</w:t>
      </w:r>
    </w:p>
    <w:p w14:paraId="07270607" w14:textId="77777777" w:rsidR="007266F7" w:rsidRDefault="00F578E3">
      <w:pPr>
        <w:pStyle w:val="BodyText"/>
        <w:spacing w:before="7"/>
        <w:rPr>
          <w:b/>
          <w:sz w:val="21"/>
        </w:rPr>
      </w:pPr>
      <w:r>
        <w:rPr>
          <w:noProof/>
        </w:rPr>
        <w:drawing>
          <wp:anchor distT="0" distB="0" distL="0" distR="0" simplePos="0" relativeHeight="251536896" behindDoc="0" locked="0" layoutInCell="1" allowOverlap="1" wp14:anchorId="2DAD1EAB" wp14:editId="657E57DE">
            <wp:simplePos x="0" y="0"/>
            <wp:positionH relativeFrom="page">
              <wp:posOffset>937273</wp:posOffset>
            </wp:positionH>
            <wp:positionV relativeFrom="paragraph">
              <wp:posOffset>192131</wp:posOffset>
            </wp:positionV>
            <wp:extent cx="5576740" cy="3375850"/>
            <wp:effectExtent l="0" t="0" r="0" b="0"/>
            <wp:wrapTopAndBottom/>
            <wp:docPr id="273"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image106.jpeg"/>
                    <pic:cNvPicPr/>
                  </pic:nvPicPr>
                  <pic:blipFill>
                    <a:blip r:embed="rId114" cstate="print"/>
                    <a:stretch>
                      <a:fillRect/>
                    </a:stretch>
                  </pic:blipFill>
                  <pic:spPr>
                    <a:xfrm>
                      <a:off x="0" y="0"/>
                      <a:ext cx="5576740" cy="3375850"/>
                    </a:xfrm>
                    <a:prstGeom prst="rect">
                      <a:avLst/>
                    </a:prstGeom>
                  </pic:spPr>
                </pic:pic>
              </a:graphicData>
            </a:graphic>
          </wp:anchor>
        </w:drawing>
      </w:r>
    </w:p>
    <w:p w14:paraId="7F1EE89F" w14:textId="77777777" w:rsidR="007266F7" w:rsidRDefault="007266F7">
      <w:pPr>
        <w:rPr>
          <w:sz w:val="21"/>
        </w:rPr>
        <w:sectPr w:rsidR="007266F7">
          <w:pgSz w:w="11910" w:h="16840"/>
          <w:pgMar w:top="1080" w:right="580" w:bottom="280" w:left="600" w:header="885" w:footer="0" w:gutter="0"/>
          <w:cols w:space="720"/>
        </w:sectPr>
      </w:pPr>
    </w:p>
    <w:p w14:paraId="5FCF10CC" w14:textId="77777777" w:rsidR="007266F7" w:rsidRDefault="007266F7">
      <w:pPr>
        <w:pStyle w:val="BodyText"/>
        <w:spacing w:before="3"/>
        <w:rPr>
          <w:b/>
          <w:sz w:val="25"/>
        </w:rPr>
      </w:pPr>
    </w:p>
    <w:p w14:paraId="25C457D3" w14:textId="77777777" w:rsidR="007266F7" w:rsidRDefault="00F578E3">
      <w:pPr>
        <w:pStyle w:val="Heading2"/>
        <w:numPr>
          <w:ilvl w:val="0"/>
          <w:numId w:val="27"/>
        </w:numPr>
        <w:tabs>
          <w:tab w:val="left" w:pos="1066"/>
        </w:tabs>
        <w:spacing w:before="52"/>
        <w:ind w:right="8119" w:hanging="1066"/>
        <w:jc w:val="right"/>
      </w:pPr>
      <w:bookmarkStart w:id="28" w:name="_TOC_250008"/>
      <w:r>
        <w:rPr>
          <w:spacing w:val="-4"/>
        </w:rPr>
        <w:t>HR</w:t>
      </w:r>
      <w:r>
        <w:rPr>
          <w:spacing w:val="-16"/>
        </w:rPr>
        <w:t xml:space="preserve"> </w:t>
      </w:r>
      <w:bookmarkEnd w:id="28"/>
      <w:r>
        <w:t>Outsourcing</w:t>
      </w:r>
    </w:p>
    <w:p w14:paraId="7869FAD6" w14:textId="77777777" w:rsidR="007266F7" w:rsidRDefault="007266F7">
      <w:pPr>
        <w:pStyle w:val="BodyText"/>
        <w:spacing w:before="7"/>
        <w:rPr>
          <w:b/>
          <w:sz w:val="20"/>
        </w:rPr>
      </w:pPr>
    </w:p>
    <w:p w14:paraId="14C8E4FF" w14:textId="77777777" w:rsidR="007266F7" w:rsidRDefault="00F578E3">
      <w:pPr>
        <w:pStyle w:val="ListParagraph"/>
        <w:numPr>
          <w:ilvl w:val="1"/>
          <w:numId w:val="27"/>
        </w:numPr>
        <w:tabs>
          <w:tab w:val="left" w:pos="416"/>
        </w:tabs>
        <w:ind w:right="8073" w:hanging="1450"/>
        <w:jc w:val="right"/>
        <w:rPr>
          <w:sz w:val="24"/>
        </w:rPr>
      </w:pPr>
      <w:r>
        <w:rPr>
          <w:sz w:val="24"/>
        </w:rPr>
        <w:t>Outsourcing</w:t>
      </w:r>
    </w:p>
    <w:p w14:paraId="7A05CAD9" w14:textId="77777777" w:rsidR="007266F7" w:rsidRDefault="007266F7">
      <w:pPr>
        <w:pStyle w:val="BodyText"/>
        <w:spacing w:before="7"/>
        <w:rPr>
          <w:sz w:val="20"/>
        </w:rPr>
      </w:pPr>
    </w:p>
    <w:p w14:paraId="4B43DA39" w14:textId="77777777" w:rsidR="007266F7" w:rsidRDefault="00F578E3">
      <w:pPr>
        <w:pStyle w:val="BodyText"/>
        <w:spacing w:line="295" w:lineRule="auto"/>
        <w:ind w:left="1467" w:right="799"/>
      </w:pPr>
      <w:r>
        <w:t>Managing different aspects of employee management processes on a day-to-day basis is a complicated task—one that requires a substantial amount of energy, time, and expertise. By adopting a sound and cost-effective human resources outsourcing</w:t>
      </w:r>
    </w:p>
    <w:p w14:paraId="05178C0F" w14:textId="77777777" w:rsidR="007266F7" w:rsidRDefault="00F578E3">
      <w:pPr>
        <w:pStyle w:val="BodyText"/>
        <w:spacing w:before="8" w:line="288" w:lineRule="auto"/>
        <w:ind w:left="1467" w:right="1364"/>
      </w:pPr>
      <w:r>
        <w:t>solution, HR can transfer this responsibility to a third party and focus solely and completely on what HR do best- managing and growing your business!</w:t>
      </w:r>
    </w:p>
    <w:p w14:paraId="7364DCA2" w14:textId="77777777" w:rsidR="007266F7" w:rsidRDefault="00F578E3">
      <w:pPr>
        <w:pStyle w:val="BodyText"/>
        <w:spacing w:before="194" w:line="295" w:lineRule="auto"/>
        <w:ind w:left="1467" w:right="847"/>
      </w:pPr>
      <w:r>
        <w:rPr>
          <w:noProof/>
        </w:rPr>
        <w:drawing>
          <wp:anchor distT="0" distB="0" distL="0" distR="0" simplePos="0" relativeHeight="251667968" behindDoc="1" locked="0" layoutInCell="1" allowOverlap="1" wp14:anchorId="3AFDC002" wp14:editId="33BBD6D5">
            <wp:simplePos x="0" y="0"/>
            <wp:positionH relativeFrom="page">
              <wp:posOffset>818737</wp:posOffset>
            </wp:positionH>
            <wp:positionV relativeFrom="paragraph">
              <wp:posOffset>829256</wp:posOffset>
            </wp:positionV>
            <wp:extent cx="2037323" cy="1047749"/>
            <wp:effectExtent l="0" t="0" r="0" b="0"/>
            <wp:wrapNone/>
            <wp:docPr id="2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image2.png"/>
                    <pic:cNvPicPr/>
                  </pic:nvPicPr>
                  <pic:blipFill>
                    <a:blip r:embed="rId8" cstate="print"/>
                    <a:stretch>
                      <a:fillRect/>
                    </a:stretch>
                  </pic:blipFill>
                  <pic:spPr>
                    <a:xfrm>
                      <a:off x="0" y="0"/>
                      <a:ext cx="2037323" cy="1047749"/>
                    </a:xfrm>
                    <a:prstGeom prst="rect">
                      <a:avLst/>
                    </a:prstGeom>
                  </pic:spPr>
                </pic:pic>
              </a:graphicData>
            </a:graphic>
          </wp:anchor>
        </w:drawing>
      </w:r>
      <w:r>
        <w:t>Many large and midsized companies turned to outsourcing as a way to realize the future state of HR service delivery. They transferred a large portion of the HR department’s processes, technology, and people to outsourcing providers with the expectation that those firms would effectively transform the delivery of HR by providing an outsourced shared services model.</w:t>
      </w:r>
    </w:p>
    <w:p w14:paraId="7F713419" w14:textId="77777777" w:rsidR="007266F7" w:rsidRDefault="00F578E3">
      <w:pPr>
        <w:pStyle w:val="ListParagraph"/>
        <w:numPr>
          <w:ilvl w:val="2"/>
          <w:numId w:val="27"/>
        </w:numPr>
        <w:tabs>
          <w:tab w:val="left" w:pos="2075"/>
        </w:tabs>
        <w:spacing w:before="168"/>
        <w:rPr>
          <w:sz w:val="24"/>
        </w:rPr>
      </w:pPr>
      <w:r>
        <w:rPr>
          <w:sz w:val="24"/>
        </w:rPr>
        <w:t>Why</w:t>
      </w:r>
      <w:r>
        <w:rPr>
          <w:spacing w:val="-4"/>
          <w:sz w:val="24"/>
        </w:rPr>
        <w:t xml:space="preserve"> </w:t>
      </w:r>
      <w:r>
        <w:rPr>
          <w:sz w:val="24"/>
        </w:rPr>
        <w:t>outsourcing</w:t>
      </w:r>
    </w:p>
    <w:p w14:paraId="34E8B006" w14:textId="77777777" w:rsidR="007266F7" w:rsidRDefault="007266F7">
      <w:pPr>
        <w:pStyle w:val="BodyText"/>
        <w:spacing w:before="8"/>
        <w:rPr>
          <w:sz w:val="20"/>
        </w:rPr>
      </w:pPr>
    </w:p>
    <w:p w14:paraId="5DB5A348" w14:textId="77777777" w:rsidR="007266F7" w:rsidRDefault="00F578E3">
      <w:pPr>
        <w:pStyle w:val="BodyText"/>
        <w:spacing w:line="302" w:lineRule="auto"/>
        <w:ind w:left="1467" w:right="931"/>
      </w:pPr>
      <w:r>
        <w:t>There are clear advantages to outsourcing non-core HR functions. First and foremost, you’re contracting with a specialist provider, which means that you’re tapping into a</w:t>
      </w:r>
    </w:p>
    <w:p w14:paraId="1C45D77A" w14:textId="77777777" w:rsidR="007266F7" w:rsidRDefault="00F578E3">
      <w:pPr>
        <w:pStyle w:val="BodyText"/>
        <w:spacing w:line="275" w:lineRule="exact"/>
        <w:ind w:left="1467"/>
      </w:pPr>
      <w:r>
        <w:t>talent network with expert skill and knowledge. That means fewer mistakes and more</w:t>
      </w:r>
    </w:p>
    <w:p w14:paraId="3E682063" w14:textId="77777777" w:rsidR="007266F7" w:rsidRDefault="00F578E3">
      <w:pPr>
        <w:pStyle w:val="BodyText"/>
        <w:spacing w:before="75" w:line="288" w:lineRule="auto"/>
        <w:ind w:left="1467"/>
      </w:pPr>
      <w:r>
        <w:t>streamlined processes, which can cut down on your costs. Imagine a payroll error that accidentally paid your employees too much, and you then had to claw back</w:t>
      </w:r>
    </w:p>
    <w:p w14:paraId="3BAF513A" w14:textId="77777777" w:rsidR="007266F7" w:rsidRDefault="00F578E3">
      <w:pPr>
        <w:pStyle w:val="BodyText"/>
        <w:spacing w:before="18" w:line="292" w:lineRule="auto"/>
        <w:ind w:left="1467" w:right="847"/>
      </w:pPr>
      <w:r>
        <w:t>payments—and your HR staff had to spend their time fixing the mistake. That means lost productivity and higher costs for you. While mistakes can still happen, specialists are more likely to have the know-how and the tools to keep errors to an absolute minimum.</w:t>
      </w:r>
    </w:p>
    <w:p w14:paraId="4FCC010D" w14:textId="77777777" w:rsidR="007266F7" w:rsidRDefault="00F578E3">
      <w:pPr>
        <w:pStyle w:val="BodyText"/>
        <w:spacing w:before="187" w:line="295" w:lineRule="auto"/>
        <w:ind w:left="1467" w:right="880"/>
      </w:pPr>
      <w:r>
        <w:t>Next, outsourcing non-core functions means you can keep a smaller HR contingent in- house. That means costs savings for your business, as you have fewer staff members and fewer benefits to pay out. Subcontracting some HR functions also means more flexibility for you; during busy times, the specialist can devote more resources to your business—and they can pare back when things are slow. For most businesses, scaling up during busy times and scaling back during slower periods can be hampered by cumbersome hiring and firing processes, which can make it much more difficult to maneuver in an ever-changing business environment.</w:t>
      </w:r>
    </w:p>
    <w:p w14:paraId="60512789" w14:textId="77777777" w:rsidR="007266F7" w:rsidRDefault="00F578E3">
      <w:pPr>
        <w:pStyle w:val="ListParagraph"/>
        <w:numPr>
          <w:ilvl w:val="2"/>
          <w:numId w:val="27"/>
        </w:numPr>
        <w:tabs>
          <w:tab w:val="left" w:pos="2075"/>
        </w:tabs>
        <w:spacing w:before="177"/>
        <w:rPr>
          <w:sz w:val="24"/>
        </w:rPr>
      </w:pPr>
      <w:r>
        <w:rPr>
          <w:sz w:val="24"/>
        </w:rPr>
        <w:t>What about</w:t>
      </w:r>
      <w:r>
        <w:rPr>
          <w:spacing w:val="1"/>
          <w:sz w:val="24"/>
        </w:rPr>
        <w:t xml:space="preserve"> </w:t>
      </w:r>
      <w:r>
        <w:rPr>
          <w:sz w:val="24"/>
        </w:rPr>
        <w:t>cost?</w:t>
      </w:r>
    </w:p>
    <w:p w14:paraId="2466AE7A" w14:textId="77777777" w:rsidR="007266F7" w:rsidRDefault="007266F7">
      <w:pPr>
        <w:pStyle w:val="BodyText"/>
        <w:spacing w:before="7"/>
        <w:rPr>
          <w:sz w:val="20"/>
        </w:rPr>
      </w:pPr>
    </w:p>
    <w:p w14:paraId="124053E4" w14:textId="77777777" w:rsidR="007266F7" w:rsidRDefault="00F578E3">
      <w:pPr>
        <w:pStyle w:val="BodyText"/>
        <w:spacing w:line="295" w:lineRule="auto"/>
        <w:ind w:left="1467" w:right="847"/>
      </w:pPr>
      <w:r>
        <w:t>Most businesses are, understandably, concerned about the costs of subcontracting their HR functions. But outsourcing is often a more cost-effective solution. First and foremost, you have more flexibility, which means scaling up and down is simplified.</w:t>
      </w:r>
    </w:p>
    <w:p w14:paraId="48DF15F0" w14:textId="77777777" w:rsidR="007266F7" w:rsidRDefault="007266F7">
      <w:pPr>
        <w:spacing w:line="295" w:lineRule="auto"/>
        <w:sectPr w:rsidR="007266F7">
          <w:pgSz w:w="11910" w:h="16840"/>
          <w:pgMar w:top="1080" w:right="580" w:bottom="280" w:left="600" w:header="885" w:footer="0" w:gutter="0"/>
          <w:cols w:space="720"/>
        </w:sectPr>
      </w:pPr>
    </w:p>
    <w:p w14:paraId="3159764C" w14:textId="77777777" w:rsidR="007266F7" w:rsidRDefault="007266F7">
      <w:pPr>
        <w:pStyle w:val="BodyText"/>
        <w:spacing w:before="7"/>
        <w:rPr>
          <w:sz w:val="26"/>
        </w:rPr>
      </w:pPr>
    </w:p>
    <w:p w14:paraId="501C20D8" w14:textId="77777777" w:rsidR="007266F7" w:rsidRDefault="00F578E3">
      <w:pPr>
        <w:pStyle w:val="BodyText"/>
        <w:spacing w:before="51" w:line="295" w:lineRule="auto"/>
        <w:ind w:left="1467" w:right="847"/>
      </w:pPr>
      <w:r>
        <w:t>Your cost commitments are often less for outsourced HR than if you had an expanded HR department, in part because you pay for staff based either on a flat fee—which means you pay the same even when you’re busy—or based on the resources you’re using, which means paying more when business ramps up and less during lull times. You also don’t need to pay for benefits, which can rack up on your bottom line.</w:t>
      </w:r>
    </w:p>
    <w:p w14:paraId="6224D323" w14:textId="77777777" w:rsidR="007266F7" w:rsidRDefault="00F578E3">
      <w:pPr>
        <w:pStyle w:val="BodyText"/>
        <w:spacing w:before="169" w:line="295" w:lineRule="auto"/>
        <w:ind w:left="1467" w:right="823"/>
      </w:pPr>
      <w:r>
        <w:t>There are also cost-savings in terms of productivity. Outsourcing non-core functions means your in-house team can focus their attention on core functions— (such as global talent management) and get more done. The subcontracted specialist also uses more streamlined processes and makes fewer errors due to their specialized tools and knowledge, which translates into higher productivity for you.</w:t>
      </w:r>
    </w:p>
    <w:p w14:paraId="39C4C94C" w14:textId="77777777" w:rsidR="007266F7" w:rsidRDefault="00F578E3">
      <w:pPr>
        <w:pStyle w:val="ListParagraph"/>
        <w:numPr>
          <w:ilvl w:val="2"/>
          <w:numId w:val="27"/>
        </w:numPr>
        <w:tabs>
          <w:tab w:val="left" w:pos="2075"/>
        </w:tabs>
        <w:spacing w:before="184"/>
        <w:rPr>
          <w:sz w:val="24"/>
        </w:rPr>
      </w:pPr>
      <w:r>
        <w:rPr>
          <w:noProof/>
        </w:rPr>
        <w:drawing>
          <wp:anchor distT="0" distB="0" distL="0" distR="0" simplePos="0" relativeHeight="251668992" behindDoc="1" locked="0" layoutInCell="1" allowOverlap="1" wp14:anchorId="482D7582" wp14:editId="1301C4AF">
            <wp:simplePos x="0" y="0"/>
            <wp:positionH relativeFrom="page">
              <wp:posOffset>818737</wp:posOffset>
            </wp:positionH>
            <wp:positionV relativeFrom="paragraph">
              <wp:posOffset>253311</wp:posOffset>
            </wp:positionV>
            <wp:extent cx="2037323" cy="1047749"/>
            <wp:effectExtent l="0" t="0" r="0" b="0"/>
            <wp:wrapNone/>
            <wp:docPr id="2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What to</w:t>
      </w:r>
      <w:r>
        <w:rPr>
          <w:spacing w:val="-13"/>
          <w:sz w:val="24"/>
        </w:rPr>
        <w:t xml:space="preserve"> </w:t>
      </w:r>
      <w:r>
        <w:rPr>
          <w:sz w:val="24"/>
        </w:rPr>
        <w:t>outsource?</w:t>
      </w:r>
    </w:p>
    <w:p w14:paraId="4D6B2B72" w14:textId="77777777" w:rsidR="007266F7" w:rsidRDefault="007266F7">
      <w:pPr>
        <w:pStyle w:val="BodyText"/>
        <w:spacing w:before="7"/>
        <w:rPr>
          <w:sz w:val="20"/>
        </w:rPr>
      </w:pPr>
    </w:p>
    <w:p w14:paraId="236E8F27" w14:textId="77777777" w:rsidR="007266F7" w:rsidRDefault="00F578E3">
      <w:pPr>
        <w:pStyle w:val="BodyText"/>
        <w:spacing w:line="292" w:lineRule="auto"/>
        <w:ind w:left="1467" w:right="1088"/>
      </w:pPr>
      <w:r>
        <w:t>Many companies look to outsource non-core functions such as payroll, benefits administration, and even tax filings. Many of these processes are complex and even well-trained HR staff may encounter difficulties—which can mean spending lots of time and effort on one task, and making costly mistakes. By outsourcing, you allow your staff to focus on the organization’s core competencies. You may even opt to outsource recruitment functions since the applicant search process can be so</w:t>
      </w:r>
    </w:p>
    <w:p w14:paraId="6376A3BB" w14:textId="77777777" w:rsidR="007266F7" w:rsidRDefault="00F578E3">
      <w:pPr>
        <w:pStyle w:val="BodyText"/>
        <w:spacing w:before="18"/>
        <w:ind w:left="1467"/>
      </w:pPr>
      <w:r>
        <w:t>intensive.</w:t>
      </w:r>
    </w:p>
    <w:p w14:paraId="59743199" w14:textId="77777777" w:rsidR="007266F7" w:rsidRDefault="007266F7">
      <w:pPr>
        <w:pStyle w:val="BodyText"/>
        <w:spacing w:before="3"/>
        <w:rPr>
          <w:sz w:val="19"/>
        </w:rPr>
      </w:pPr>
    </w:p>
    <w:p w14:paraId="599F8D4D" w14:textId="77777777" w:rsidR="007266F7" w:rsidRDefault="00F578E3">
      <w:pPr>
        <w:pStyle w:val="BodyText"/>
        <w:spacing w:line="297" w:lineRule="auto"/>
        <w:ind w:left="1467" w:right="1055"/>
      </w:pPr>
      <w:r>
        <w:t>If a company choses to partially outsource HR, the company shares responsibilities with the vendor, sharing information and control over the functions. If the company decides to completely outsource, the vendor takes on all HR responsibiliti es. The owner or HR manager in the original company takes on a new role, liaison with the vendor, focusing only on HR in order to manage the vendor-company relationship. Whether partially or completely outsourcing, companies frequently outsource the following HR functions:</w:t>
      </w:r>
    </w:p>
    <w:p w14:paraId="58FCB131" w14:textId="77777777" w:rsidR="007266F7" w:rsidRDefault="00F578E3">
      <w:pPr>
        <w:pStyle w:val="ListParagraph"/>
        <w:numPr>
          <w:ilvl w:val="0"/>
          <w:numId w:val="26"/>
        </w:numPr>
        <w:tabs>
          <w:tab w:val="left" w:pos="1947"/>
          <w:tab w:val="left" w:pos="1948"/>
        </w:tabs>
        <w:spacing w:before="151"/>
        <w:rPr>
          <w:sz w:val="24"/>
        </w:rPr>
      </w:pPr>
      <w:r>
        <w:rPr>
          <w:sz w:val="24"/>
        </w:rPr>
        <w:t>Background</w:t>
      </w:r>
      <w:r>
        <w:rPr>
          <w:spacing w:val="-5"/>
          <w:sz w:val="24"/>
        </w:rPr>
        <w:t xml:space="preserve"> </w:t>
      </w:r>
      <w:r>
        <w:rPr>
          <w:sz w:val="24"/>
        </w:rPr>
        <w:t>Screening</w:t>
      </w:r>
    </w:p>
    <w:p w14:paraId="7126860E" w14:textId="77777777" w:rsidR="007266F7" w:rsidRDefault="00F578E3">
      <w:pPr>
        <w:pStyle w:val="ListParagraph"/>
        <w:numPr>
          <w:ilvl w:val="0"/>
          <w:numId w:val="26"/>
        </w:numPr>
        <w:tabs>
          <w:tab w:val="left" w:pos="1947"/>
          <w:tab w:val="left" w:pos="1948"/>
        </w:tabs>
        <w:spacing w:before="239"/>
        <w:rPr>
          <w:sz w:val="24"/>
        </w:rPr>
      </w:pPr>
      <w:r>
        <w:rPr>
          <w:sz w:val="24"/>
        </w:rPr>
        <w:t>Payroll</w:t>
      </w:r>
      <w:r>
        <w:rPr>
          <w:spacing w:val="-14"/>
          <w:sz w:val="24"/>
        </w:rPr>
        <w:t xml:space="preserve"> </w:t>
      </w:r>
      <w:r>
        <w:rPr>
          <w:spacing w:val="2"/>
          <w:sz w:val="24"/>
        </w:rPr>
        <w:t>Services</w:t>
      </w:r>
    </w:p>
    <w:p w14:paraId="6DF1BE72" w14:textId="77777777" w:rsidR="007266F7" w:rsidRDefault="00F578E3">
      <w:pPr>
        <w:pStyle w:val="ListParagraph"/>
        <w:numPr>
          <w:ilvl w:val="0"/>
          <w:numId w:val="26"/>
        </w:numPr>
        <w:tabs>
          <w:tab w:val="left" w:pos="1947"/>
          <w:tab w:val="left" w:pos="1948"/>
        </w:tabs>
        <w:spacing w:before="239"/>
        <w:rPr>
          <w:sz w:val="24"/>
        </w:rPr>
      </w:pPr>
      <w:r>
        <w:rPr>
          <w:sz w:val="24"/>
        </w:rPr>
        <w:t>Risk</w:t>
      </w:r>
      <w:r>
        <w:rPr>
          <w:spacing w:val="-4"/>
          <w:sz w:val="24"/>
        </w:rPr>
        <w:t xml:space="preserve"> </w:t>
      </w:r>
      <w:r>
        <w:rPr>
          <w:sz w:val="24"/>
        </w:rPr>
        <w:t>Management</w:t>
      </w:r>
    </w:p>
    <w:p w14:paraId="6E2402E3" w14:textId="77777777" w:rsidR="007266F7" w:rsidRDefault="00F578E3">
      <w:pPr>
        <w:pStyle w:val="ListParagraph"/>
        <w:numPr>
          <w:ilvl w:val="0"/>
          <w:numId w:val="26"/>
        </w:numPr>
        <w:tabs>
          <w:tab w:val="left" w:pos="1947"/>
          <w:tab w:val="left" w:pos="1948"/>
        </w:tabs>
        <w:spacing w:before="222"/>
        <w:rPr>
          <w:sz w:val="24"/>
        </w:rPr>
      </w:pPr>
      <w:r>
        <w:rPr>
          <w:spacing w:val="-3"/>
          <w:sz w:val="24"/>
        </w:rPr>
        <w:t>Temporary</w:t>
      </w:r>
      <w:r>
        <w:rPr>
          <w:spacing w:val="-4"/>
          <w:sz w:val="24"/>
        </w:rPr>
        <w:t xml:space="preserve"> </w:t>
      </w:r>
      <w:r>
        <w:rPr>
          <w:spacing w:val="2"/>
          <w:sz w:val="24"/>
        </w:rPr>
        <w:t>Staffing</w:t>
      </w:r>
    </w:p>
    <w:p w14:paraId="768FB8D2" w14:textId="77777777" w:rsidR="007266F7" w:rsidRDefault="00F578E3">
      <w:pPr>
        <w:pStyle w:val="ListParagraph"/>
        <w:numPr>
          <w:ilvl w:val="0"/>
          <w:numId w:val="26"/>
        </w:numPr>
        <w:tabs>
          <w:tab w:val="left" w:pos="1947"/>
          <w:tab w:val="left" w:pos="1948"/>
        </w:tabs>
        <w:spacing w:before="239"/>
        <w:rPr>
          <w:sz w:val="24"/>
        </w:rPr>
      </w:pPr>
      <w:r>
        <w:rPr>
          <w:sz w:val="24"/>
        </w:rPr>
        <w:t>Employee</w:t>
      </w:r>
      <w:r>
        <w:rPr>
          <w:spacing w:val="-15"/>
          <w:sz w:val="24"/>
        </w:rPr>
        <w:t xml:space="preserve"> </w:t>
      </w:r>
      <w:r>
        <w:rPr>
          <w:sz w:val="24"/>
        </w:rPr>
        <w:t>Assistance/Counseling</w:t>
      </w:r>
    </w:p>
    <w:p w14:paraId="02B241F6" w14:textId="77777777" w:rsidR="007266F7" w:rsidRDefault="00F578E3">
      <w:pPr>
        <w:pStyle w:val="ListParagraph"/>
        <w:numPr>
          <w:ilvl w:val="0"/>
          <w:numId w:val="26"/>
        </w:numPr>
        <w:tabs>
          <w:tab w:val="left" w:pos="1947"/>
          <w:tab w:val="left" w:pos="1948"/>
        </w:tabs>
        <w:spacing w:before="239"/>
        <w:rPr>
          <w:sz w:val="24"/>
        </w:rPr>
      </w:pPr>
      <w:r>
        <w:rPr>
          <w:sz w:val="24"/>
        </w:rPr>
        <w:t xml:space="preserve">Health Care </w:t>
      </w:r>
      <w:r>
        <w:rPr>
          <w:spacing w:val="3"/>
          <w:sz w:val="24"/>
        </w:rPr>
        <w:t>Benefits</w:t>
      </w:r>
    </w:p>
    <w:p w14:paraId="0B991C9D" w14:textId="77777777" w:rsidR="007266F7" w:rsidRDefault="00F578E3">
      <w:pPr>
        <w:pStyle w:val="ListParagraph"/>
        <w:numPr>
          <w:ilvl w:val="0"/>
          <w:numId w:val="26"/>
        </w:numPr>
        <w:tabs>
          <w:tab w:val="left" w:pos="1947"/>
          <w:tab w:val="left" w:pos="1948"/>
        </w:tabs>
        <w:spacing w:before="239"/>
        <w:rPr>
          <w:sz w:val="24"/>
        </w:rPr>
      </w:pPr>
      <w:r>
        <w:rPr>
          <w:spacing w:val="2"/>
          <w:sz w:val="24"/>
        </w:rPr>
        <w:t>Retirement</w:t>
      </w:r>
      <w:r>
        <w:rPr>
          <w:spacing w:val="-14"/>
          <w:sz w:val="24"/>
        </w:rPr>
        <w:t xml:space="preserve"> </w:t>
      </w:r>
      <w:r>
        <w:rPr>
          <w:spacing w:val="2"/>
          <w:sz w:val="24"/>
        </w:rPr>
        <w:t>Planning</w:t>
      </w:r>
    </w:p>
    <w:p w14:paraId="0BEB66E4" w14:textId="77777777" w:rsidR="007266F7" w:rsidRDefault="007266F7">
      <w:pPr>
        <w:rPr>
          <w:sz w:val="24"/>
        </w:rPr>
        <w:sectPr w:rsidR="007266F7">
          <w:pgSz w:w="11910" w:h="16840"/>
          <w:pgMar w:top="1080" w:right="580" w:bottom="280" w:left="600" w:header="885" w:footer="0" w:gutter="0"/>
          <w:cols w:space="720"/>
        </w:sectPr>
      </w:pPr>
    </w:p>
    <w:p w14:paraId="60D6F79B" w14:textId="77777777" w:rsidR="007266F7" w:rsidRDefault="007266F7">
      <w:pPr>
        <w:pStyle w:val="BodyText"/>
        <w:spacing w:before="3"/>
        <w:rPr>
          <w:sz w:val="20"/>
        </w:rPr>
      </w:pPr>
    </w:p>
    <w:p w14:paraId="31E5EE7F" w14:textId="77777777" w:rsidR="007266F7" w:rsidRDefault="00F578E3">
      <w:pPr>
        <w:pStyle w:val="ListParagraph"/>
        <w:numPr>
          <w:ilvl w:val="0"/>
          <w:numId w:val="26"/>
        </w:numPr>
        <w:tabs>
          <w:tab w:val="left" w:pos="1947"/>
          <w:tab w:val="left" w:pos="1948"/>
        </w:tabs>
        <w:spacing w:before="100"/>
        <w:rPr>
          <w:sz w:val="24"/>
        </w:rPr>
      </w:pPr>
      <w:r>
        <w:rPr>
          <w:sz w:val="24"/>
        </w:rPr>
        <w:t>Performance</w:t>
      </w:r>
      <w:r>
        <w:rPr>
          <w:spacing w:val="-15"/>
          <w:sz w:val="24"/>
        </w:rPr>
        <w:t xml:space="preserve"> </w:t>
      </w:r>
      <w:r>
        <w:rPr>
          <w:sz w:val="24"/>
        </w:rPr>
        <w:t>Management</w:t>
      </w:r>
    </w:p>
    <w:p w14:paraId="5CFB5461" w14:textId="77777777" w:rsidR="007266F7" w:rsidRDefault="00F578E3">
      <w:pPr>
        <w:pStyle w:val="ListParagraph"/>
        <w:numPr>
          <w:ilvl w:val="0"/>
          <w:numId w:val="26"/>
        </w:numPr>
        <w:tabs>
          <w:tab w:val="left" w:pos="1947"/>
          <w:tab w:val="left" w:pos="1948"/>
        </w:tabs>
        <w:spacing w:before="239"/>
        <w:rPr>
          <w:sz w:val="24"/>
        </w:rPr>
      </w:pPr>
      <w:r>
        <w:rPr>
          <w:sz w:val="24"/>
        </w:rPr>
        <w:t>Drug</w:t>
      </w:r>
      <w:r>
        <w:rPr>
          <w:spacing w:val="8"/>
          <w:sz w:val="24"/>
        </w:rPr>
        <w:t xml:space="preserve"> </w:t>
      </w:r>
      <w:r>
        <w:rPr>
          <w:sz w:val="24"/>
        </w:rPr>
        <w:t>Screening</w:t>
      </w:r>
    </w:p>
    <w:p w14:paraId="30E0E9B3" w14:textId="77777777" w:rsidR="007266F7" w:rsidRDefault="00F578E3">
      <w:pPr>
        <w:pStyle w:val="ListParagraph"/>
        <w:numPr>
          <w:ilvl w:val="0"/>
          <w:numId w:val="26"/>
        </w:numPr>
        <w:tabs>
          <w:tab w:val="left" w:pos="1947"/>
          <w:tab w:val="left" w:pos="1948"/>
        </w:tabs>
        <w:spacing w:before="238"/>
        <w:rPr>
          <w:sz w:val="24"/>
        </w:rPr>
      </w:pPr>
      <w:r>
        <w:rPr>
          <w:sz w:val="24"/>
        </w:rPr>
        <w:t>International</w:t>
      </w:r>
      <w:r>
        <w:rPr>
          <w:spacing w:val="-14"/>
          <w:sz w:val="24"/>
        </w:rPr>
        <w:t xml:space="preserve"> </w:t>
      </w:r>
      <w:r>
        <w:rPr>
          <w:spacing w:val="3"/>
          <w:sz w:val="24"/>
        </w:rPr>
        <w:t>mobility</w:t>
      </w:r>
    </w:p>
    <w:p w14:paraId="3F725769" w14:textId="77777777" w:rsidR="007266F7" w:rsidRDefault="00F578E3">
      <w:pPr>
        <w:pStyle w:val="ListParagraph"/>
        <w:numPr>
          <w:ilvl w:val="0"/>
          <w:numId w:val="26"/>
        </w:numPr>
        <w:tabs>
          <w:tab w:val="left" w:pos="1947"/>
          <w:tab w:val="left" w:pos="1948"/>
        </w:tabs>
        <w:spacing w:before="239"/>
        <w:rPr>
          <w:sz w:val="24"/>
        </w:rPr>
      </w:pPr>
      <w:r>
        <w:rPr>
          <w:sz w:val="24"/>
        </w:rPr>
        <w:t>Compliance</w:t>
      </w:r>
    </w:p>
    <w:p w14:paraId="209039C1" w14:textId="77777777" w:rsidR="007266F7" w:rsidRDefault="00F578E3">
      <w:pPr>
        <w:pStyle w:val="ListParagraph"/>
        <w:numPr>
          <w:ilvl w:val="0"/>
          <w:numId w:val="26"/>
        </w:numPr>
        <w:tabs>
          <w:tab w:val="left" w:pos="1947"/>
          <w:tab w:val="left" w:pos="1948"/>
        </w:tabs>
        <w:spacing w:before="223"/>
        <w:rPr>
          <w:sz w:val="24"/>
        </w:rPr>
      </w:pPr>
      <w:r>
        <w:rPr>
          <w:spacing w:val="-8"/>
          <w:sz w:val="24"/>
        </w:rPr>
        <w:t>Tax</w:t>
      </w:r>
      <w:r>
        <w:rPr>
          <w:spacing w:val="1"/>
          <w:sz w:val="24"/>
        </w:rPr>
        <w:t xml:space="preserve"> </w:t>
      </w:r>
      <w:r>
        <w:rPr>
          <w:sz w:val="24"/>
        </w:rPr>
        <w:t>returns</w:t>
      </w:r>
    </w:p>
    <w:p w14:paraId="58045616" w14:textId="77777777" w:rsidR="007266F7" w:rsidRDefault="00F578E3">
      <w:pPr>
        <w:pStyle w:val="ListParagraph"/>
        <w:numPr>
          <w:ilvl w:val="1"/>
          <w:numId w:val="27"/>
        </w:numPr>
        <w:tabs>
          <w:tab w:val="left" w:pos="1451"/>
        </w:tabs>
        <w:spacing w:before="251"/>
        <w:ind w:left="1451" w:hanging="417"/>
        <w:jc w:val="both"/>
        <w:rPr>
          <w:sz w:val="24"/>
        </w:rPr>
      </w:pPr>
      <w:r>
        <w:rPr>
          <w:sz w:val="24"/>
        </w:rPr>
        <w:t>Offshoring</w:t>
      </w:r>
    </w:p>
    <w:p w14:paraId="396773F1" w14:textId="77777777" w:rsidR="007266F7" w:rsidRDefault="007266F7">
      <w:pPr>
        <w:pStyle w:val="BodyText"/>
        <w:spacing w:before="8"/>
        <w:rPr>
          <w:sz w:val="20"/>
        </w:rPr>
      </w:pPr>
    </w:p>
    <w:p w14:paraId="50D7B83F" w14:textId="77777777" w:rsidR="007266F7" w:rsidRDefault="00F578E3">
      <w:pPr>
        <w:pStyle w:val="BodyText"/>
        <w:spacing w:line="295" w:lineRule="auto"/>
        <w:ind w:left="1467" w:right="828"/>
      </w:pPr>
      <w:r>
        <w:rPr>
          <w:noProof/>
        </w:rPr>
        <w:drawing>
          <wp:anchor distT="0" distB="0" distL="0" distR="0" simplePos="0" relativeHeight="251670016" behindDoc="1" locked="0" layoutInCell="1" allowOverlap="1" wp14:anchorId="45E339DA" wp14:editId="392F3697">
            <wp:simplePos x="0" y="0"/>
            <wp:positionH relativeFrom="page">
              <wp:posOffset>818737</wp:posOffset>
            </wp:positionH>
            <wp:positionV relativeFrom="paragraph">
              <wp:posOffset>594306</wp:posOffset>
            </wp:positionV>
            <wp:extent cx="2037323" cy="1047749"/>
            <wp:effectExtent l="0" t="0" r="0" b="0"/>
            <wp:wrapNone/>
            <wp:docPr id="2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image2.png"/>
                    <pic:cNvPicPr/>
                  </pic:nvPicPr>
                  <pic:blipFill>
                    <a:blip r:embed="rId8" cstate="print"/>
                    <a:stretch>
                      <a:fillRect/>
                    </a:stretch>
                  </pic:blipFill>
                  <pic:spPr>
                    <a:xfrm>
                      <a:off x="0" y="0"/>
                      <a:ext cx="2037323" cy="1047749"/>
                    </a:xfrm>
                    <a:prstGeom prst="rect">
                      <a:avLst/>
                    </a:prstGeom>
                  </pic:spPr>
                </pic:pic>
              </a:graphicData>
            </a:graphic>
          </wp:anchor>
        </w:drawing>
      </w:r>
      <w:r>
        <w:t>Outsourcing HR is gaining momentum both locally and overseas. Offshoring is the process by which companies undertake some activities at offshore location instead of in their country or origin. The biggest reasons for outsourcing offshore are lower administrative costs and increased access to a highly skilled workforce. More and more organizations are handing over back office operations and transactions processes, offshoring payroll, paperwork, processing and administration, among other HR functions. Among the factors that often attract companies to offshore outsourcing is the opportunity to access best HR practices, as well as critical mass expertise and</w:t>
      </w:r>
    </w:p>
    <w:p w14:paraId="7EC41E9A" w14:textId="77777777" w:rsidR="007266F7" w:rsidRDefault="00F578E3">
      <w:pPr>
        <w:pStyle w:val="BodyText"/>
        <w:ind w:left="1467"/>
      </w:pPr>
      <w:r>
        <w:t>technology.</w:t>
      </w:r>
    </w:p>
    <w:p w14:paraId="44D6F25B" w14:textId="77777777" w:rsidR="007266F7" w:rsidRDefault="007266F7">
      <w:pPr>
        <w:pStyle w:val="BodyText"/>
        <w:spacing w:before="7"/>
        <w:rPr>
          <w:sz w:val="20"/>
        </w:rPr>
      </w:pPr>
    </w:p>
    <w:p w14:paraId="051C6301" w14:textId="77777777" w:rsidR="007266F7" w:rsidRDefault="00F578E3">
      <w:pPr>
        <w:pStyle w:val="BodyText"/>
        <w:spacing w:line="295" w:lineRule="auto"/>
        <w:ind w:left="1467" w:right="799"/>
      </w:pPr>
      <w:r>
        <w:t>Not surprisingly, global outsourcing is not without controversy – and consequently not without risks. Exchange rates can be volatile so cost advantages often fluctuate along with them. Also, one of the biggest issues companies face is potential backlash from</w:t>
      </w:r>
    </w:p>
    <w:p w14:paraId="2D0EDDF4" w14:textId="77777777" w:rsidR="007266F7" w:rsidRDefault="00F578E3">
      <w:pPr>
        <w:pStyle w:val="BodyText"/>
        <w:spacing w:line="302" w:lineRule="auto"/>
        <w:ind w:left="1467" w:right="847"/>
      </w:pPr>
      <w:r>
        <w:t>the public and unions, as well as opposition from politicians. People are fe arful of job losses and offshoring can sometimes create a publicity nightmare.</w:t>
      </w:r>
    </w:p>
    <w:p w14:paraId="2E65A326" w14:textId="77777777" w:rsidR="007266F7" w:rsidRDefault="00F578E3">
      <w:pPr>
        <w:pStyle w:val="BodyText"/>
        <w:spacing w:before="151" w:line="302" w:lineRule="auto"/>
        <w:ind w:left="1467" w:right="1433"/>
      </w:pPr>
      <w:r>
        <w:t>And sometimes the day-to-day running of the business can also be difficult from abroad. There can be issues with infrastructure in terms of finding consistent</w:t>
      </w:r>
    </w:p>
    <w:p w14:paraId="0C30A38D" w14:textId="77777777" w:rsidR="007266F7" w:rsidRDefault="00F578E3">
      <w:pPr>
        <w:pStyle w:val="BodyText"/>
        <w:spacing w:line="292" w:lineRule="auto"/>
        <w:ind w:left="1467" w:right="910"/>
      </w:pPr>
      <w:r>
        <w:t>telephones and power and water supplies that are reliable. With offshoring there’s a number of key decisions that have to be made, ranging from deciding where best to locate the offshore operation to how best to resource and manage it and how best to operate and deliver the services.</w:t>
      </w:r>
    </w:p>
    <w:p w14:paraId="40FF1B49" w14:textId="77777777" w:rsidR="007266F7" w:rsidRDefault="00F578E3">
      <w:pPr>
        <w:pStyle w:val="BodyText"/>
        <w:spacing w:before="186" w:line="295" w:lineRule="auto"/>
        <w:ind w:left="1467" w:right="1147"/>
        <w:jc w:val="both"/>
      </w:pPr>
      <w:r>
        <w:rPr>
          <w:spacing w:val="2"/>
        </w:rPr>
        <w:t>Extensive</w:t>
      </w:r>
      <w:r>
        <w:rPr>
          <w:spacing w:val="-15"/>
        </w:rPr>
        <w:t xml:space="preserve"> </w:t>
      </w:r>
      <w:r>
        <w:t>research,</w:t>
      </w:r>
      <w:r>
        <w:rPr>
          <w:spacing w:val="-19"/>
        </w:rPr>
        <w:t xml:space="preserve"> </w:t>
      </w:r>
      <w:r>
        <w:t>transparency,</w:t>
      </w:r>
      <w:r>
        <w:rPr>
          <w:spacing w:val="-18"/>
        </w:rPr>
        <w:t xml:space="preserve"> </w:t>
      </w:r>
      <w:r>
        <w:t>a</w:t>
      </w:r>
      <w:r>
        <w:rPr>
          <w:spacing w:val="-10"/>
        </w:rPr>
        <w:t xml:space="preserve"> </w:t>
      </w:r>
      <w:r>
        <w:rPr>
          <w:spacing w:val="3"/>
        </w:rPr>
        <w:t>solid</w:t>
      </w:r>
      <w:r>
        <w:rPr>
          <w:spacing w:val="-20"/>
        </w:rPr>
        <w:t xml:space="preserve"> </w:t>
      </w:r>
      <w:r>
        <w:t>understanding</w:t>
      </w:r>
      <w:r>
        <w:rPr>
          <w:spacing w:val="-24"/>
        </w:rPr>
        <w:t xml:space="preserve"> </w:t>
      </w:r>
      <w:r>
        <w:t>of</w:t>
      </w:r>
      <w:r>
        <w:rPr>
          <w:spacing w:val="-15"/>
        </w:rPr>
        <w:t xml:space="preserve"> </w:t>
      </w:r>
      <w:r>
        <w:t>the</w:t>
      </w:r>
      <w:r>
        <w:rPr>
          <w:spacing w:val="2"/>
        </w:rPr>
        <w:t xml:space="preserve"> </w:t>
      </w:r>
      <w:r>
        <w:t>scope</w:t>
      </w:r>
      <w:r>
        <w:rPr>
          <w:spacing w:val="3"/>
        </w:rPr>
        <w:t xml:space="preserve"> </w:t>
      </w:r>
      <w:r>
        <w:t>of</w:t>
      </w:r>
      <w:r>
        <w:rPr>
          <w:spacing w:val="1"/>
        </w:rPr>
        <w:t xml:space="preserve"> </w:t>
      </w:r>
      <w:r>
        <w:t>the</w:t>
      </w:r>
      <w:r>
        <w:rPr>
          <w:spacing w:val="3"/>
        </w:rPr>
        <w:t xml:space="preserve"> </w:t>
      </w:r>
      <w:r>
        <w:t>project, the</w:t>
      </w:r>
      <w:r>
        <w:rPr>
          <w:spacing w:val="4"/>
        </w:rPr>
        <w:t xml:space="preserve"> </w:t>
      </w:r>
      <w:r>
        <w:rPr>
          <w:spacing w:val="2"/>
        </w:rPr>
        <w:t>capabilities</w:t>
      </w:r>
      <w:r>
        <w:rPr>
          <w:spacing w:val="-20"/>
        </w:rPr>
        <w:t xml:space="preserve"> </w:t>
      </w:r>
      <w:r>
        <w:t>of</w:t>
      </w:r>
      <w:r>
        <w:rPr>
          <w:spacing w:val="-14"/>
        </w:rPr>
        <w:t xml:space="preserve"> </w:t>
      </w:r>
      <w:r>
        <w:t>the</w:t>
      </w:r>
      <w:r>
        <w:rPr>
          <w:spacing w:val="-13"/>
        </w:rPr>
        <w:t xml:space="preserve"> </w:t>
      </w:r>
      <w:r>
        <w:t>workers</w:t>
      </w:r>
      <w:r>
        <w:rPr>
          <w:spacing w:val="-20"/>
        </w:rPr>
        <w:t xml:space="preserve"> </w:t>
      </w:r>
      <w:r>
        <w:t>and</w:t>
      </w:r>
      <w:r>
        <w:rPr>
          <w:spacing w:val="-2"/>
        </w:rPr>
        <w:t xml:space="preserve"> </w:t>
      </w:r>
      <w:r>
        <w:t>the</w:t>
      </w:r>
      <w:r>
        <w:rPr>
          <w:spacing w:val="4"/>
        </w:rPr>
        <w:t xml:space="preserve"> </w:t>
      </w:r>
      <w:r>
        <w:t>global</w:t>
      </w:r>
      <w:r>
        <w:rPr>
          <w:spacing w:val="-12"/>
        </w:rPr>
        <w:t xml:space="preserve"> </w:t>
      </w:r>
      <w:r>
        <w:t>reach</w:t>
      </w:r>
      <w:r>
        <w:rPr>
          <w:spacing w:val="14"/>
        </w:rPr>
        <w:t xml:space="preserve"> </w:t>
      </w:r>
      <w:r>
        <w:t>and</w:t>
      </w:r>
      <w:r>
        <w:rPr>
          <w:spacing w:val="-3"/>
        </w:rPr>
        <w:t xml:space="preserve"> </w:t>
      </w:r>
      <w:r>
        <w:t>a</w:t>
      </w:r>
      <w:r>
        <w:rPr>
          <w:spacing w:val="9"/>
        </w:rPr>
        <w:t xml:space="preserve"> </w:t>
      </w:r>
      <w:r>
        <w:rPr>
          <w:spacing w:val="4"/>
        </w:rPr>
        <w:t>well-planned</w:t>
      </w:r>
      <w:r>
        <w:rPr>
          <w:spacing w:val="-20"/>
        </w:rPr>
        <w:t xml:space="preserve"> </w:t>
      </w:r>
      <w:r>
        <w:t>transitional approach</w:t>
      </w:r>
      <w:r>
        <w:rPr>
          <w:spacing w:val="11"/>
        </w:rPr>
        <w:t xml:space="preserve"> </w:t>
      </w:r>
      <w:r>
        <w:rPr>
          <w:spacing w:val="-3"/>
        </w:rPr>
        <w:t>are</w:t>
      </w:r>
      <w:r>
        <w:rPr>
          <w:spacing w:val="2"/>
        </w:rPr>
        <w:t xml:space="preserve"> </w:t>
      </w:r>
      <w:r>
        <w:rPr>
          <w:spacing w:val="3"/>
        </w:rPr>
        <w:t>keys</w:t>
      </w:r>
      <w:r>
        <w:rPr>
          <w:spacing w:val="-21"/>
        </w:rPr>
        <w:t xml:space="preserve"> </w:t>
      </w:r>
      <w:r>
        <w:t>to</w:t>
      </w:r>
      <w:r>
        <w:rPr>
          <w:spacing w:val="-6"/>
        </w:rPr>
        <w:t xml:space="preserve"> </w:t>
      </w:r>
      <w:r>
        <w:t>making</w:t>
      </w:r>
      <w:r>
        <w:rPr>
          <w:spacing w:val="-23"/>
        </w:rPr>
        <w:t xml:space="preserve"> </w:t>
      </w:r>
      <w:r>
        <w:t>offshore</w:t>
      </w:r>
      <w:r>
        <w:rPr>
          <w:spacing w:val="-15"/>
        </w:rPr>
        <w:t xml:space="preserve"> </w:t>
      </w:r>
      <w:r>
        <w:t>outsourcing</w:t>
      </w:r>
      <w:r>
        <w:rPr>
          <w:spacing w:val="-24"/>
        </w:rPr>
        <w:t xml:space="preserve"> </w:t>
      </w:r>
      <w:r>
        <w:t>run</w:t>
      </w:r>
      <w:r>
        <w:rPr>
          <w:spacing w:val="11"/>
        </w:rPr>
        <w:t xml:space="preserve"> </w:t>
      </w:r>
      <w:r>
        <w:t>smoothly.</w:t>
      </w:r>
    </w:p>
    <w:p w14:paraId="15C688CD" w14:textId="77777777" w:rsidR="007266F7" w:rsidRDefault="00F578E3">
      <w:pPr>
        <w:pStyle w:val="ListParagraph"/>
        <w:numPr>
          <w:ilvl w:val="1"/>
          <w:numId w:val="27"/>
        </w:numPr>
        <w:tabs>
          <w:tab w:val="left" w:pos="1450"/>
        </w:tabs>
        <w:spacing w:before="168"/>
        <w:jc w:val="both"/>
        <w:rPr>
          <w:sz w:val="24"/>
        </w:rPr>
      </w:pPr>
      <w:r>
        <w:rPr>
          <w:spacing w:val="-3"/>
          <w:sz w:val="24"/>
        </w:rPr>
        <w:t xml:space="preserve">HR </w:t>
      </w:r>
      <w:r>
        <w:rPr>
          <w:sz w:val="24"/>
        </w:rPr>
        <w:t>outsourcing</w:t>
      </w:r>
      <w:r>
        <w:rPr>
          <w:spacing w:val="2"/>
          <w:sz w:val="24"/>
        </w:rPr>
        <w:t xml:space="preserve"> services</w:t>
      </w:r>
    </w:p>
    <w:p w14:paraId="7C7AECAC" w14:textId="77777777" w:rsidR="007266F7" w:rsidRDefault="007266F7">
      <w:pPr>
        <w:pStyle w:val="BodyText"/>
        <w:spacing w:before="7"/>
        <w:rPr>
          <w:sz w:val="20"/>
        </w:rPr>
      </w:pPr>
    </w:p>
    <w:p w14:paraId="12D67846" w14:textId="77777777" w:rsidR="007266F7" w:rsidRDefault="00F578E3">
      <w:pPr>
        <w:pStyle w:val="BodyText"/>
        <w:spacing w:line="302" w:lineRule="auto"/>
        <w:ind w:left="1467" w:right="1209"/>
      </w:pPr>
      <w:r>
        <w:t>HR outsourcing services generally fall into four categories: PEOs, BPOs, ASPs, or e - services. The terms are used loosely, so a big tip is to know exactly what the</w:t>
      </w:r>
    </w:p>
    <w:p w14:paraId="48D0DD96" w14:textId="77777777" w:rsidR="007266F7" w:rsidRDefault="00F578E3">
      <w:pPr>
        <w:pStyle w:val="BodyText"/>
        <w:spacing w:line="276" w:lineRule="exact"/>
        <w:ind w:left="1467"/>
      </w:pPr>
      <w:r>
        <w:t>outsourcing firm you are investigating offers, especially when it comes to employee</w:t>
      </w:r>
    </w:p>
    <w:p w14:paraId="0FD19A43" w14:textId="77777777" w:rsidR="007266F7" w:rsidRDefault="007266F7">
      <w:pPr>
        <w:spacing w:line="276" w:lineRule="exact"/>
        <w:sectPr w:rsidR="007266F7">
          <w:pgSz w:w="11910" w:h="16840"/>
          <w:pgMar w:top="1080" w:right="580" w:bottom="280" w:left="600" w:header="885" w:footer="0" w:gutter="0"/>
          <w:cols w:space="720"/>
        </w:sectPr>
      </w:pPr>
    </w:p>
    <w:p w14:paraId="7717BCDA" w14:textId="77777777" w:rsidR="007266F7" w:rsidRDefault="007266F7">
      <w:pPr>
        <w:pStyle w:val="BodyText"/>
        <w:spacing w:before="7"/>
        <w:rPr>
          <w:sz w:val="26"/>
        </w:rPr>
      </w:pPr>
    </w:p>
    <w:p w14:paraId="64B4E018" w14:textId="77777777" w:rsidR="007266F7" w:rsidRDefault="00F578E3">
      <w:pPr>
        <w:pStyle w:val="BodyText"/>
        <w:spacing w:before="51"/>
        <w:ind w:left="1467"/>
      </w:pPr>
      <w:r>
        <w:t>liability.</w:t>
      </w:r>
    </w:p>
    <w:p w14:paraId="0A05DDF3" w14:textId="77777777" w:rsidR="007266F7" w:rsidRDefault="007266F7">
      <w:pPr>
        <w:pStyle w:val="BodyText"/>
        <w:spacing w:before="4"/>
        <w:rPr>
          <w:sz w:val="19"/>
        </w:rPr>
      </w:pPr>
    </w:p>
    <w:p w14:paraId="1E2075F7" w14:textId="77777777" w:rsidR="007266F7" w:rsidRDefault="00F578E3">
      <w:pPr>
        <w:pStyle w:val="ListParagraph"/>
        <w:numPr>
          <w:ilvl w:val="2"/>
          <w:numId w:val="27"/>
        </w:numPr>
        <w:tabs>
          <w:tab w:val="left" w:pos="2075"/>
        </w:tabs>
        <w:rPr>
          <w:sz w:val="24"/>
        </w:rPr>
      </w:pPr>
      <w:r>
        <w:rPr>
          <w:sz w:val="24"/>
        </w:rPr>
        <w:t>Professional</w:t>
      </w:r>
      <w:r>
        <w:rPr>
          <w:spacing w:val="-8"/>
          <w:sz w:val="24"/>
        </w:rPr>
        <w:t xml:space="preserve"> </w:t>
      </w:r>
      <w:r>
        <w:rPr>
          <w:sz w:val="24"/>
        </w:rPr>
        <w:t>Employment</w:t>
      </w:r>
      <w:r>
        <w:rPr>
          <w:spacing w:val="-22"/>
          <w:sz w:val="24"/>
        </w:rPr>
        <w:t xml:space="preserve"> </w:t>
      </w:r>
      <w:r>
        <w:rPr>
          <w:sz w:val="24"/>
        </w:rPr>
        <w:t>Organization</w:t>
      </w:r>
      <w:r>
        <w:rPr>
          <w:spacing w:val="-21"/>
          <w:sz w:val="24"/>
        </w:rPr>
        <w:t xml:space="preserve"> </w:t>
      </w:r>
      <w:r>
        <w:rPr>
          <w:sz w:val="24"/>
        </w:rPr>
        <w:t>(PEOs)</w:t>
      </w:r>
    </w:p>
    <w:p w14:paraId="5E5A5188" w14:textId="77777777" w:rsidR="007266F7" w:rsidRDefault="007266F7">
      <w:pPr>
        <w:pStyle w:val="BodyText"/>
        <w:spacing w:before="7"/>
        <w:rPr>
          <w:sz w:val="20"/>
        </w:rPr>
      </w:pPr>
    </w:p>
    <w:p w14:paraId="49F6AF37" w14:textId="77777777" w:rsidR="007266F7" w:rsidRDefault="00F578E3">
      <w:pPr>
        <w:pStyle w:val="BodyText"/>
        <w:spacing w:line="297" w:lineRule="auto"/>
        <w:ind w:left="1467" w:right="847"/>
      </w:pPr>
      <w:r>
        <w:t>A Professional Employement Organization (PEO) assumes full responsibility of your company's human resources administration. It becomes a co-employer of your company's workers by taking full legal responsibility of your employees, including having the final say in hiring, firing, and the amount of money employees make. The PEO and business owner become partners, essentially, with the PEO handling all the HR aspects and the business handling all other aspects of the company.</w:t>
      </w:r>
    </w:p>
    <w:p w14:paraId="17AC9E89" w14:textId="77777777" w:rsidR="007266F7" w:rsidRDefault="00F578E3">
      <w:pPr>
        <w:pStyle w:val="BodyText"/>
        <w:spacing w:before="159" w:line="302" w:lineRule="auto"/>
        <w:ind w:left="1467" w:right="847"/>
      </w:pPr>
      <w:r>
        <w:t>By proper definition, a service is only a PEO when it takes legal responsibility of employees. But take note--some HR outsourcing services like to use the recognized</w:t>
      </w:r>
    </w:p>
    <w:p w14:paraId="544AA12B" w14:textId="77777777" w:rsidR="007266F7" w:rsidRDefault="00F578E3">
      <w:pPr>
        <w:pStyle w:val="BodyText"/>
        <w:spacing w:line="275" w:lineRule="exact"/>
        <w:ind w:left="1467"/>
      </w:pPr>
      <w:r>
        <w:rPr>
          <w:noProof/>
        </w:rPr>
        <w:drawing>
          <wp:anchor distT="0" distB="0" distL="0" distR="0" simplePos="0" relativeHeight="251671040" behindDoc="1" locked="0" layoutInCell="1" allowOverlap="1" wp14:anchorId="634E02E3" wp14:editId="42D1BBF8">
            <wp:simplePos x="0" y="0"/>
            <wp:positionH relativeFrom="page">
              <wp:posOffset>818737</wp:posOffset>
            </wp:positionH>
            <wp:positionV relativeFrom="paragraph">
              <wp:posOffset>13484</wp:posOffset>
            </wp:positionV>
            <wp:extent cx="2037323" cy="1047749"/>
            <wp:effectExtent l="0" t="0" r="0" b="0"/>
            <wp:wrapNone/>
            <wp:docPr id="2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image2.png"/>
                    <pic:cNvPicPr/>
                  </pic:nvPicPr>
                  <pic:blipFill>
                    <a:blip r:embed="rId8" cstate="print"/>
                    <a:stretch>
                      <a:fillRect/>
                    </a:stretch>
                  </pic:blipFill>
                  <pic:spPr>
                    <a:xfrm>
                      <a:off x="0" y="0"/>
                      <a:ext cx="2037323" cy="1047749"/>
                    </a:xfrm>
                    <a:prstGeom prst="rect">
                      <a:avLst/>
                    </a:prstGeom>
                  </pic:spPr>
                </pic:pic>
              </a:graphicData>
            </a:graphic>
          </wp:anchor>
        </w:drawing>
      </w:r>
      <w:r>
        <w:t>term "PEO" when they handle the primary aspects of HR like payroll and benefits, yet</w:t>
      </w:r>
    </w:p>
    <w:p w14:paraId="4E15DFB0" w14:textId="77777777" w:rsidR="007266F7" w:rsidRDefault="00F578E3">
      <w:pPr>
        <w:pStyle w:val="BodyText"/>
        <w:spacing w:before="76"/>
        <w:ind w:left="1467"/>
      </w:pPr>
      <w:r>
        <w:t>they do not take this legal partnership.</w:t>
      </w:r>
    </w:p>
    <w:p w14:paraId="38334073" w14:textId="77777777" w:rsidR="007266F7" w:rsidRDefault="007266F7">
      <w:pPr>
        <w:pStyle w:val="BodyText"/>
        <w:spacing w:before="3"/>
        <w:rPr>
          <w:sz w:val="19"/>
        </w:rPr>
      </w:pPr>
    </w:p>
    <w:p w14:paraId="213C49A1" w14:textId="77777777" w:rsidR="007266F7" w:rsidRDefault="00F578E3">
      <w:pPr>
        <w:pStyle w:val="BodyText"/>
        <w:spacing w:line="297" w:lineRule="auto"/>
        <w:ind w:left="1467" w:right="918"/>
      </w:pPr>
      <w:r>
        <w:t>While the PEO manages and maintains a global payroll service and record keeping for the client employees, the client is able to direct the daily tasks of the employees, focusing on the key priorities that impact the business. This arrangement clearly has benefits for the client, as it allows the firm to keep its customers and business needs at the top of the agenda. In addition to that focus, there are four areas clients benefit from leveraging a global PEO: flexibility, in-country awareness, cost, and time.</w:t>
      </w:r>
    </w:p>
    <w:p w14:paraId="20E174C4" w14:textId="77777777" w:rsidR="007266F7" w:rsidRDefault="00F578E3">
      <w:pPr>
        <w:pStyle w:val="BodyText"/>
        <w:spacing w:before="175" w:line="288" w:lineRule="auto"/>
        <w:ind w:left="1467" w:right="847"/>
      </w:pPr>
      <w:r>
        <w:rPr>
          <w:i/>
        </w:rPr>
        <w:t>Flexibility</w:t>
      </w:r>
      <w:r>
        <w:t>: PEOs allow clients to hire full-time employees (not contractors) risk free without having to set up a legal entity in the country they are looking to expand to.</w:t>
      </w:r>
    </w:p>
    <w:p w14:paraId="04493D6D" w14:textId="77777777" w:rsidR="007266F7" w:rsidRDefault="00F578E3">
      <w:pPr>
        <w:pStyle w:val="BodyText"/>
        <w:spacing w:before="18"/>
        <w:ind w:left="1467"/>
      </w:pPr>
      <w:r>
        <w:t>Instead of trying to manage the complexities of each country’s limitations on</w:t>
      </w:r>
    </w:p>
    <w:p w14:paraId="08C6373F" w14:textId="77777777" w:rsidR="007266F7" w:rsidRDefault="00F578E3">
      <w:pPr>
        <w:pStyle w:val="BodyText"/>
        <w:spacing w:before="59" w:line="295" w:lineRule="auto"/>
        <w:ind w:left="1467" w:right="847"/>
      </w:pPr>
      <w:r>
        <w:t>contractors, PEOs allow firms to hire employees that can get the job done, creating a stronger employment relationship and more stability than a flood of temporary workers could provide.</w:t>
      </w:r>
    </w:p>
    <w:p w14:paraId="37422BA7" w14:textId="77777777" w:rsidR="007266F7" w:rsidRDefault="00F578E3">
      <w:pPr>
        <w:spacing w:before="184" w:line="297" w:lineRule="auto"/>
        <w:ind w:left="1467" w:right="1052"/>
        <w:jc w:val="both"/>
        <w:rPr>
          <w:sz w:val="24"/>
        </w:rPr>
      </w:pPr>
      <w:r>
        <w:rPr>
          <w:i/>
          <w:sz w:val="24"/>
        </w:rPr>
        <w:t>In-country</w:t>
      </w:r>
      <w:r>
        <w:rPr>
          <w:i/>
          <w:spacing w:val="-13"/>
          <w:sz w:val="24"/>
        </w:rPr>
        <w:t xml:space="preserve"> </w:t>
      </w:r>
      <w:r>
        <w:rPr>
          <w:i/>
          <w:sz w:val="24"/>
        </w:rPr>
        <w:t>awareness</w:t>
      </w:r>
      <w:r>
        <w:rPr>
          <w:sz w:val="24"/>
        </w:rPr>
        <w:t>:</w:t>
      </w:r>
      <w:r>
        <w:rPr>
          <w:spacing w:val="-19"/>
          <w:sz w:val="24"/>
        </w:rPr>
        <w:t xml:space="preserve"> </w:t>
      </w:r>
      <w:r>
        <w:rPr>
          <w:sz w:val="24"/>
        </w:rPr>
        <w:t>One</w:t>
      </w:r>
      <w:r>
        <w:rPr>
          <w:spacing w:val="11"/>
          <w:sz w:val="24"/>
        </w:rPr>
        <w:t xml:space="preserve"> </w:t>
      </w:r>
      <w:r>
        <w:rPr>
          <w:sz w:val="24"/>
        </w:rPr>
        <w:t>of</w:t>
      </w:r>
      <w:r>
        <w:rPr>
          <w:spacing w:val="-11"/>
          <w:sz w:val="24"/>
        </w:rPr>
        <w:t xml:space="preserve"> </w:t>
      </w:r>
      <w:r>
        <w:rPr>
          <w:sz w:val="24"/>
        </w:rPr>
        <w:t>the</w:t>
      </w:r>
      <w:r>
        <w:rPr>
          <w:spacing w:val="11"/>
          <w:sz w:val="24"/>
        </w:rPr>
        <w:t xml:space="preserve"> </w:t>
      </w:r>
      <w:r>
        <w:rPr>
          <w:spacing w:val="2"/>
          <w:sz w:val="24"/>
        </w:rPr>
        <w:t>biggest</w:t>
      </w:r>
      <w:r>
        <w:rPr>
          <w:spacing w:val="-19"/>
          <w:sz w:val="24"/>
        </w:rPr>
        <w:t xml:space="preserve"> </w:t>
      </w:r>
      <w:r>
        <w:rPr>
          <w:spacing w:val="2"/>
          <w:sz w:val="24"/>
        </w:rPr>
        <w:t>challenges</w:t>
      </w:r>
      <w:r>
        <w:rPr>
          <w:spacing w:val="-16"/>
          <w:sz w:val="24"/>
        </w:rPr>
        <w:t xml:space="preserve"> </w:t>
      </w:r>
      <w:r>
        <w:rPr>
          <w:spacing w:val="2"/>
          <w:sz w:val="24"/>
        </w:rPr>
        <w:t>for</w:t>
      </w:r>
      <w:r>
        <w:rPr>
          <w:spacing w:val="-23"/>
          <w:sz w:val="24"/>
        </w:rPr>
        <w:t xml:space="preserve"> </w:t>
      </w:r>
      <w:r>
        <w:rPr>
          <w:spacing w:val="2"/>
          <w:sz w:val="24"/>
        </w:rPr>
        <w:t>employers</w:t>
      </w:r>
      <w:r>
        <w:rPr>
          <w:spacing w:val="-16"/>
          <w:sz w:val="24"/>
        </w:rPr>
        <w:t xml:space="preserve"> </w:t>
      </w:r>
      <w:r>
        <w:rPr>
          <w:spacing w:val="4"/>
          <w:sz w:val="24"/>
        </w:rPr>
        <w:t>is</w:t>
      </w:r>
      <w:r>
        <w:rPr>
          <w:spacing w:val="-16"/>
          <w:sz w:val="24"/>
        </w:rPr>
        <w:t xml:space="preserve"> </w:t>
      </w:r>
      <w:r>
        <w:rPr>
          <w:sz w:val="24"/>
        </w:rPr>
        <w:t>understanding the</w:t>
      </w:r>
      <w:r>
        <w:rPr>
          <w:spacing w:val="3"/>
          <w:sz w:val="24"/>
        </w:rPr>
        <w:t xml:space="preserve"> </w:t>
      </w:r>
      <w:r>
        <w:rPr>
          <w:sz w:val="24"/>
        </w:rPr>
        <w:t>local</w:t>
      </w:r>
      <w:r>
        <w:rPr>
          <w:spacing w:val="-14"/>
          <w:sz w:val="24"/>
        </w:rPr>
        <w:t xml:space="preserve"> </w:t>
      </w:r>
      <w:r>
        <w:rPr>
          <w:sz w:val="24"/>
        </w:rPr>
        <w:t>customs,</w:t>
      </w:r>
      <w:r>
        <w:rPr>
          <w:spacing w:val="-2"/>
          <w:sz w:val="24"/>
        </w:rPr>
        <w:t xml:space="preserve"> </w:t>
      </w:r>
      <w:r>
        <w:rPr>
          <w:sz w:val="24"/>
        </w:rPr>
        <w:t>culture,</w:t>
      </w:r>
      <w:r>
        <w:rPr>
          <w:spacing w:val="-18"/>
          <w:sz w:val="24"/>
        </w:rPr>
        <w:t xml:space="preserve"> </w:t>
      </w:r>
      <w:r>
        <w:rPr>
          <w:sz w:val="24"/>
        </w:rPr>
        <w:t>and</w:t>
      </w:r>
      <w:r>
        <w:rPr>
          <w:spacing w:val="12"/>
          <w:sz w:val="24"/>
        </w:rPr>
        <w:t xml:space="preserve"> </w:t>
      </w:r>
      <w:r>
        <w:rPr>
          <w:spacing w:val="2"/>
          <w:sz w:val="24"/>
        </w:rPr>
        <w:t>legal</w:t>
      </w:r>
      <w:r>
        <w:rPr>
          <w:spacing w:val="-13"/>
          <w:sz w:val="24"/>
        </w:rPr>
        <w:t xml:space="preserve"> </w:t>
      </w:r>
      <w:r>
        <w:rPr>
          <w:spacing w:val="2"/>
          <w:sz w:val="24"/>
        </w:rPr>
        <w:t>requirements.</w:t>
      </w:r>
      <w:r>
        <w:rPr>
          <w:spacing w:val="-18"/>
          <w:sz w:val="24"/>
        </w:rPr>
        <w:t xml:space="preserve"> </w:t>
      </w:r>
      <w:r>
        <w:rPr>
          <w:sz w:val="24"/>
        </w:rPr>
        <w:t>Using</w:t>
      </w:r>
      <w:r>
        <w:rPr>
          <w:spacing w:val="-23"/>
          <w:sz w:val="24"/>
        </w:rPr>
        <w:t xml:space="preserve"> </w:t>
      </w:r>
      <w:r>
        <w:rPr>
          <w:sz w:val="24"/>
        </w:rPr>
        <w:t>a</w:t>
      </w:r>
      <w:r>
        <w:rPr>
          <w:spacing w:val="-10"/>
          <w:sz w:val="24"/>
        </w:rPr>
        <w:t xml:space="preserve"> </w:t>
      </w:r>
      <w:r>
        <w:rPr>
          <w:sz w:val="24"/>
        </w:rPr>
        <w:t>PEO</w:t>
      </w:r>
      <w:r>
        <w:rPr>
          <w:spacing w:val="-5"/>
          <w:sz w:val="24"/>
        </w:rPr>
        <w:t xml:space="preserve"> </w:t>
      </w:r>
      <w:r>
        <w:rPr>
          <w:spacing w:val="3"/>
          <w:sz w:val="24"/>
        </w:rPr>
        <w:t>allows</w:t>
      </w:r>
      <w:r>
        <w:rPr>
          <w:spacing w:val="-20"/>
          <w:sz w:val="24"/>
        </w:rPr>
        <w:t xml:space="preserve"> </w:t>
      </w:r>
      <w:r>
        <w:rPr>
          <w:spacing w:val="2"/>
          <w:sz w:val="24"/>
        </w:rPr>
        <w:t>employers</w:t>
      </w:r>
      <w:r>
        <w:rPr>
          <w:spacing w:val="-20"/>
          <w:sz w:val="24"/>
        </w:rPr>
        <w:t xml:space="preserve"> </w:t>
      </w:r>
      <w:r>
        <w:rPr>
          <w:sz w:val="24"/>
        </w:rPr>
        <w:t xml:space="preserve">to </w:t>
      </w:r>
      <w:r>
        <w:rPr>
          <w:spacing w:val="3"/>
          <w:sz w:val="24"/>
        </w:rPr>
        <w:t>sidestep</w:t>
      </w:r>
      <w:r>
        <w:rPr>
          <w:spacing w:val="-23"/>
          <w:sz w:val="24"/>
        </w:rPr>
        <w:t xml:space="preserve"> </w:t>
      </w:r>
      <w:r>
        <w:rPr>
          <w:sz w:val="24"/>
        </w:rPr>
        <w:t>these</w:t>
      </w:r>
      <w:r>
        <w:rPr>
          <w:spacing w:val="-18"/>
          <w:sz w:val="24"/>
        </w:rPr>
        <w:t xml:space="preserve"> </w:t>
      </w:r>
      <w:r>
        <w:rPr>
          <w:sz w:val="24"/>
        </w:rPr>
        <w:t>tricky</w:t>
      </w:r>
      <w:r>
        <w:rPr>
          <w:spacing w:val="-22"/>
          <w:sz w:val="24"/>
        </w:rPr>
        <w:t xml:space="preserve"> </w:t>
      </w:r>
      <w:r>
        <w:rPr>
          <w:spacing w:val="2"/>
          <w:sz w:val="24"/>
        </w:rPr>
        <w:t>issues,</w:t>
      </w:r>
      <w:r>
        <w:rPr>
          <w:spacing w:val="-13"/>
          <w:sz w:val="24"/>
        </w:rPr>
        <w:t xml:space="preserve"> </w:t>
      </w:r>
      <w:r>
        <w:rPr>
          <w:b/>
          <w:sz w:val="24"/>
        </w:rPr>
        <w:t>placing</w:t>
      </w:r>
      <w:r>
        <w:rPr>
          <w:b/>
          <w:spacing w:val="-10"/>
          <w:sz w:val="24"/>
        </w:rPr>
        <w:t xml:space="preserve"> </w:t>
      </w:r>
      <w:r>
        <w:rPr>
          <w:b/>
          <w:sz w:val="24"/>
        </w:rPr>
        <w:t>the</w:t>
      </w:r>
      <w:r>
        <w:rPr>
          <w:b/>
          <w:spacing w:val="-4"/>
          <w:sz w:val="24"/>
        </w:rPr>
        <w:t xml:space="preserve"> </w:t>
      </w:r>
      <w:r>
        <w:rPr>
          <w:b/>
          <w:sz w:val="24"/>
        </w:rPr>
        <w:t>compliance</w:t>
      </w:r>
      <w:r>
        <w:rPr>
          <w:b/>
          <w:spacing w:val="12"/>
          <w:sz w:val="24"/>
        </w:rPr>
        <w:t xml:space="preserve"> </w:t>
      </w:r>
      <w:r>
        <w:rPr>
          <w:b/>
          <w:sz w:val="24"/>
        </w:rPr>
        <w:t>requirements</w:t>
      </w:r>
      <w:r>
        <w:rPr>
          <w:b/>
          <w:spacing w:val="-25"/>
          <w:sz w:val="24"/>
        </w:rPr>
        <w:t xml:space="preserve"> </w:t>
      </w:r>
      <w:r>
        <w:rPr>
          <w:b/>
          <w:spacing w:val="-3"/>
          <w:sz w:val="24"/>
        </w:rPr>
        <w:t>and</w:t>
      </w:r>
      <w:r>
        <w:rPr>
          <w:b/>
          <w:spacing w:val="4"/>
          <w:sz w:val="24"/>
        </w:rPr>
        <w:t xml:space="preserve"> </w:t>
      </w:r>
      <w:r>
        <w:rPr>
          <w:b/>
          <w:sz w:val="24"/>
        </w:rPr>
        <w:t xml:space="preserve">international payroll solutions </w:t>
      </w:r>
      <w:r>
        <w:rPr>
          <w:spacing w:val="4"/>
          <w:sz w:val="24"/>
        </w:rPr>
        <w:t xml:space="preserve">in </w:t>
      </w:r>
      <w:r>
        <w:rPr>
          <w:sz w:val="24"/>
        </w:rPr>
        <w:t>the capable hands of the local</w:t>
      </w:r>
      <w:r>
        <w:rPr>
          <w:spacing w:val="-29"/>
          <w:sz w:val="24"/>
        </w:rPr>
        <w:t xml:space="preserve"> </w:t>
      </w:r>
      <w:r>
        <w:rPr>
          <w:sz w:val="24"/>
        </w:rPr>
        <w:t>organization.</w:t>
      </w:r>
    </w:p>
    <w:p w14:paraId="00916F40" w14:textId="77777777" w:rsidR="007266F7" w:rsidRDefault="00F578E3">
      <w:pPr>
        <w:pStyle w:val="BodyText"/>
        <w:spacing w:before="164" w:line="297" w:lineRule="auto"/>
        <w:ind w:left="1467" w:right="771"/>
      </w:pPr>
      <w:r>
        <w:rPr>
          <w:i/>
        </w:rPr>
        <w:t>Cost</w:t>
      </w:r>
      <w:r>
        <w:t>: Setting up local entities i.e. registered companies in foreign countries is a process riddled with challenges as well as being expensive. With global employee leasing, PEOs allow employers to hire local workers without going through the expense and hassle of setting up a local, permanent establishment.</w:t>
      </w:r>
    </w:p>
    <w:p w14:paraId="6665ABF6" w14:textId="77777777" w:rsidR="007266F7" w:rsidRDefault="00F578E3">
      <w:pPr>
        <w:pStyle w:val="BodyText"/>
        <w:spacing w:before="165" w:line="302" w:lineRule="auto"/>
        <w:ind w:left="1467" w:right="847"/>
      </w:pPr>
      <w:r>
        <w:rPr>
          <w:i/>
        </w:rPr>
        <w:t>Time</w:t>
      </w:r>
      <w:r>
        <w:t>: The preliminary findings of Global HR Practices Survey point to one clear fact: the number one reason employers hire global talent is to create a global footprint</w:t>
      </w:r>
    </w:p>
    <w:p w14:paraId="6582E1AB" w14:textId="77777777" w:rsidR="007266F7" w:rsidRDefault="007266F7">
      <w:pPr>
        <w:spacing w:line="302" w:lineRule="auto"/>
        <w:sectPr w:rsidR="007266F7">
          <w:pgSz w:w="11910" w:h="16840"/>
          <w:pgMar w:top="1080" w:right="580" w:bottom="280" w:left="600" w:header="885" w:footer="0" w:gutter="0"/>
          <w:cols w:space="720"/>
        </w:sectPr>
      </w:pPr>
    </w:p>
    <w:p w14:paraId="6918589A" w14:textId="77777777" w:rsidR="007266F7" w:rsidRDefault="007266F7">
      <w:pPr>
        <w:pStyle w:val="BodyText"/>
        <w:spacing w:before="7"/>
        <w:rPr>
          <w:sz w:val="26"/>
        </w:rPr>
      </w:pPr>
    </w:p>
    <w:p w14:paraId="660BF2F8" w14:textId="77777777" w:rsidR="007266F7" w:rsidRDefault="00F578E3">
      <w:pPr>
        <w:pStyle w:val="BodyText"/>
        <w:spacing w:before="51" w:line="292" w:lineRule="auto"/>
        <w:ind w:left="1467" w:right="994"/>
        <w:jc w:val="both"/>
      </w:pPr>
      <w:r>
        <w:t>close</w:t>
      </w:r>
      <w:r>
        <w:rPr>
          <w:spacing w:val="-12"/>
        </w:rPr>
        <w:t xml:space="preserve"> </w:t>
      </w:r>
      <w:r>
        <w:t>to</w:t>
      </w:r>
      <w:r>
        <w:rPr>
          <w:spacing w:val="15"/>
        </w:rPr>
        <w:t xml:space="preserve"> </w:t>
      </w:r>
      <w:r>
        <w:rPr>
          <w:spacing w:val="3"/>
        </w:rPr>
        <w:t>their</w:t>
      </w:r>
      <w:r>
        <w:rPr>
          <w:spacing w:val="-25"/>
        </w:rPr>
        <w:t xml:space="preserve"> </w:t>
      </w:r>
      <w:r>
        <w:t>target</w:t>
      </w:r>
      <w:r>
        <w:rPr>
          <w:spacing w:val="-3"/>
        </w:rPr>
        <w:t xml:space="preserve"> </w:t>
      </w:r>
      <w:r>
        <w:t>market.</w:t>
      </w:r>
      <w:r>
        <w:rPr>
          <w:spacing w:val="-17"/>
        </w:rPr>
        <w:t xml:space="preserve"> </w:t>
      </w:r>
      <w:r>
        <w:t>And</w:t>
      </w:r>
      <w:r>
        <w:rPr>
          <w:spacing w:val="-1"/>
        </w:rPr>
        <w:t xml:space="preserve"> </w:t>
      </w:r>
      <w:r>
        <w:rPr>
          <w:spacing w:val="4"/>
        </w:rPr>
        <w:t>in</w:t>
      </w:r>
      <w:r>
        <w:rPr>
          <w:spacing w:val="-1"/>
        </w:rPr>
        <w:t xml:space="preserve"> </w:t>
      </w:r>
      <w:r>
        <w:t>instances</w:t>
      </w:r>
      <w:r>
        <w:rPr>
          <w:spacing w:val="-19"/>
        </w:rPr>
        <w:t xml:space="preserve"> </w:t>
      </w:r>
      <w:r>
        <w:t>where</w:t>
      </w:r>
      <w:r>
        <w:rPr>
          <w:spacing w:val="-11"/>
        </w:rPr>
        <w:t xml:space="preserve"> </w:t>
      </w:r>
      <w:r>
        <w:t>firms</w:t>
      </w:r>
      <w:r>
        <w:rPr>
          <w:spacing w:val="-19"/>
        </w:rPr>
        <w:t xml:space="preserve"> </w:t>
      </w:r>
      <w:r>
        <w:rPr>
          <w:spacing w:val="-3"/>
        </w:rPr>
        <w:t>are</w:t>
      </w:r>
      <w:r>
        <w:rPr>
          <w:spacing w:val="7"/>
        </w:rPr>
        <w:t xml:space="preserve"> </w:t>
      </w:r>
      <w:r>
        <w:rPr>
          <w:spacing w:val="4"/>
        </w:rPr>
        <w:t>seeking</w:t>
      </w:r>
      <w:r>
        <w:rPr>
          <w:spacing w:val="-22"/>
        </w:rPr>
        <w:t xml:space="preserve"> </w:t>
      </w:r>
      <w:r>
        <w:t>global</w:t>
      </w:r>
      <w:r>
        <w:rPr>
          <w:spacing w:val="-10"/>
        </w:rPr>
        <w:t xml:space="preserve"> </w:t>
      </w:r>
      <w:r>
        <w:rPr>
          <w:spacing w:val="2"/>
        </w:rPr>
        <w:t>talent</w:t>
      </w:r>
      <w:r>
        <w:rPr>
          <w:spacing w:val="-21"/>
        </w:rPr>
        <w:t xml:space="preserve"> </w:t>
      </w:r>
      <w:r>
        <w:t xml:space="preserve">to </w:t>
      </w:r>
      <w:r>
        <w:rPr>
          <w:spacing w:val="4"/>
        </w:rPr>
        <w:t>meet</w:t>
      </w:r>
      <w:r>
        <w:rPr>
          <w:spacing w:val="-22"/>
        </w:rPr>
        <w:t xml:space="preserve"> </w:t>
      </w:r>
      <w:r>
        <w:t>the</w:t>
      </w:r>
      <w:r>
        <w:rPr>
          <w:spacing w:val="4"/>
        </w:rPr>
        <w:t xml:space="preserve"> </w:t>
      </w:r>
      <w:r>
        <w:rPr>
          <w:spacing w:val="3"/>
        </w:rPr>
        <w:t>needs</w:t>
      </w:r>
      <w:r>
        <w:rPr>
          <w:spacing w:val="-20"/>
        </w:rPr>
        <w:t xml:space="preserve"> </w:t>
      </w:r>
      <w:r>
        <w:t>of</w:t>
      </w:r>
      <w:r>
        <w:rPr>
          <w:spacing w:val="2"/>
        </w:rPr>
        <w:t xml:space="preserve"> </w:t>
      </w:r>
      <w:r>
        <w:rPr>
          <w:spacing w:val="3"/>
        </w:rPr>
        <w:t>their</w:t>
      </w:r>
      <w:r>
        <w:rPr>
          <w:spacing w:val="-26"/>
        </w:rPr>
        <w:t xml:space="preserve"> </w:t>
      </w:r>
      <w:r>
        <w:t>customers,</w:t>
      </w:r>
      <w:r>
        <w:rPr>
          <w:spacing w:val="-18"/>
        </w:rPr>
        <w:t xml:space="preserve"> </w:t>
      </w:r>
      <w:r>
        <w:t>time</w:t>
      </w:r>
      <w:r>
        <w:rPr>
          <w:spacing w:val="4"/>
        </w:rPr>
        <w:t xml:space="preserve"> is</w:t>
      </w:r>
      <w:r>
        <w:rPr>
          <w:spacing w:val="-19"/>
        </w:rPr>
        <w:t xml:space="preserve"> </w:t>
      </w:r>
      <w:r>
        <w:t>of</w:t>
      </w:r>
      <w:r>
        <w:rPr>
          <w:spacing w:val="2"/>
        </w:rPr>
        <w:t xml:space="preserve"> </w:t>
      </w:r>
      <w:r>
        <w:t>the</w:t>
      </w:r>
      <w:r>
        <w:rPr>
          <w:spacing w:val="4"/>
        </w:rPr>
        <w:t xml:space="preserve"> </w:t>
      </w:r>
      <w:r>
        <w:rPr>
          <w:spacing w:val="2"/>
        </w:rPr>
        <w:t>essence.</w:t>
      </w:r>
      <w:r>
        <w:rPr>
          <w:spacing w:val="-19"/>
        </w:rPr>
        <w:t xml:space="preserve"> </w:t>
      </w:r>
      <w:r>
        <w:t>A PEO</w:t>
      </w:r>
      <w:r>
        <w:rPr>
          <w:spacing w:val="-4"/>
        </w:rPr>
        <w:t xml:space="preserve"> </w:t>
      </w:r>
      <w:r>
        <w:rPr>
          <w:spacing w:val="3"/>
        </w:rPr>
        <w:t>gives</w:t>
      </w:r>
      <w:r>
        <w:rPr>
          <w:spacing w:val="-20"/>
        </w:rPr>
        <w:t xml:space="preserve"> </w:t>
      </w:r>
      <w:r>
        <w:rPr>
          <w:spacing w:val="2"/>
        </w:rPr>
        <w:t>employers</w:t>
      </w:r>
      <w:r>
        <w:rPr>
          <w:spacing w:val="-20"/>
        </w:rPr>
        <w:t xml:space="preserve"> </w:t>
      </w:r>
      <w:r>
        <w:t>an opportunity</w:t>
      </w:r>
      <w:r>
        <w:rPr>
          <w:spacing w:val="-18"/>
        </w:rPr>
        <w:t xml:space="preserve"> </w:t>
      </w:r>
      <w:r>
        <w:t>to</w:t>
      </w:r>
      <w:r>
        <w:rPr>
          <w:spacing w:val="-2"/>
        </w:rPr>
        <w:t xml:space="preserve"> </w:t>
      </w:r>
      <w:r>
        <w:rPr>
          <w:spacing w:val="2"/>
        </w:rPr>
        <w:t>leapfrog</w:t>
      </w:r>
      <w:r>
        <w:rPr>
          <w:spacing w:val="-22"/>
        </w:rPr>
        <w:t xml:space="preserve"> </w:t>
      </w:r>
      <w:r>
        <w:t>the</w:t>
      </w:r>
      <w:r>
        <w:rPr>
          <w:spacing w:val="7"/>
        </w:rPr>
        <w:t xml:space="preserve"> </w:t>
      </w:r>
      <w:r>
        <w:t>competition,</w:t>
      </w:r>
      <w:r>
        <w:rPr>
          <w:spacing w:val="-17"/>
        </w:rPr>
        <w:t xml:space="preserve"> </w:t>
      </w:r>
      <w:r>
        <w:t>putting</w:t>
      </w:r>
      <w:r>
        <w:rPr>
          <w:spacing w:val="-21"/>
        </w:rPr>
        <w:t xml:space="preserve"> </w:t>
      </w:r>
      <w:r>
        <w:rPr>
          <w:spacing w:val="3"/>
        </w:rPr>
        <w:t>workers</w:t>
      </w:r>
      <w:r>
        <w:rPr>
          <w:spacing w:val="-19"/>
        </w:rPr>
        <w:t xml:space="preserve"> </w:t>
      </w:r>
      <w:r>
        <w:rPr>
          <w:spacing w:val="4"/>
        </w:rPr>
        <w:t>in</w:t>
      </w:r>
      <w:r>
        <w:rPr>
          <w:spacing w:val="-18"/>
        </w:rPr>
        <w:t xml:space="preserve"> </w:t>
      </w:r>
      <w:r>
        <w:t>place</w:t>
      </w:r>
      <w:r>
        <w:rPr>
          <w:spacing w:val="6"/>
        </w:rPr>
        <w:t xml:space="preserve"> </w:t>
      </w:r>
      <w:r>
        <w:rPr>
          <w:spacing w:val="4"/>
        </w:rPr>
        <w:t>in</w:t>
      </w:r>
      <w:r>
        <w:rPr>
          <w:spacing w:val="-18"/>
        </w:rPr>
        <w:t xml:space="preserve"> </w:t>
      </w:r>
      <w:r>
        <w:t>a</w:t>
      </w:r>
      <w:r>
        <w:rPr>
          <w:spacing w:val="11"/>
        </w:rPr>
        <w:t xml:space="preserve"> </w:t>
      </w:r>
      <w:r>
        <w:t>fraction</w:t>
      </w:r>
      <w:r>
        <w:rPr>
          <w:spacing w:val="-2"/>
        </w:rPr>
        <w:t xml:space="preserve"> </w:t>
      </w:r>
      <w:r>
        <w:t>of</w:t>
      </w:r>
      <w:r>
        <w:rPr>
          <w:spacing w:val="5"/>
        </w:rPr>
        <w:t xml:space="preserve"> </w:t>
      </w:r>
      <w:r>
        <w:t>the time</w:t>
      </w:r>
      <w:r>
        <w:rPr>
          <w:spacing w:val="-15"/>
        </w:rPr>
        <w:t xml:space="preserve"> </w:t>
      </w:r>
      <w:r>
        <w:rPr>
          <w:spacing w:val="4"/>
        </w:rPr>
        <w:t>it</w:t>
      </w:r>
      <w:r>
        <w:rPr>
          <w:spacing w:val="-7"/>
        </w:rPr>
        <w:t xml:space="preserve"> </w:t>
      </w:r>
      <w:r>
        <w:t>takes</w:t>
      </w:r>
      <w:r>
        <w:rPr>
          <w:spacing w:val="-21"/>
        </w:rPr>
        <w:t xml:space="preserve"> </w:t>
      </w:r>
      <w:r>
        <w:t>to</w:t>
      </w:r>
      <w:r>
        <w:rPr>
          <w:spacing w:val="-5"/>
        </w:rPr>
        <w:t xml:space="preserve"> </w:t>
      </w:r>
      <w:r>
        <w:t>hire</w:t>
      </w:r>
      <w:r>
        <w:rPr>
          <w:spacing w:val="2"/>
        </w:rPr>
        <w:t xml:space="preserve"> </w:t>
      </w:r>
      <w:r>
        <w:t>through</w:t>
      </w:r>
      <w:r>
        <w:rPr>
          <w:spacing w:val="-4"/>
        </w:rPr>
        <w:t xml:space="preserve"> </w:t>
      </w:r>
      <w:r>
        <w:t>more</w:t>
      </w:r>
      <w:r>
        <w:rPr>
          <w:spacing w:val="-15"/>
        </w:rPr>
        <w:t xml:space="preserve"> </w:t>
      </w:r>
      <w:r>
        <w:t>traditional</w:t>
      </w:r>
      <w:r>
        <w:rPr>
          <w:spacing w:val="-14"/>
        </w:rPr>
        <w:t xml:space="preserve"> </w:t>
      </w:r>
      <w:r>
        <w:t>means.</w:t>
      </w:r>
    </w:p>
    <w:p w14:paraId="73750AED" w14:textId="77777777" w:rsidR="007266F7" w:rsidRDefault="00F578E3">
      <w:pPr>
        <w:pStyle w:val="ListParagraph"/>
        <w:numPr>
          <w:ilvl w:val="2"/>
          <w:numId w:val="27"/>
        </w:numPr>
        <w:tabs>
          <w:tab w:val="left" w:pos="2075"/>
        </w:tabs>
        <w:spacing w:before="188"/>
        <w:rPr>
          <w:sz w:val="24"/>
        </w:rPr>
      </w:pPr>
      <w:r>
        <w:rPr>
          <w:spacing w:val="2"/>
          <w:sz w:val="24"/>
        </w:rPr>
        <w:t>Business</w:t>
      </w:r>
      <w:r>
        <w:rPr>
          <w:spacing w:val="-21"/>
          <w:sz w:val="24"/>
        </w:rPr>
        <w:t xml:space="preserve"> </w:t>
      </w:r>
      <w:r>
        <w:rPr>
          <w:sz w:val="24"/>
        </w:rPr>
        <w:t>Process</w:t>
      </w:r>
      <w:r>
        <w:rPr>
          <w:spacing w:val="-21"/>
          <w:sz w:val="24"/>
        </w:rPr>
        <w:t xml:space="preserve"> </w:t>
      </w:r>
      <w:r>
        <w:rPr>
          <w:sz w:val="24"/>
        </w:rPr>
        <w:t>Outsourcing</w:t>
      </w:r>
      <w:r>
        <w:rPr>
          <w:spacing w:val="-8"/>
          <w:sz w:val="24"/>
        </w:rPr>
        <w:t xml:space="preserve"> </w:t>
      </w:r>
      <w:r>
        <w:rPr>
          <w:sz w:val="24"/>
        </w:rPr>
        <w:t>(BPOs)</w:t>
      </w:r>
    </w:p>
    <w:p w14:paraId="6C312972" w14:textId="77777777" w:rsidR="007266F7" w:rsidRDefault="007266F7">
      <w:pPr>
        <w:pStyle w:val="BodyText"/>
        <w:spacing w:before="4"/>
        <w:rPr>
          <w:sz w:val="19"/>
        </w:rPr>
      </w:pPr>
    </w:p>
    <w:p w14:paraId="350FE44A" w14:textId="77777777" w:rsidR="007266F7" w:rsidRDefault="00F578E3">
      <w:pPr>
        <w:pStyle w:val="BodyText"/>
        <w:spacing w:line="297" w:lineRule="auto"/>
        <w:ind w:left="1467" w:right="799"/>
      </w:pPr>
      <w:r>
        <w:t>Business Process Outsourcing is a broad term referring to outsourcing in all fields, not just HR. A BPO differentiates itself by either putting in new technology or applying existing technology in a new way to improve a process. Specifically in HR, a BPO would make sure a company's HR system is supported by the latest technologies, such as</w:t>
      </w:r>
    </w:p>
    <w:p w14:paraId="3DB5B7AF" w14:textId="77777777" w:rsidR="007266F7" w:rsidRDefault="00F578E3">
      <w:pPr>
        <w:pStyle w:val="BodyText"/>
        <w:spacing w:before="4"/>
        <w:ind w:left="1467"/>
      </w:pPr>
      <w:r>
        <w:t>self-access and HR data warehousing.</w:t>
      </w:r>
    </w:p>
    <w:p w14:paraId="7F549561" w14:textId="77777777" w:rsidR="007266F7" w:rsidRDefault="007266F7">
      <w:pPr>
        <w:pStyle w:val="BodyText"/>
        <w:spacing w:before="3"/>
        <w:rPr>
          <w:sz w:val="19"/>
        </w:rPr>
      </w:pPr>
    </w:p>
    <w:p w14:paraId="6AF39E26" w14:textId="77777777" w:rsidR="007266F7" w:rsidRDefault="00F578E3">
      <w:pPr>
        <w:pStyle w:val="BodyText"/>
        <w:spacing w:before="1" w:line="297" w:lineRule="auto"/>
        <w:ind w:left="1467" w:right="847"/>
      </w:pPr>
      <w:r>
        <w:rPr>
          <w:noProof/>
        </w:rPr>
        <w:drawing>
          <wp:anchor distT="0" distB="0" distL="0" distR="0" simplePos="0" relativeHeight="251672064" behindDoc="1" locked="0" layoutInCell="1" allowOverlap="1" wp14:anchorId="0324FC74" wp14:editId="3CF59C12">
            <wp:simplePos x="0" y="0"/>
            <wp:positionH relativeFrom="page">
              <wp:posOffset>818737</wp:posOffset>
            </wp:positionH>
            <wp:positionV relativeFrom="paragraph">
              <wp:posOffset>25473</wp:posOffset>
            </wp:positionV>
            <wp:extent cx="2037323" cy="1047749"/>
            <wp:effectExtent l="0" t="0" r="0" b="0"/>
            <wp:wrapNone/>
            <wp:docPr id="2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rPr>
        <w:t>Despite</w:t>
      </w:r>
      <w:r>
        <w:rPr>
          <w:spacing w:val="-13"/>
        </w:rPr>
        <w:t xml:space="preserve"> </w:t>
      </w:r>
      <w:r>
        <w:t>these</w:t>
      </w:r>
      <w:r>
        <w:rPr>
          <w:spacing w:val="-13"/>
        </w:rPr>
        <w:t xml:space="preserve"> </w:t>
      </w:r>
      <w:r>
        <w:rPr>
          <w:spacing w:val="3"/>
        </w:rPr>
        <w:t>benefits,</w:t>
      </w:r>
      <w:r>
        <w:rPr>
          <w:spacing w:val="-17"/>
        </w:rPr>
        <w:t xml:space="preserve"> </w:t>
      </w:r>
      <w:r>
        <w:rPr>
          <w:spacing w:val="4"/>
        </w:rPr>
        <w:t>even</w:t>
      </w:r>
      <w:r>
        <w:rPr>
          <w:spacing w:val="-20"/>
        </w:rPr>
        <w:t xml:space="preserve"> </w:t>
      </w:r>
      <w:r>
        <w:rPr>
          <w:spacing w:val="2"/>
        </w:rPr>
        <w:t>this</w:t>
      </w:r>
      <w:r>
        <w:rPr>
          <w:spacing w:val="-19"/>
        </w:rPr>
        <w:t xml:space="preserve"> </w:t>
      </w:r>
      <w:r>
        <w:t>employment</w:t>
      </w:r>
      <w:r>
        <w:rPr>
          <w:spacing w:val="-21"/>
        </w:rPr>
        <w:t xml:space="preserve"> </w:t>
      </w:r>
      <w:r>
        <w:t>approach</w:t>
      </w:r>
      <w:r>
        <w:rPr>
          <w:spacing w:val="-19"/>
        </w:rPr>
        <w:t xml:space="preserve"> </w:t>
      </w:r>
      <w:r>
        <w:t>has</w:t>
      </w:r>
      <w:r>
        <w:rPr>
          <w:spacing w:val="14"/>
        </w:rPr>
        <w:t xml:space="preserve"> </w:t>
      </w:r>
      <w:r>
        <w:t>a</w:t>
      </w:r>
      <w:r>
        <w:rPr>
          <w:spacing w:val="-7"/>
        </w:rPr>
        <w:t xml:space="preserve"> </w:t>
      </w:r>
      <w:r>
        <w:rPr>
          <w:spacing w:val="2"/>
        </w:rPr>
        <w:t>downside.</w:t>
      </w:r>
      <w:r>
        <w:rPr>
          <w:spacing w:val="-18"/>
        </w:rPr>
        <w:t xml:space="preserve"> </w:t>
      </w:r>
      <w:r>
        <w:rPr>
          <w:spacing w:val="-4"/>
        </w:rPr>
        <w:t>Many</w:t>
      </w:r>
      <w:r>
        <w:rPr>
          <w:spacing w:val="-2"/>
        </w:rPr>
        <w:t xml:space="preserve"> </w:t>
      </w:r>
      <w:r>
        <w:t xml:space="preserve">PEOs </w:t>
      </w:r>
      <w:r>
        <w:rPr>
          <w:spacing w:val="-3"/>
        </w:rPr>
        <w:t>are</w:t>
      </w:r>
      <w:r>
        <w:rPr>
          <w:spacing w:val="7"/>
        </w:rPr>
        <w:t xml:space="preserve"> </w:t>
      </w:r>
      <w:r>
        <w:rPr>
          <w:spacing w:val="3"/>
        </w:rPr>
        <w:t>entirely</w:t>
      </w:r>
      <w:r>
        <w:rPr>
          <w:spacing w:val="-17"/>
        </w:rPr>
        <w:t xml:space="preserve"> </w:t>
      </w:r>
      <w:r>
        <w:t>service-based,</w:t>
      </w:r>
      <w:r>
        <w:rPr>
          <w:spacing w:val="-15"/>
        </w:rPr>
        <w:t xml:space="preserve"> </w:t>
      </w:r>
      <w:r>
        <w:t>which</w:t>
      </w:r>
      <w:r>
        <w:rPr>
          <w:spacing w:val="-18"/>
        </w:rPr>
        <w:t xml:space="preserve"> </w:t>
      </w:r>
      <w:r>
        <w:t>means</w:t>
      </w:r>
      <w:r>
        <w:rPr>
          <w:spacing w:val="-18"/>
        </w:rPr>
        <w:t xml:space="preserve"> </w:t>
      </w:r>
      <w:r>
        <w:t>that</w:t>
      </w:r>
      <w:r>
        <w:rPr>
          <w:spacing w:val="-2"/>
        </w:rPr>
        <w:t xml:space="preserve"> </w:t>
      </w:r>
      <w:r>
        <w:t>there</w:t>
      </w:r>
      <w:r>
        <w:rPr>
          <w:spacing w:val="7"/>
        </w:rPr>
        <w:t xml:space="preserve"> </w:t>
      </w:r>
      <w:r>
        <w:rPr>
          <w:spacing w:val="4"/>
        </w:rPr>
        <w:t>is</w:t>
      </w:r>
      <w:r>
        <w:rPr>
          <w:spacing w:val="-17"/>
        </w:rPr>
        <w:t xml:space="preserve"> </w:t>
      </w:r>
      <w:r>
        <w:t>no</w:t>
      </w:r>
      <w:r>
        <w:rPr>
          <w:spacing w:val="16"/>
        </w:rPr>
        <w:t xml:space="preserve"> </w:t>
      </w:r>
      <w:r>
        <w:t>technology</w:t>
      </w:r>
      <w:r>
        <w:rPr>
          <w:spacing w:val="-17"/>
        </w:rPr>
        <w:t xml:space="preserve"> </w:t>
      </w:r>
      <w:r>
        <w:rPr>
          <w:spacing w:val="4"/>
        </w:rPr>
        <w:t>in</w:t>
      </w:r>
      <w:r>
        <w:rPr>
          <w:spacing w:val="-18"/>
        </w:rPr>
        <w:t xml:space="preserve"> </w:t>
      </w:r>
      <w:r>
        <w:t>place</w:t>
      </w:r>
      <w:r>
        <w:rPr>
          <w:spacing w:val="8"/>
        </w:rPr>
        <w:t xml:space="preserve"> </w:t>
      </w:r>
      <w:r>
        <w:t>to</w:t>
      </w:r>
      <w:r>
        <w:rPr>
          <w:spacing w:val="-1"/>
        </w:rPr>
        <w:t xml:space="preserve"> </w:t>
      </w:r>
      <w:r>
        <w:rPr>
          <w:spacing w:val="4"/>
        </w:rPr>
        <w:t xml:space="preserve">keep </w:t>
      </w:r>
      <w:r>
        <w:t xml:space="preserve">resources </w:t>
      </w:r>
      <w:r>
        <w:rPr>
          <w:spacing w:val="2"/>
        </w:rPr>
        <w:t xml:space="preserve">aligned. </w:t>
      </w:r>
      <w:r>
        <w:t xml:space="preserve">In addition, there </w:t>
      </w:r>
      <w:r>
        <w:rPr>
          <w:spacing w:val="4"/>
        </w:rPr>
        <w:t xml:space="preserve">is </w:t>
      </w:r>
      <w:r>
        <w:rPr>
          <w:spacing w:val="2"/>
        </w:rPr>
        <w:t xml:space="preserve">often </w:t>
      </w:r>
      <w:r>
        <w:t xml:space="preserve">broken communication </w:t>
      </w:r>
      <w:r>
        <w:rPr>
          <w:spacing w:val="4"/>
        </w:rPr>
        <w:t xml:space="preserve">between </w:t>
      </w:r>
      <w:r>
        <w:rPr>
          <w:spacing w:val="2"/>
        </w:rPr>
        <w:t>suppliers,</w:t>
      </w:r>
      <w:r>
        <w:rPr>
          <w:spacing w:val="-43"/>
        </w:rPr>
        <w:t xml:space="preserve"> </w:t>
      </w:r>
      <w:r>
        <w:t xml:space="preserve">PEOs, and </w:t>
      </w:r>
      <w:r>
        <w:rPr>
          <w:spacing w:val="2"/>
        </w:rPr>
        <w:t>employers.</w:t>
      </w:r>
    </w:p>
    <w:p w14:paraId="1F071802" w14:textId="77777777" w:rsidR="007266F7" w:rsidRDefault="00F578E3">
      <w:pPr>
        <w:pStyle w:val="BodyText"/>
        <w:spacing w:before="164" w:line="297" w:lineRule="auto"/>
        <w:ind w:left="1467" w:right="799"/>
      </w:pPr>
      <w:r>
        <w:t>This</w:t>
      </w:r>
      <w:r>
        <w:rPr>
          <w:spacing w:val="-3"/>
        </w:rPr>
        <w:t xml:space="preserve"> </w:t>
      </w:r>
      <w:r>
        <w:rPr>
          <w:spacing w:val="2"/>
        </w:rPr>
        <w:t>entire</w:t>
      </w:r>
      <w:r>
        <w:rPr>
          <w:spacing w:val="-13"/>
        </w:rPr>
        <w:t xml:space="preserve"> </w:t>
      </w:r>
      <w:r>
        <w:t>process</w:t>
      </w:r>
      <w:r>
        <w:rPr>
          <w:spacing w:val="-20"/>
        </w:rPr>
        <w:t xml:space="preserve"> </w:t>
      </w:r>
      <w:r>
        <w:rPr>
          <w:spacing w:val="4"/>
        </w:rPr>
        <w:t>is</w:t>
      </w:r>
      <w:r>
        <w:rPr>
          <w:spacing w:val="-3"/>
        </w:rPr>
        <w:t xml:space="preserve"> </w:t>
      </w:r>
      <w:r>
        <w:rPr>
          <w:spacing w:val="2"/>
        </w:rPr>
        <w:t>challenging</w:t>
      </w:r>
      <w:r>
        <w:rPr>
          <w:spacing w:val="-22"/>
        </w:rPr>
        <w:t xml:space="preserve"> </w:t>
      </w:r>
      <w:r>
        <w:t>to</w:t>
      </w:r>
      <w:r>
        <w:rPr>
          <w:spacing w:val="-4"/>
        </w:rPr>
        <w:t xml:space="preserve"> </w:t>
      </w:r>
      <w:r>
        <w:rPr>
          <w:spacing w:val="2"/>
        </w:rPr>
        <w:t>oversee</w:t>
      </w:r>
      <w:r>
        <w:rPr>
          <w:spacing w:val="-13"/>
        </w:rPr>
        <w:t xml:space="preserve"> </w:t>
      </w:r>
      <w:r>
        <w:t>from</w:t>
      </w:r>
      <w:r>
        <w:rPr>
          <w:spacing w:val="-21"/>
        </w:rPr>
        <w:t xml:space="preserve"> </w:t>
      </w:r>
      <w:r>
        <w:t>a</w:t>
      </w:r>
      <w:r>
        <w:rPr>
          <w:spacing w:val="-7"/>
        </w:rPr>
        <w:t xml:space="preserve"> </w:t>
      </w:r>
      <w:r>
        <w:rPr>
          <w:spacing w:val="2"/>
        </w:rPr>
        <w:t>business</w:t>
      </w:r>
      <w:r>
        <w:rPr>
          <w:spacing w:val="-20"/>
        </w:rPr>
        <w:t xml:space="preserve"> </w:t>
      </w:r>
      <w:r>
        <w:rPr>
          <w:spacing w:val="2"/>
        </w:rPr>
        <w:t>perspective,</w:t>
      </w:r>
      <w:r>
        <w:rPr>
          <w:spacing w:val="-17"/>
        </w:rPr>
        <w:t xml:space="preserve"> </w:t>
      </w:r>
      <w:r>
        <w:t>offering</w:t>
      </w:r>
      <w:r>
        <w:rPr>
          <w:spacing w:val="-23"/>
        </w:rPr>
        <w:t xml:space="preserve"> </w:t>
      </w:r>
      <w:r>
        <w:t xml:space="preserve">little transparency </w:t>
      </w:r>
      <w:r>
        <w:rPr>
          <w:spacing w:val="2"/>
        </w:rPr>
        <w:t xml:space="preserve">into </w:t>
      </w:r>
      <w:r>
        <w:t xml:space="preserve">operations. In fact, more than half of respondents to the Global </w:t>
      </w:r>
      <w:r>
        <w:rPr>
          <w:spacing w:val="-3"/>
        </w:rPr>
        <w:t xml:space="preserve">HR </w:t>
      </w:r>
      <w:r>
        <w:t>Practices</w:t>
      </w:r>
      <w:r>
        <w:rPr>
          <w:spacing w:val="-5"/>
        </w:rPr>
        <w:t xml:space="preserve"> </w:t>
      </w:r>
      <w:r>
        <w:t>Survey</w:t>
      </w:r>
      <w:r>
        <w:rPr>
          <w:spacing w:val="-19"/>
        </w:rPr>
        <w:t xml:space="preserve"> </w:t>
      </w:r>
      <w:r>
        <w:t>said</w:t>
      </w:r>
      <w:r>
        <w:rPr>
          <w:spacing w:val="-4"/>
        </w:rPr>
        <w:t xml:space="preserve"> </w:t>
      </w:r>
      <w:r>
        <w:t>that</w:t>
      </w:r>
      <w:r>
        <w:rPr>
          <w:spacing w:val="-6"/>
        </w:rPr>
        <w:t xml:space="preserve"> </w:t>
      </w:r>
      <w:r>
        <w:t>a</w:t>
      </w:r>
      <w:r>
        <w:rPr>
          <w:spacing w:val="7"/>
        </w:rPr>
        <w:t xml:space="preserve"> </w:t>
      </w:r>
      <w:r>
        <w:t>lack</w:t>
      </w:r>
      <w:r>
        <w:rPr>
          <w:spacing w:val="-3"/>
        </w:rPr>
        <w:t xml:space="preserve"> </w:t>
      </w:r>
      <w:r>
        <w:t>of</w:t>
      </w:r>
      <w:r>
        <w:rPr>
          <w:spacing w:val="1"/>
        </w:rPr>
        <w:t xml:space="preserve"> </w:t>
      </w:r>
      <w:r>
        <w:t>transparency</w:t>
      </w:r>
      <w:r>
        <w:rPr>
          <w:spacing w:val="-3"/>
        </w:rPr>
        <w:t xml:space="preserve"> </w:t>
      </w:r>
      <w:r>
        <w:rPr>
          <w:spacing w:val="4"/>
        </w:rPr>
        <w:t>is</w:t>
      </w:r>
      <w:r>
        <w:rPr>
          <w:spacing w:val="-20"/>
        </w:rPr>
        <w:t xml:space="preserve"> </w:t>
      </w:r>
      <w:r>
        <w:t>one</w:t>
      </w:r>
      <w:r>
        <w:rPr>
          <w:spacing w:val="3"/>
        </w:rPr>
        <w:t xml:space="preserve"> </w:t>
      </w:r>
      <w:r>
        <w:t>of</w:t>
      </w:r>
      <w:r>
        <w:rPr>
          <w:spacing w:val="1"/>
        </w:rPr>
        <w:t xml:space="preserve"> </w:t>
      </w:r>
      <w:r>
        <w:t>the</w:t>
      </w:r>
      <w:r>
        <w:rPr>
          <w:spacing w:val="3"/>
        </w:rPr>
        <w:t xml:space="preserve"> </w:t>
      </w:r>
      <w:r>
        <w:rPr>
          <w:spacing w:val="4"/>
        </w:rPr>
        <w:t>most</w:t>
      </w:r>
      <w:r>
        <w:rPr>
          <w:spacing w:val="-6"/>
        </w:rPr>
        <w:t xml:space="preserve"> </w:t>
      </w:r>
      <w:r>
        <w:rPr>
          <w:spacing w:val="2"/>
        </w:rPr>
        <w:t>challenging</w:t>
      </w:r>
      <w:r>
        <w:rPr>
          <w:spacing w:val="-23"/>
        </w:rPr>
        <w:t xml:space="preserve"> </w:t>
      </w:r>
      <w:r>
        <w:t>aspects of managing a global</w:t>
      </w:r>
      <w:r>
        <w:rPr>
          <w:spacing w:val="-16"/>
        </w:rPr>
        <w:t xml:space="preserve"> </w:t>
      </w:r>
      <w:r>
        <w:t>workforce.</w:t>
      </w:r>
    </w:p>
    <w:p w14:paraId="6E30D679" w14:textId="77777777" w:rsidR="007266F7" w:rsidRDefault="00F578E3">
      <w:pPr>
        <w:pStyle w:val="BodyText"/>
        <w:spacing w:before="181" w:line="295" w:lineRule="auto"/>
        <w:ind w:left="1467" w:right="924"/>
      </w:pPr>
      <w:r>
        <w:t>When a company contracts with a PEO, the PEO becomes a co-employer. The term “co-employment” can be very unsettling for business owners. Losing control is one of the top concerns expressed by potential PEO clients.</w:t>
      </w:r>
    </w:p>
    <w:p w14:paraId="62A0C050" w14:textId="77777777" w:rsidR="007266F7" w:rsidRDefault="00F578E3">
      <w:pPr>
        <w:pStyle w:val="BodyText"/>
        <w:spacing w:before="168" w:line="302" w:lineRule="auto"/>
        <w:ind w:left="1467" w:right="847"/>
      </w:pPr>
      <w:r>
        <w:t>Therefore, many organizations also prefer to keep the human resources function in- house, opting to invest in technology tools to increase the efficiency of the team.</w:t>
      </w:r>
    </w:p>
    <w:p w14:paraId="4BFEADAE" w14:textId="77777777" w:rsidR="007266F7" w:rsidRDefault="00F578E3">
      <w:pPr>
        <w:pStyle w:val="BodyText"/>
        <w:spacing w:line="291" w:lineRule="exact"/>
        <w:ind w:left="1467"/>
      </w:pPr>
      <w:r>
        <w:t>Companies who are thinking of using a PEO for HR services must ask:</w:t>
      </w:r>
    </w:p>
    <w:p w14:paraId="0459C647" w14:textId="77777777" w:rsidR="007266F7" w:rsidRDefault="007266F7">
      <w:pPr>
        <w:pStyle w:val="BodyText"/>
        <w:spacing w:before="3"/>
        <w:rPr>
          <w:sz w:val="19"/>
        </w:rPr>
      </w:pPr>
    </w:p>
    <w:p w14:paraId="03185203" w14:textId="77777777" w:rsidR="007266F7" w:rsidRDefault="00F578E3">
      <w:pPr>
        <w:pStyle w:val="ListParagraph"/>
        <w:numPr>
          <w:ilvl w:val="0"/>
          <w:numId w:val="25"/>
        </w:numPr>
        <w:tabs>
          <w:tab w:val="left" w:pos="1947"/>
          <w:tab w:val="left" w:pos="1948"/>
        </w:tabs>
        <w:spacing w:line="302" w:lineRule="auto"/>
        <w:ind w:right="1492"/>
        <w:rPr>
          <w:sz w:val="24"/>
        </w:rPr>
      </w:pPr>
      <w:r>
        <w:rPr>
          <w:spacing w:val="2"/>
          <w:sz w:val="24"/>
        </w:rPr>
        <w:t>Will</w:t>
      </w:r>
      <w:r>
        <w:rPr>
          <w:spacing w:val="-13"/>
          <w:sz w:val="24"/>
        </w:rPr>
        <w:t xml:space="preserve"> </w:t>
      </w:r>
      <w:r>
        <w:rPr>
          <w:sz w:val="24"/>
        </w:rPr>
        <w:t>the</w:t>
      </w:r>
      <w:r>
        <w:rPr>
          <w:spacing w:val="5"/>
          <w:sz w:val="24"/>
        </w:rPr>
        <w:t xml:space="preserve"> </w:t>
      </w:r>
      <w:r>
        <w:rPr>
          <w:sz w:val="24"/>
        </w:rPr>
        <w:t>PEO</w:t>
      </w:r>
      <w:r>
        <w:rPr>
          <w:spacing w:val="-4"/>
          <w:sz w:val="24"/>
        </w:rPr>
        <w:t xml:space="preserve"> </w:t>
      </w:r>
      <w:r>
        <w:rPr>
          <w:sz w:val="24"/>
        </w:rPr>
        <w:t>make</w:t>
      </w:r>
      <w:r>
        <w:rPr>
          <w:spacing w:val="-13"/>
          <w:sz w:val="24"/>
        </w:rPr>
        <w:t xml:space="preserve"> </w:t>
      </w:r>
      <w:r>
        <w:rPr>
          <w:sz w:val="24"/>
        </w:rPr>
        <w:t>a</w:t>
      </w:r>
      <w:r>
        <w:rPr>
          <w:spacing w:val="8"/>
          <w:sz w:val="24"/>
        </w:rPr>
        <w:t xml:space="preserve"> </w:t>
      </w:r>
      <w:r>
        <w:rPr>
          <w:sz w:val="24"/>
        </w:rPr>
        <w:t>commitment</w:t>
      </w:r>
      <w:r>
        <w:rPr>
          <w:spacing w:val="-22"/>
          <w:sz w:val="24"/>
        </w:rPr>
        <w:t xml:space="preserve"> </w:t>
      </w:r>
      <w:r>
        <w:rPr>
          <w:sz w:val="24"/>
        </w:rPr>
        <w:t>on</w:t>
      </w:r>
      <w:r>
        <w:rPr>
          <w:spacing w:val="-3"/>
          <w:sz w:val="24"/>
        </w:rPr>
        <w:t xml:space="preserve"> </w:t>
      </w:r>
      <w:r>
        <w:rPr>
          <w:sz w:val="24"/>
        </w:rPr>
        <w:t>the</w:t>
      </w:r>
      <w:r>
        <w:rPr>
          <w:spacing w:val="4"/>
          <w:sz w:val="24"/>
        </w:rPr>
        <w:t xml:space="preserve"> </w:t>
      </w:r>
      <w:r>
        <w:rPr>
          <w:sz w:val="24"/>
        </w:rPr>
        <w:t>number</w:t>
      </w:r>
      <w:r>
        <w:rPr>
          <w:spacing w:val="-8"/>
          <w:sz w:val="24"/>
        </w:rPr>
        <w:t xml:space="preserve"> </w:t>
      </w:r>
      <w:r>
        <w:rPr>
          <w:sz w:val="24"/>
        </w:rPr>
        <w:t>of</w:t>
      </w:r>
      <w:r>
        <w:rPr>
          <w:spacing w:val="2"/>
          <w:sz w:val="24"/>
        </w:rPr>
        <w:t xml:space="preserve"> </w:t>
      </w:r>
      <w:r>
        <w:rPr>
          <w:sz w:val="24"/>
        </w:rPr>
        <w:t>hours</w:t>
      </w:r>
      <w:r>
        <w:rPr>
          <w:spacing w:val="-3"/>
          <w:sz w:val="24"/>
        </w:rPr>
        <w:t xml:space="preserve"> </w:t>
      </w:r>
      <w:r>
        <w:rPr>
          <w:sz w:val="24"/>
        </w:rPr>
        <w:t>a</w:t>
      </w:r>
      <w:r>
        <w:rPr>
          <w:spacing w:val="-8"/>
          <w:sz w:val="24"/>
        </w:rPr>
        <w:t xml:space="preserve"> </w:t>
      </w:r>
      <w:r>
        <w:rPr>
          <w:spacing w:val="5"/>
          <w:sz w:val="24"/>
        </w:rPr>
        <w:t>week</w:t>
      </w:r>
      <w:r>
        <w:rPr>
          <w:spacing w:val="-19"/>
          <w:sz w:val="24"/>
        </w:rPr>
        <w:t xml:space="preserve"> </w:t>
      </w:r>
      <w:r>
        <w:rPr>
          <w:spacing w:val="2"/>
          <w:sz w:val="24"/>
        </w:rPr>
        <w:t>they</w:t>
      </w:r>
      <w:r>
        <w:rPr>
          <w:spacing w:val="-19"/>
          <w:sz w:val="24"/>
        </w:rPr>
        <w:t xml:space="preserve"> </w:t>
      </w:r>
      <w:r>
        <w:rPr>
          <w:spacing w:val="5"/>
          <w:sz w:val="24"/>
        </w:rPr>
        <w:t xml:space="preserve">will </w:t>
      </w:r>
      <w:r>
        <w:rPr>
          <w:sz w:val="24"/>
        </w:rPr>
        <w:t xml:space="preserve">provide </w:t>
      </w:r>
      <w:r>
        <w:rPr>
          <w:spacing w:val="-3"/>
          <w:sz w:val="24"/>
        </w:rPr>
        <w:t>HR</w:t>
      </w:r>
      <w:r>
        <w:rPr>
          <w:spacing w:val="-8"/>
          <w:sz w:val="24"/>
        </w:rPr>
        <w:t xml:space="preserve"> </w:t>
      </w:r>
      <w:r>
        <w:rPr>
          <w:sz w:val="24"/>
        </w:rPr>
        <w:t>support?</w:t>
      </w:r>
    </w:p>
    <w:p w14:paraId="570EE3C0" w14:textId="77777777" w:rsidR="007266F7" w:rsidRDefault="00F578E3">
      <w:pPr>
        <w:pStyle w:val="ListParagraph"/>
        <w:numPr>
          <w:ilvl w:val="0"/>
          <w:numId w:val="25"/>
        </w:numPr>
        <w:tabs>
          <w:tab w:val="left" w:pos="1947"/>
          <w:tab w:val="left" w:pos="1948"/>
        </w:tabs>
        <w:spacing w:before="159"/>
        <w:rPr>
          <w:sz w:val="24"/>
        </w:rPr>
      </w:pPr>
      <w:r>
        <w:rPr>
          <w:spacing w:val="-3"/>
          <w:sz w:val="24"/>
        </w:rPr>
        <w:t>Would</w:t>
      </w:r>
      <w:r>
        <w:rPr>
          <w:spacing w:val="-5"/>
          <w:sz w:val="24"/>
        </w:rPr>
        <w:t xml:space="preserve"> </w:t>
      </w:r>
      <w:r>
        <w:rPr>
          <w:spacing w:val="2"/>
          <w:sz w:val="24"/>
        </w:rPr>
        <w:t>they</w:t>
      </w:r>
      <w:r>
        <w:rPr>
          <w:spacing w:val="-4"/>
          <w:sz w:val="24"/>
        </w:rPr>
        <w:t xml:space="preserve"> </w:t>
      </w:r>
      <w:r>
        <w:rPr>
          <w:sz w:val="24"/>
        </w:rPr>
        <w:t>come</w:t>
      </w:r>
      <w:r>
        <w:rPr>
          <w:spacing w:val="2"/>
          <w:sz w:val="24"/>
        </w:rPr>
        <w:t xml:space="preserve"> </w:t>
      </w:r>
      <w:r>
        <w:rPr>
          <w:spacing w:val="3"/>
          <w:sz w:val="24"/>
        </w:rPr>
        <w:t>on-site</w:t>
      </w:r>
      <w:r>
        <w:rPr>
          <w:spacing w:val="-15"/>
          <w:sz w:val="24"/>
        </w:rPr>
        <w:t xml:space="preserve"> </w:t>
      </w:r>
      <w:r>
        <w:rPr>
          <w:spacing w:val="2"/>
          <w:sz w:val="24"/>
        </w:rPr>
        <w:t>for</w:t>
      </w:r>
      <w:r>
        <w:rPr>
          <w:spacing w:val="-27"/>
          <w:sz w:val="24"/>
        </w:rPr>
        <w:t xml:space="preserve"> </w:t>
      </w:r>
      <w:r>
        <w:rPr>
          <w:sz w:val="24"/>
        </w:rPr>
        <w:t>an</w:t>
      </w:r>
      <w:r>
        <w:rPr>
          <w:spacing w:val="-5"/>
          <w:sz w:val="24"/>
        </w:rPr>
        <w:t xml:space="preserve"> </w:t>
      </w:r>
      <w:r>
        <w:rPr>
          <w:sz w:val="24"/>
        </w:rPr>
        <w:t>emergency?</w:t>
      </w:r>
    </w:p>
    <w:p w14:paraId="71443276" w14:textId="77777777" w:rsidR="007266F7" w:rsidRDefault="007266F7">
      <w:pPr>
        <w:pStyle w:val="BodyText"/>
        <w:spacing w:before="7"/>
        <w:rPr>
          <w:sz w:val="20"/>
        </w:rPr>
      </w:pPr>
    </w:p>
    <w:p w14:paraId="6050D76B" w14:textId="77777777" w:rsidR="007266F7" w:rsidRDefault="00F578E3">
      <w:pPr>
        <w:pStyle w:val="ListParagraph"/>
        <w:numPr>
          <w:ilvl w:val="0"/>
          <w:numId w:val="25"/>
        </w:numPr>
        <w:tabs>
          <w:tab w:val="left" w:pos="1947"/>
          <w:tab w:val="left" w:pos="1948"/>
        </w:tabs>
        <w:spacing w:before="1" w:line="302" w:lineRule="auto"/>
        <w:ind w:right="2034"/>
        <w:rPr>
          <w:sz w:val="24"/>
        </w:rPr>
      </w:pPr>
      <w:r>
        <w:rPr>
          <w:spacing w:val="2"/>
          <w:sz w:val="24"/>
        </w:rPr>
        <w:t>Will</w:t>
      </w:r>
      <w:r>
        <w:rPr>
          <w:spacing w:val="-13"/>
          <w:sz w:val="24"/>
        </w:rPr>
        <w:t xml:space="preserve"> </w:t>
      </w:r>
      <w:r>
        <w:rPr>
          <w:spacing w:val="2"/>
          <w:sz w:val="24"/>
        </w:rPr>
        <w:t>they</w:t>
      </w:r>
      <w:r>
        <w:rPr>
          <w:spacing w:val="-1"/>
          <w:sz w:val="24"/>
        </w:rPr>
        <w:t xml:space="preserve"> </w:t>
      </w:r>
      <w:r>
        <w:rPr>
          <w:sz w:val="24"/>
        </w:rPr>
        <w:t>provide</w:t>
      </w:r>
      <w:r>
        <w:rPr>
          <w:spacing w:val="-13"/>
          <w:sz w:val="24"/>
        </w:rPr>
        <w:t xml:space="preserve"> </w:t>
      </w:r>
      <w:r>
        <w:rPr>
          <w:sz w:val="24"/>
        </w:rPr>
        <w:t>a</w:t>
      </w:r>
      <w:r>
        <w:rPr>
          <w:spacing w:val="-8"/>
          <w:sz w:val="24"/>
        </w:rPr>
        <w:t xml:space="preserve"> </w:t>
      </w:r>
      <w:r>
        <w:rPr>
          <w:sz w:val="24"/>
        </w:rPr>
        <w:t>dedicated</w:t>
      </w:r>
      <w:r>
        <w:rPr>
          <w:spacing w:val="-19"/>
          <w:sz w:val="24"/>
        </w:rPr>
        <w:t xml:space="preserve"> </w:t>
      </w:r>
      <w:r>
        <w:rPr>
          <w:sz w:val="24"/>
        </w:rPr>
        <w:t>contact,</w:t>
      </w:r>
      <w:r>
        <w:rPr>
          <w:spacing w:val="-1"/>
          <w:sz w:val="24"/>
        </w:rPr>
        <w:t xml:space="preserve"> </w:t>
      </w:r>
      <w:r>
        <w:rPr>
          <w:sz w:val="24"/>
        </w:rPr>
        <w:t>or</w:t>
      </w:r>
      <w:r>
        <w:rPr>
          <w:spacing w:val="-8"/>
          <w:sz w:val="24"/>
        </w:rPr>
        <w:t xml:space="preserve"> </w:t>
      </w:r>
      <w:r>
        <w:rPr>
          <w:spacing w:val="5"/>
          <w:sz w:val="24"/>
        </w:rPr>
        <w:t>will</w:t>
      </w:r>
      <w:r>
        <w:rPr>
          <w:spacing w:val="-12"/>
          <w:sz w:val="24"/>
        </w:rPr>
        <w:t xml:space="preserve"> </w:t>
      </w:r>
      <w:r>
        <w:rPr>
          <w:sz w:val="24"/>
        </w:rPr>
        <w:t>your</w:t>
      </w:r>
      <w:r>
        <w:rPr>
          <w:spacing w:val="-8"/>
          <w:sz w:val="24"/>
        </w:rPr>
        <w:t xml:space="preserve"> </w:t>
      </w:r>
      <w:r>
        <w:rPr>
          <w:spacing w:val="4"/>
          <w:sz w:val="24"/>
        </w:rPr>
        <w:t>employees</w:t>
      </w:r>
      <w:r>
        <w:rPr>
          <w:spacing w:val="-19"/>
          <w:sz w:val="24"/>
        </w:rPr>
        <w:t xml:space="preserve"> </w:t>
      </w:r>
      <w:r>
        <w:rPr>
          <w:sz w:val="24"/>
        </w:rPr>
        <w:t>have</w:t>
      </w:r>
      <w:r>
        <w:rPr>
          <w:spacing w:val="-13"/>
          <w:sz w:val="24"/>
        </w:rPr>
        <w:t xml:space="preserve"> </w:t>
      </w:r>
      <w:r>
        <w:rPr>
          <w:sz w:val="24"/>
        </w:rPr>
        <w:t>to communicate</w:t>
      </w:r>
      <w:r>
        <w:rPr>
          <w:spacing w:val="-15"/>
          <w:sz w:val="24"/>
        </w:rPr>
        <w:t xml:space="preserve"> </w:t>
      </w:r>
      <w:r>
        <w:rPr>
          <w:spacing w:val="3"/>
          <w:sz w:val="24"/>
        </w:rPr>
        <w:t>with</w:t>
      </w:r>
      <w:r>
        <w:rPr>
          <w:spacing w:val="-5"/>
          <w:sz w:val="24"/>
        </w:rPr>
        <w:t xml:space="preserve"> </w:t>
      </w:r>
      <w:r>
        <w:rPr>
          <w:sz w:val="24"/>
        </w:rPr>
        <w:t>several</w:t>
      </w:r>
      <w:r>
        <w:rPr>
          <w:spacing w:val="-13"/>
          <w:sz w:val="24"/>
        </w:rPr>
        <w:t xml:space="preserve"> </w:t>
      </w:r>
      <w:r>
        <w:rPr>
          <w:spacing w:val="2"/>
          <w:sz w:val="24"/>
        </w:rPr>
        <w:t>different</w:t>
      </w:r>
      <w:r>
        <w:rPr>
          <w:spacing w:val="-23"/>
          <w:sz w:val="24"/>
        </w:rPr>
        <w:t xml:space="preserve"> </w:t>
      </w:r>
      <w:r>
        <w:rPr>
          <w:sz w:val="24"/>
        </w:rPr>
        <w:t>people?</w:t>
      </w:r>
    </w:p>
    <w:p w14:paraId="18651C22" w14:textId="77777777" w:rsidR="007266F7" w:rsidRDefault="00F578E3">
      <w:pPr>
        <w:pStyle w:val="ListParagraph"/>
        <w:numPr>
          <w:ilvl w:val="0"/>
          <w:numId w:val="25"/>
        </w:numPr>
        <w:tabs>
          <w:tab w:val="left" w:pos="1947"/>
          <w:tab w:val="left" w:pos="1948"/>
        </w:tabs>
        <w:spacing w:before="158"/>
        <w:rPr>
          <w:sz w:val="24"/>
        </w:rPr>
      </w:pPr>
      <w:r>
        <w:rPr>
          <w:sz w:val="24"/>
        </w:rPr>
        <w:t>Do</w:t>
      </w:r>
      <w:r>
        <w:rPr>
          <w:spacing w:val="10"/>
          <w:sz w:val="24"/>
        </w:rPr>
        <w:t xml:space="preserve"> </w:t>
      </w:r>
      <w:r>
        <w:rPr>
          <w:spacing w:val="2"/>
          <w:sz w:val="24"/>
        </w:rPr>
        <w:t>they</w:t>
      </w:r>
      <w:r>
        <w:rPr>
          <w:spacing w:val="-20"/>
          <w:sz w:val="24"/>
        </w:rPr>
        <w:t xml:space="preserve"> </w:t>
      </w:r>
      <w:r>
        <w:rPr>
          <w:sz w:val="24"/>
        </w:rPr>
        <w:t>truly</w:t>
      </w:r>
      <w:r>
        <w:rPr>
          <w:spacing w:val="-4"/>
          <w:sz w:val="24"/>
        </w:rPr>
        <w:t xml:space="preserve"> </w:t>
      </w:r>
      <w:r>
        <w:rPr>
          <w:sz w:val="24"/>
        </w:rPr>
        <w:t>have</w:t>
      </w:r>
      <w:r>
        <w:rPr>
          <w:spacing w:val="-9"/>
          <w:sz w:val="24"/>
        </w:rPr>
        <w:t xml:space="preserve"> </w:t>
      </w:r>
      <w:r>
        <w:rPr>
          <w:sz w:val="24"/>
        </w:rPr>
        <w:t>the</w:t>
      </w:r>
      <w:r>
        <w:rPr>
          <w:spacing w:val="3"/>
          <w:sz w:val="24"/>
        </w:rPr>
        <w:t xml:space="preserve"> </w:t>
      </w:r>
      <w:r>
        <w:rPr>
          <w:spacing w:val="2"/>
          <w:sz w:val="24"/>
        </w:rPr>
        <w:t>best</w:t>
      </w:r>
      <w:r>
        <w:rPr>
          <w:spacing w:val="-23"/>
          <w:sz w:val="24"/>
        </w:rPr>
        <w:t xml:space="preserve"> </w:t>
      </w:r>
      <w:r>
        <w:rPr>
          <w:spacing w:val="2"/>
          <w:sz w:val="24"/>
        </w:rPr>
        <w:t>interests</w:t>
      </w:r>
      <w:r>
        <w:rPr>
          <w:spacing w:val="-21"/>
          <w:sz w:val="24"/>
        </w:rPr>
        <w:t xml:space="preserve"> </w:t>
      </w:r>
      <w:r>
        <w:rPr>
          <w:sz w:val="24"/>
        </w:rPr>
        <w:t>of</w:t>
      </w:r>
      <w:r>
        <w:rPr>
          <w:spacing w:val="-16"/>
          <w:sz w:val="24"/>
        </w:rPr>
        <w:t xml:space="preserve"> </w:t>
      </w:r>
      <w:r>
        <w:rPr>
          <w:sz w:val="24"/>
        </w:rPr>
        <w:t>your</w:t>
      </w:r>
      <w:r>
        <w:rPr>
          <w:spacing w:val="-10"/>
          <w:sz w:val="24"/>
        </w:rPr>
        <w:t xml:space="preserve"> </w:t>
      </w:r>
      <w:r>
        <w:rPr>
          <w:spacing w:val="4"/>
          <w:sz w:val="24"/>
        </w:rPr>
        <w:t>employees</w:t>
      </w:r>
      <w:r>
        <w:rPr>
          <w:spacing w:val="-20"/>
          <w:sz w:val="24"/>
        </w:rPr>
        <w:t xml:space="preserve"> </w:t>
      </w:r>
      <w:r>
        <w:rPr>
          <w:sz w:val="24"/>
        </w:rPr>
        <w:t>at</w:t>
      </w:r>
      <w:r>
        <w:rPr>
          <w:spacing w:val="-23"/>
          <w:sz w:val="24"/>
        </w:rPr>
        <w:t xml:space="preserve"> </w:t>
      </w:r>
      <w:r>
        <w:rPr>
          <w:sz w:val="24"/>
        </w:rPr>
        <w:t>heart?</w:t>
      </w:r>
    </w:p>
    <w:p w14:paraId="79F50C48" w14:textId="77777777" w:rsidR="007266F7" w:rsidRDefault="00F578E3">
      <w:pPr>
        <w:pStyle w:val="ListParagraph"/>
        <w:numPr>
          <w:ilvl w:val="0"/>
          <w:numId w:val="25"/>
        </w:numPr>
        <w:tabs>
          <w:tab w:val="left" w:pos="1947"/>
          <w:tab w:val="left" w:pos="1948"/>
        </w:tabs>
        <w:spacing w:before="251" w:line="302" w:lineRule="auto"/>
        <w:ind w:right="1072"/>
        <w:rPr>
          <w:sz w:val="24"/>
        </w:rPr>
      </w:pPr>
      <w:r>
        <w:rPr>
          <w:spacing w:val="2"/>
          <w:sz w:val="24"/>
        </w:rPr>
        <w:t>Will</w:t>
      </w:r>
      <w:r>
        <w:rPr>
          <w:spacing w:val="-11"/>
          <w:sz w:val="24"/>
        </w:rPr>
        <w:t xml:space="preserve"> </w:t>
      </w:r>
      <w:r>
        <w:rPr>
          <w:spacing w:val="2"/>
          <w:sz w:val="24"/>
        </w:rPr>
        <w:t>they</w:t>
      </w:r>
      <w:r>
        <w:rPr>
          <w:sz w:val="24"/>
        </w:rPr>
        <w:t xml:space="preserve"> be</w:t>
      </w:r>
      <w:r>
        <w:rPr>
          <w:spacing w:val="-12"/>
          <w:sz w:val="24"/>
        </w:rPr>
        <w:t xml:space="preserve"> </w:t>
      </w:r>
      <w:r>
        <w:rPr>
          <w:sz w:val="24"/>
        </w:rPr>
        <w:t>able</w:t>
      </w:r>
      <w:r>
        <w:rPr>
          <w:spacing w:val="6"/>
          <w:sz w:val="24"/>
        </w:rPr>
        <w:t xml:space="preserve"> </w:t>
      </w:r>
      <w:r>
        <w:rPr>
          <w:sz w:val="24"/>
        </w:rPr>
        <w:t>to</w:t>
      </w:r>
      <w:r>
        <w:rPr>
          <w:spacing w:val="-2"/>
          <w:sz w:val="24"/>
        </w:rPr>
        <w:t xml:space="preserve"> </w:t>
      </w:r>
      <w:r>
        <w:rPr>
          <w:sz w:val="24"/>
        </w:rPr>
        <w:t>make</w:t>
      </w:r>
      <w:r>
        <w:rPr>
          <w:spacing w:val="-11"/>
          <w:sz w:val="24"/>
        </w:rPr>
        <w:t xml:space="preserve"> </w:t>
      </w:r>
      <w:r>
        <w:rPr>
          <w:sz w:val="24"/>
        </w:rPr>
        <w:t>impartial</w:t>
      </w:r>
      <w:r>
        <w:rPr>
          <w:spacing w:val="-11"/>
          <w:sz w:val="24"/>
        </w:rPr>
        <w:t xml:space="preserve"> </w:t>
      </w:r>
      <w:r>
        <w:rPr>
          <w:sz w:val="24"/>
        </w:rPr>
        <w:t>recommendations,</w:t>
      </w:r>
      <w:r>
        <w:rPr>
          <w:spacing w:val="-16"/>
          <w:sz w:val="24"/>
        </w:rPr>
        <w:t xml:space="preserve"> </w:t>
      </w:r>
      <w:r>
        <w:rPr>
          <w:spacing w:val="2"/>
          <w:sz w:val="24"/>
        </w:rPr>
        <w:t>knowing</w:t>
      </w:r>
      <w:r>
        <w:rPr>
          <w:spacing w:val="-22"/>
          <w:sz w:val="24"/>
        </w:rPr>
        <w:t xml:space="preserve"> </w:t>
      </w:r>
      <w:r>
        <w:rPr>
          <w:sz w:val="24"/>
        </w:rPr>
        <w:t>that</w:t>
      </w:r>
      <w:r>
        <w:rPr>
          <w:spacing w:val="-3"/>
          <w:sz w:val="24"/>
        </w:rPr>
        <w:t xml:space="preserve"> </w:t>
      </w:r>
      <w:r>
        <w:rPr>
          <w:spacing w:val="2"/>
          <w:sz w:val="24"/>
        </w:rPr>
        <w:t>they</w:t>
      </w:r>
      <w:r>
        <w:rPr>
          <w:spacing w:val="-17"/>
          <w:sz w:val="24"/>
        </w:rPr>
        <w:t xml:space="preserve"> </w:t>
      </w:r>
      <w:r>
        <w:rPr>
          <w:sz w:val="24"/>
        </w:rPr>
        <w:t>could be</w:t>
      </w:r>
      <w:r>
        <w:rPr>
          <w:spacing w:val="2"/>
          <w:sz w:val="24"/>
        </w:rPr>
        <w:t xml:space="preserve"> </w:t>
      </w:r>
      <w:r>
        <w:rPr>
          <w:spacing w:val="4"/>
          <w:sz w:val="24"/>
        </w:rPr>
        <w:t>legally</w:t>
      </w:r>
      <w:r>
        <w:rPr>
          <w:spacing w:val="-20"/>
          <w:sz w:val="24"/>
        </w:rPr>
        <w:t xml:space="preserve"> </w:t>
      </w:r>
      <w:r>
        <w:rPr>
          <w:spacing w:val="3"/>
          <w:sz w:val="24"/>
        </w:rPr>
        <w:t>liable</w:t>
      </w:r>
      <w:r>
        <w:rPr>
          <w:spacing w:val="-15"/>
          <w:sz w:val="24"/>
        </w:rPr>
        <w:t xml:space="preserve"> </w:t>
      </w:r>
      <w:r>
        <w:rPr>
          <w:spacing w:val="2"/>
          <w:sz w:val="24"/>
        </w:rPr>
        <w:t>for</w:t>
      </w:r>
      <w:r>
        <w:rPr>
          <w:spacing w:val="-27"/>
          <w:sz w:val="24"/>
        </w:rPr>
        <w:t xml:space="preserve"> </w:t>
      </w:r>
      <w:r>
        <w:rPr>
          <w:spacing w:val="3"/>
          <w:sz w:val="24"/>
        </w:rPr>
        <w:t>their</w:t>
      </w:r>
      <w:r>
        <w:rPr>
          <w:spacing w:val="-27"/>
          <w:sz w:val="24"/>
        </w:rPr>
        <w:t xml:space="preserve"> </w:t>
      </w:r>
      <w:r>
        <w:rPr>
          <w:sz w:val="24"/>
        </w:rPr>
        <w:t>advice?</w:t>
      </w:r>
    </w:p>
    <w:p w14:paraId="48E50E62" w14:textId="77777777" w:rsidR="007266F7" w:rsidRDefault="007266F7">
      <w:pPr>
        <w:spacing w:line="302" w:lineRule="auto"/>
        <w:rPr>
          <w:sz w:val="24"/>
        </w:rPr>
        <w:sectPr w:rsidR="007266F7">
          <w:pgSz w:w="11910" w:h="16840"/>
          <w:pgMar w:top="1080" w:right="580" w:bottom="280" w:left="600" w:header="885" w:footer="0" w:gutter="0"/>
          <w:cols w:space="720"/>
        </w:sectPr>
      </w:pPr>
    </w:p>
    <w:p w14:paraId="1665928E" w14:textId="77777777" w:rsidR="007266F7" w:rsidRDefault="007266F7">
      <w:pPr>
        <w:pStyle w:val="BodyText"/>
        <w:spacing w:before="3"/>
        <w:rPr>
          <w:sz w:val="25"/>
        </w:rPr>
      </w:pPr>
    </w:p>
    <w:p w14:paraId="51B419F7" w14:textId="77777777" w:rsidR="007266F7" w:rsidRDefault="00F578E3">
      <w:pPr>
        <w:pStyle w:val="BodyText"/>
        <w:spacing w:before="52" w:line="302" w:lineRule="auto"/>
        <w:ind w:left="1467" w:right="894"/>
      </w:pPr>
      <w:r>
        <w:t>The answers to the above questions will determine whether outsourcing HR is the best choice for your organization.</w:t>
      </w:r>
    </w:p>
    <w:p w14:paraId="05550468" w14:textId="77777777" w:rsidR="007266F7" w:rsidRDefault="00F578E3">
      <w:pPr>
        <w:pStyle w:val="BodyText"/>
        <w:spacing w:before="174" w:line="292" w:lineRule="auto"/>
        <w:ind w:left="1467" w:right="799"/>
      </w:pPr>
      <w:r>
        <w:t>In addition to these challenges, some companies struggle with the delineation of employer responsibilities between them and the PEO. If the PEO makes a mistake when filing taxes, is the employer responsible? Who would the IRS penalize? What are the employer’s options for recourse?</w:t>
      </w:r>
    </w:p>
    <w:p w14:paraId="2996BDEF" w14:textId="77777777" w:rsidR="007266F7" w:rsidRDefault="00F578E3">
      <w:pPr>
        <w:pStyle w:val="BodyText"/>
        <w:spacing w:before="188" w:line="297" w:lineRule="auto"/>
        <w:ind w:left="1467" w:right="1002"/>
      </w:pPr>
      <w:r>
        <w:t>The last disadvantage to working with a PEO is often the pricing structure. PEOs frequently bundle services together and charge a flat rate. Employers should be sure to ask about what services are included in the bundle to ensure they are getting exactly what they need—no more and no less.</w:t>
      </w:r>
    </w:p>
    <w:p w14:paraId="17013D7D" w14:textId="77777777" w:rsidR="007266F7" w:rsidRDefault="00F578E3">
      <w:pPr>
        <w:pStyle w:val="ListParagraph"/>
        <w:numPr>
          <w:ilvl w:val="2"/>
          <w:numId w:val="27"/>
        </w:numPr>
        <w:tabs>
          <w:tab w:val="left" w:pos="2075"/>
        </w:tabs>
        <w:spacing w:before="164"/>
        <w:rPr>
          <w:sz w:val="24"/>
        </w:rPr>
      </w:pPr>
      <w:r>
        <w:rPr>
          <w:noProof/>
        </w:rPr>
        <w:drawing>
          <wp:anchor distT="0" distB="0" distL="0" distR="0" simplePos="0" relativeHeight="251673088" behindDoc="1" locked="0" layoutInCell="1" allowOverlap="1" wp14:anchorId="357145A5" wp14:editId="55899305">
            <wp:simplePos x="0" y="0"/>
            <wp:positionH relativeFrom="page">
              <wp:posOffset>818737</wp:posOffset>
            </wp:positionH>
            <wp:positionV relativeFrom="paragraph">
              <wp:posOffset>128978</wp:posOffset>
            </wp:positionV>
            <wp:extent cx="2037323" cy="1047749"/>
            <wp:effectExtent l="0" t="0" r="0" b="0"/>
            <wp:wrapNone/>
            <wp:docPr id="2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Application</w:t>
      </w:r>
      <w:r>
        <w:rPr>
          <w:spacing w:val="-21"/>
          <w:sz w:val="24"/>
        </w:rPr>
        <w:t xml:space="preserve"> </w:t>
      </w:r>
      <w:r>
        <w:rPr>
          <w:sz w:val="24"/>
        </w:rPr>
        <w:t>service</w:t>
      </w:r>
      <w:r>
        <w:rPr>
          <w:spacing w:val="-15"/>
          <w:sz w:val="24"/>
        </w:rPr>
        <w:t xml:space="preserve"> </w:t>
      </w:r>
      <w:r>
        <w:rPr>
          <w:sz w:val="24"/>
        </w:rPr>
        <w:t>providers</w:t>
      </w:r>
      <w:r>
        <w:rPr>
          <w:spacing w:val="-21"/>
          <w:sz w:val="24"/>
        </w:rPr>
        <w:t xml:space="preserve"> </w:t>
      </w:r>
      <w:r>
        <w:rPr>
          <w:spacing w:val="2"/>
          <w:sz w:val="24"/>
        </w:rPr>
        <w:t>(ASPs)</w:t>
      </w:r>
    </w:p>
    <w:p w14:paraId="25A098B6" w14:textId="77777777" w:rsidR="007266F7" w:rsidRDefault="007266F7">
      <w:pPr>
        <w:pStyle w:val="BodyText"/>
        <w:spacing w:before="8"/>
        <w:rPr>
          <w:sz w:val="20"/>
        </w:rPr>
      </w:pPr>
    </w:p>
    <w:p w14:paraId="1D0F4FB7" w14:textId="77777777" w:rsidR="007266F7" w:rsidRDefault="00F578E3">
      <w:pPr>
        <w:pStyle w:val="BodyText"/>
        <w:spacing w:line="302" w:lineRule="auto"/>
        <w:ind w:left="1467" w:right="741"/>
      </w:pPr>
      <w:r>
        <w:t>Application service providers host software on the Web and rent it to users-some ASPs host HR software. Some are well-known packaged applications (People Soft) while</w:t>
      </w:r>
    </w:p>
    <w:p w14:paraId="6F71F1E6" w14:textId="77777777" w:rsidR="007266F7" w:rsidRDefault="00F578E3">
      <w:pPr>
        <w:pStyle w:val="BodyText"/>
        <w:spacing w:line="275" w:lineRule="exact"/>
        <w:ind w:left="1467"/>
      </w:pPr>
      <w:r>
        <w:t>others are customized HR software developed by the vendor. These software</w:t>
      </w:r>
    </w:p>
    <w:p w14:paraId="0159FD45" w14:textId="77777777" w:rsidR="007266F7" w:rsidRDefault="00F578E3">
      <w:pPr>
        <w:pStyle w:val="BodyText"/>
        <w:spacing w:before="75"/>
        <w:ind w:left="1467"/>
      </w:pPr>
      <w:r>
        <w:t>programs can manage payroll, benefits, and more.</w:t>
      </w:r>
    </w:p>
    <w:p w14:paraId="7455E527" w14:textId="77777777" w:rsidR="007266F7" w:rsidRDefault="007266F7">
      <w:pPr>
        <w:pStyle w:val="BodyText"/>
        <w:spacing w:before="4"/>
        <w:rPr>
          <w:sz w:val="19"/>
        </w:rPr>
      </w:pPr>
    </w:p>
    <w:p w14:paraId="1E450601" w14:textId="77777777" w:rsidR="007266F7" w:rsidRDefault="00F578E3">
      <w:pPr>
        <w:pStyle w:val="BodyText"/>
        <w:ind w:left="1467"/>
      </w:pPr>
      <w:r>
        <w:t>There are no clear-cut price ranges with HR outsourcing. The fees range greatly</w:t>
      </w:r>
    </w:p>
    <w:p w14:paraId="5904048A" w14:textId="77777777" w:rsidR="007266F7" w:rsidRDefault="00F578E3">
      <w:pPr>
        <w:pStyle w:val="BodyText"/>
        <w:spacing w:before="76" w:line="288" w:lineRule="auto"/>
        <w:ind w:left="1467" w:right="847"/>
      </w:pPr>
      <w:r>
        <w:t>between services, as well as within the services. Aspects like number of employees, the options you choose to use, and even geography, will affect your overall cost.</w:t>
      </w:r>
    </w:p>
    <w:p w14:paraId="0A2F1A79" w14:textId="77777777" w:rsidR="007266F7" w:rsidRDefault="00F578E3">
      <w:pPr>
        <w:pStyle w:val="BodyText"/>
        <w:spacing w:before="17" w:line="288" w:lineRule="auto"/>
        <w:ind w:left="1467" w:right="1030"/>
      </w:pPr>
      <w:r>
        <w:t>Contracts with HR outsourcing firms will usually run a year. But you should work in a clause in which you can give 30 days' notice to break the contract if you are</w:t>
      </w:r>
    </w:p>
    <w:p w14:paraId="4C173C7E" w14:textId="77777777" w:rsidR="007266F7" w:rsidRDefault="00F578E3">
      <w:pPr>
        <w:pStyle w:val="BodyText"/>
        <w:spacing w:before="18"/>
        <w:ind w:left="1467"/>
      </w:pPr>
      <w:r>
        <w:t>dissatisfied with the services or don't need the services anymore.</w:t>
      </w:r>
    </w:p>
    <w:p w14:paraId="327891E1" w14:textId="77777777" w:rsidR="007266F7" w:rsidRDefault="007266F7">
      <w:pPr>
        <w:pStyle w:val="BodyText"/>
        <w:spacing w:before="3"/>
        <w:rPr>
          <w:sz w:val="19"/>
        </w:rPr>
      </w:pPr>
    </w:p>
    <w:p w14:paraId="568131FD" w14:textId="77777777" w:rsidR="007266F7" w:rsidRDefault="00F578E3">
      <w:pPr>
        <w:pStyle w:val="BodyText"/>
        <w:spacing w:line="297" w:lineRule="auto"/>
        <w:ind w:left="1467" w:right="971"/>
      </w:pPr>
      <w:r>
        <w:t>There are some definite drawbacks to not having an HR manager in-house. An in- house HR person handles perks that you can't necessarily count on an outsourcing service to carry out-like looking into group offerings, building employee incentive programs, even taking care of recognition for employees' birthdays. And employees may want someone in-house--an impartial co-worker they can trust and see daily--to turn to if they have a work-related problem or dispute with another co-worker.</w:t>
      </w:r>
    </w:p>
    <w:p w14:paraId="35679B2A" w14:textId="77777777" w:rsidR="007266F7" w:rsidRDefault="00F578E3">
      <w:pPr>
        <w:pStyle w:val="BodyText"/>
        <w:spacing w:before="175" w:line="292" w:lineRule="auto"/>
        <w:ind w:left="1467" w:right="847"/>
      </w:pPr>
      <w:r>
        <w:t>Because an in-house HR person interacts daily with your employees, they will likely have more of an interest in your employees. Also, in the case of using a PEO, giving up the right to hire and fire your employees may not be desirable for your particular business. Most PEOs insist that they have the final right to hire, fire, and discipline employees. While having the extra time and not having to deal with the stress of this may be appealing, you may not want this responsibility out of your hands.</w:t>
      </w:r>
    </w:p>
    <w:p w14:paraId="62B87572" w14:textId="77777777" w:rsidR="007266F7" w:rsidRDefault="00F578E3">
      <w:pPr>
        <w:pStyle w:val="BodyText"/>
        <w:spacing w:before="193"/>
        <w:ind w:left="1467"/>
      </w:pPr>
      <w:r>
        <w:t>If you have fewer than 100 employees, you should consider outsourcing HR. At this</w:t>
      </w:r>
    </w:p>
    <w:p w14:paraId="597E726D" w14:textId="77777777" w:rsidR="007266F7" w:rsidRDefault="007266F7">
      <w:pPr>
        <w:sectPr w:rsidR="007266F7">
          <w:pgSz w:w="11910" w:h="16840"/>
          <w:pgMar w:top="1080" w:right="580" w:bottom="280" w:left="600" w:header="885" w:footer="0" w:gutter="0"/>
          <w:cols w:space="720"/>
        </w:sectPr>
      </w:pPr>
    </w:p>
    <w:p w14:paraId="62F89B88" w14:textId="77777777" w:rsidR="007266F7" w:rsidRDefault="007266F7">
      <w:pPr>
        <w:pStyle w:val="BodyText"/>
        <w:spacing w:before="7"/>
        <w:rPr>
          <w:sz w:val="26"/>
        </w:rPr>
      </w:pPr>
    </w:p>
    <w:p w14:paraId="7673ABBC" w14:textId="77777777" w:rsidR="007266F7" w:rsidRDefault="00F578E3">
      <w:pPr>
        <w:pStyle w:val="BodyText"/>
        <w:spacing w:before="51" w:line="295" w:lineRule="auto"/>
        <w:ind w:left="1467" w:right="767"/>
      </w:pPr>
      <w:r>
        <w:t>size, you often don't have the resources for an in-house HR staff, so outsourcing is just right for you. You don't have to worry about managing all the details that are so critical to HR in your business, and most small-business owners just don't have the skills and experience to do so. Remember, HR functions must be handled correctly as close to 100 percent of the time as possible; slip-ups can cause your business major problems.</w:t>
      </w:r>
    </w:p>
    <w:p w14:paraId="4E904AC0" w14:textId="77777777" w:rsidR="007266F7" w:rsidRDefault="00F578E3">
      <w:pPr>
        <w:pStyle w:val="BodyText"/>
        <w:spacing w:before="169" w:line="295" w:lineRule="auto"/>
        <w:ind w:left="1467" w:right="781"/>
      </w:pPr>
      <w:r>
        <w:rPr>
          <w:noProof/>
        </w:rPr>
        <w:drawing>
          <wp:anchor distT="0" distB="0" distL="0" distR="0" simplePos="0" relativeHeight="251674112" behindDoc="1" locked="0" layoutInCell="1" allowOverlap="1" wp14:anchorId="19DA1CFB" wp14:editId="5F968DD1">
            <wp:simplePos x="0" y="0"/>
            <wp:positionH relativeFrom="page">
              <wp:posOffset>818737</wp:posOffset>
            </wp:positionH>
            <wp:positionV relativeFrom="paragraph">
              <wp:posOffset>1504896</wp:posOffset>
            </wp:positionV>
            <wp:extent cx="2037323" cy="1047749"/>
            <wp:effectExtent l="0" t="0" r="0" b="0"/>
            <wp:wrapNone/>
            <wp:docPr id="2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image2.png"/>
                    <pic:cNvPicPr/>
                  </pic:nvPicPr>
                  <pic:blipFill>
                    <a:blip r:embed="rId8" cstate="print"/>
                    <a:stretch>
                      <a:fillRect/>
                    </a:stretch>
                  </pic:blipFill>
                  <pic:spPr>
                    <a:xfrm>
                      <a:off x="0" y="0"/>
                      <a:ext cx="2037323" cy="1047749"/>
                    </a:xfrm>
                    <a:prstGeom prst="rect">
                      <a:avLst/>
                    </a:prstGeom>
                  </pic:spPr>
                </pic:pic>
              </a:graphicData>
            </a:graphic>
          </wp:anchor>
        </w:drawing>
      </w:r>
      <w:r>
        <w:t>If you're uncertain about outsourcing everything but know you don't have the staff or experience to keep it in-house, try outsourcing only certain parts, such as payroll and benefits. You can also purchase HR software right off the shelf to support any in-house efforts. And if you decide to use an e-service, the same issues you'd have with any ASP remain. When everything is stored and handled online, there are concerns about security as well as potential crashes, both of which can be detrimental to your business.</w:t>
      </w:r>
    </w:p>
    <w:p w14:paraId="1090808B" w14:textId="77777777" w:rsidR="007266F7" w:rsidRDefault="00F578E3">
      <w:pPr>
        <w:pStyle w:val="ListParagraph"/>
        <w:numPr>
          <w:ilvl w:val="1"/>
          <w:numId w:val="27"/>
        </w:numPr>
        <w:tabs>
          <w:tab w:val="left" w:pos="1450"/>
        </w:tabs>
        <w:spacing w:before="184"/>
        <w:rPr>
          <w:sz w:val="24"/>
        </w:rPr>
      </w:pPr>
      <w:r>
        <w:rPr>
          <w:sz w:val="24"/>
        </w:rPr>
        <w:t>Cosourcing and</w:t>
      </w:r>
      <w:r>
        <w:rPr>
          <w:spacing w:val="-13"/>
          <w:sz w:val="24"/>
        </w:rPr>
        <w:t xml:space="preserve"> </w:t>
      </w:r>
      <w:r>
        <w:rPr>
          <w:sz w:val="24"/>
        </w:rPr>
        <w:t>Insoucing</w:t>
      </w:r>
    </w:p>
    <w:p w14:paraId="12A01157" w14:textId="77777777" w:rsidR="007266F7" w:rsidRDefault="007266F7">
      <w:pPr>
        <w:pStyle w:val="BodyText"/>
        <w:spacing w:before="7"/>
        <w:rPr>
          <w:sz w:val="20"/>
        </w:rPr>
      </w:pPr>
    </w:p>
    <w:p w14:paraId="21C5FCF7" w14:textId="77777777" w:rsidR="007266F7" w:rsidRDefault="00F578E3">
      <w:pPr>
        <w:pStyle w:val="BodyText"/>
        <w:ind w:left="1467"/>
      </w:pPr>
      <w:r>
        <w:t>Cosourcing arrangement refers to an enterprise outsources only one part of a</w:t>
      </w:r>
    </w:p>
    <w:p w14:paraId="438658B6" w14:textId="77777777" w:rsidR="007266F7" w:rsidRDefault="00F578E3">
      <w:pPr>
        <w:pStyle w:val="BodyText"/>
        <w:spacing w:before="60" w:line="302" w:lineRule="auto"/>
        <w:ind w:left="1467" w:right="882"/>
      </w:pPr>
      <w:r>
        <w:t>function. Co-sourcing is a way of attacking the problem by providing a service without having to be fully outsourced RPO.</w:t>
      </w:r>
    </w:p>
    <w:p w14:paraId="140614D0" w14:textId="77777777" w:rsidR="007266F7" w:rsidRDefault="00F578E3">
      <w:pPr>
        <w:pStyle w:val="BodyText"/>
        <w:spacing w:before="158" w:line="297" w:lineRule="auto"/>
        <w:ind w:left="1467" w:right="1023"/>
      </w:pPr>
      <w:r>
        <w:t>Insourcing refers to contracting a function out to another entity that manages and performs the function on-site, transferring a previously outsourced function back in- house, or the hiring of local workers by foreign companies operating subsidiaries locally. Open sourcing is a way of eliciting innovative ideas from nonemployees or contractors.</w:t>
      </w:r>
    </w:p>
    <w:p w14:paraId="4859291B" w14:textId="77777777" w:rsidR="007266F7" w:rsidRDefault="00F578E3">
      <w:pPr>
        <w:pStyle w:val="ListParagraph"/>
        <w:numPr>
          <w:ilvl w:val="1"/>
          <w:numId w:val="27"/>
        </w:numPr>
        <w:tabs>
          <w:tab w:val="left" w:pos="1450"/>
        </w:tabs>
        <w:spacing w:before="169"/>
        <w:rPr>
          <w:sz w:val="24"/>
        </w:rPr>
      </w:pPr>
      <w:r>
        <w:rPr>
          <w:sz w:val="24"/>
        </w:rPr>
        <w:t>Outsourcing</w:t>
      </w:r>
      <w:r>
        <w:rPr>
          <w:spacing w:val="-8"/>
          <w:sz w:val="24"/>
        </w:rPr>
        <w:t xml:space="preserve"> </w:t>
      </w:r>
      <w:r>
        <w:rPr>
          <w:sz w:val="24"/>
        </w:rPr>
        <w:t>Process</w:t>
      </w:r>
    </w:p>
    <w:p w14:paraId="1F8ADDD5" w14:textId="77777777" w:rsidR="007266F7" w:rsidRDefault="007266F7">
      <w:pPr>
        <w:pStyle w:val="BodyText"/>
        <w:spacing w:before="8"/>
        <w:rPr>
          <w:sz w:val="20"/>
        </w:rPr>
      </w:pPr>
    </w:p>
    <w:p w14:paraId="2D6CF2DF" w14:textId="77777777" w:rsidR="007266F7" w:rsidRDefault="00F578E3">
      <w:pPr>
        <w:pStyle w:val="ListParagraph"/>
        <w:numPr>
          <w:ilvl w:val="2"/>
          <w:numId w:val="27"/>
        </w:numPr>
        <w:tabs>
          <w:tab w:val="left" w:pos="2075"/>
        </w:tabs>
        <w:rPr>
          <w:sz w:val="24"/>
        </w:rPr>
      </w:pPr>
      <w:r>
        <w:rPr>
          <w:sz w:val="24"/>
        </w:rPr>
        <w:t>Analyze</w:t>
      </w:r>
      <w:r>
        <w:rPr>
          <w:spacing w:val="-15"/>
          <w:sz w:val="24"/>
        </w:rPr>
        <w:t xml:space="preserve"> </w:t>
      </w:r>
      <w:r>
        <w:rPr>
          <w:spacing w:val="3"/>
          <w:sz w:val="24"/>
        </w:rPr>
        <w:t>needs</w:t>
      </w:r>
      <w:r>
        <w:rPr>
          <w:spacing w:val="-21"/>
          <w:sz w:val="24"/>
        </w:rPr>
        <w:t xml:space="preserve"> </w:t>
      </w:r>
      <w:r>
        <w:rPr>
          <w:sz w:val="24"/>
        </w:rPr>
        <w:t>and</w:t>
      </w:r>
      <w:r>
        <w:rPr>
          <w:spacing w:val="-21"/>
          <w:sz w:val="24"/>
        </w:rPr>
        <w:t xml:space="preserve"> </w:t>
      </w:r>
      <w:r>
        <w:rPr>
          <w:spacing w:val="2"/>
          <w:sz w:val="24"/>
        </w:rPr>
        <w:t>objectives</w:t>
      </w:r>
    </w:p>
    <w:p w14:paraId="47AE1B38" w14:textId="77777777" w:rsidR="007266F7" w:rsidRDefault="007266F7">
      <w:pPr>
        <w:pStyle w:val="BodyText"/>
        <w:spacing w:before="7"/>
        <w:rPr>
          <w:sz w:val="20"/>
        </w:rPr>
      </w:pPr>
    </w:p>
    <w:p w14:paraId="7D5714BF" w14:textId="77777777" w:rsidR="007266F7" w:rsidRDefault="00F578E3">
      <w:pPr>
        <w:pStyle w:val="BodyText"/>
        <w:spacing w:line="288" w:lineRule="auto"/>
        <w:ind w:left="1467" w:right="1364"/>
      </w:pPr>
      <w:r>
        <w:t>A thoughtful needs analysis is the most critical stage in which project goals and expectations of the potential third-party contractor are defined.</w:t>
      </w:r>
    </w:p>
    <w:p w14:paraId="10C3E8B0" w14:textId="77777777" w:rsidR="007266F7" w:rsidRDefault="00F578E3">
      <w:pPr>
        <w:pStyle w:val="ListParagraph"/>
        <w:numPr>
          <w:ilvl w:val="2"/>
          <w:numId w:val="27"/>
        </w:numPr>
        <w:tabs>
          <w:tab w:val="left" w:pos="2075"/>
        </w:tabs>
        <w:spacing w:before="194"/>
        <w:rPr>
          <w:sz w:val="24"/>
        </w:rPr>
      </w:pPr>
      <w:r>
        <w:rPr>
          <w:sz w:val="24"/>
        </w:rPr>
        <w:t>Plan the</w:t>
      </w:r>
      <w:r>
        <w:rPr>
          <w:spacing w:val="-19"/>
          <w:sz w:val="24"/>
        </w:rPr>
        <w:t xml:space="preserve"> </w:t>
      </w:r>
      <w:r>
        <w:rPr>
          <w:sz w:val="24"/>
        </w:rPr>
        <w:t>budget</w:t>
      </w:r>
    </w:p>
    <w:p w14:paraId="46C260CF" w14:textId="77777777" w:rsidR="007266F7" w:rsidRDefault="007266F7">
      <w:pPr>
        <w:pStyle w:val="BodyText"/>
        <w:spacing w:before="7"/>
        <w:rPr>
          <w:sz w:val="20"/>
        </w:rPr>
      </w:pPr>
    </w:p>
    <w:p w14:paraId="2A08B9DF" w14:textId="77777777" w:rsidR="007266F7" w:rsidRDefault="00F578E3">
      <w:pPr>
        <w:pStyle w:val="BodyText"/>
        <w:spacing w:line="295" w:lineRule="auto"/>
        <w:ind w:left="1467" w:right="1022"/>
        <w:jc w:val="both"/>
      </w:pPr>
      <w:r>
        <w:t>Know</w:t>
      </w:r>
      <w:r>
        <w:rPr>
          <w:spacing w:val="-17"/>
        </w:rPr>
        <w:t xml:space="preserve"> </w:t>
      </w:r>
      <w:r>
        <w:t>what</w:t>
      </w:r>
      <w:r>
        <w:rPr>
          <w:spacing w:val="-5"/>
        </w:rPr>
        <w:t xml:space="preserve"> </w:t>
      </w:r>
      <w:r>
        <w:rPr>
          <w:spacing w:val="-3"/>
        </w:rPr>
        <w:t>can</w:t>
      </w:r>
      <w:r>
        <w:rPr>
          <w:spacing w:val="13"/>
        </w:rPr>
        <w:t xml:space="preserve"> </w:t>
      </w:r>
      <w:r>
        <w:t>be</w:t>
      </w:r>
      <w:r>
        <w:rPr>
          <w:spacing w:val="4"/>
        </w:rPr>
        <w:t xml:space="preserve"> </w:t>
      </w:r>
      <w:r>
        <w:rPr>
          <w:spacing w:val="2"/>
        </w:rPr>
        <w:t>spent</w:t>
      </w:r>
      <w:r>
        <w:rPr>
          <w:spacing w:val="-22"/>
        </w:rPr>
        <w:t xml:space="preserve"> </w:t>
      </w:r>
      <w:r>
        <w:rPr>
          <w:spacing w:val="2"/>
        </w:rPr>
        <w:t>for</w:t>
      </w:r>
      <w:r>
        <w:rPr>
          <w:spacing w:val="-8"/>
        </w:rPr>
        <w:t xml:space="preserve"> </w:t>
      </w:r>
      <w:r>
        <w:t>the</w:t>
      </w:r>
      <w:r>
        <w:rPr>
          <w:spacing w:val="4"/>
        </w:rPr>
        <w:t xml:space="preserve"> </w:t>
      </w:r>
      <w:r>
        <w:t>outsourced</w:t>
      </w:r>
      <w:r>
        <w:rPr>
          <w:spacing w:val="-20"/>
        </w:rPr>
        <w:t xml:space="preserve"> </w:t>
      </w:r>
      <w:r>
        <w:t>service</w:t>
      </w:r>
      <w:r>
        <w:rPr>
          <w:spacing w:val="-14"/>
        </w:rPr>
        <w:t xml:space="preserve"> </w:t>
      </w:r>
      <w:r>
        <w:t>and</w:t>
      </w:r>
      <w:r>
        <w:rPr>
          <w:spacing w:val="14"/>
        </w:rPr>
        <w:t xml:space="preserve"> </w:t>
      </w:r>
      <w:r>
        <w:t>what</w:t>
      </w:r>
      <w:r>
        <w:rPr>
          <w:spacing w:val="-6"/>
        </w:rPr>
        <w:t xml:space="preserve"> </w:t>
      </w:r>
      <w:r>
        <w:rPr>
          <w:spacing w:val="4"/>
        </w:rPr>
        <w:t>it</w:t>
      </w:r>
      <w:r>
        <w:rPr>
          <w:spacing w:val="-5"/>
        </w:rPr>
        <w:t xml:space="preserve"> </w:t>
      </w:r>
      <w:r>
        <w:t>costs</w:t>
      </w:r>
      <w:r>
        <w:rPr>
          <w:spacing w:val="-3"/>
        </w:rPr>
        <w:t xml:space="preserve"> </w:t>
      </w:r>
      <w:r>
        <w:t>to</w:t>
      </w:r>
      <w:r>
        <w:rPr>
          <w:spacing w:val="-4"/>
        </w:rPr>
        <w:t xml:space="preserve"> </w:t>
      </w:r>
      <w:r>
        <w:t>provide</w:t>
      </w:r>
      <w:r>
        <w:rPr>
          <w:spacing w:val="-14"/>
        </w:rPr>
        <w:t xml:space="preserve"> </w:t>
      </w:r>
      <w:r>
        <w:t>that service</w:t>
      </w:r>
      <w:r>
        <w:rPr>
          <w:spacing w:val="-13"/>
        </w:rPr>
        <w:t xml:space="preserve"> </w:t>
      </w:r>
      <w:r>
        <w:rPr>
          <w:spacing w:val="4"/>
        </w:rPr>
        <w:t>ill-house.</w:t>
      </w:r>
      <w:r>
        <w:rPr>
          <w:spacing w:val="-17"/>
        </w:rPr>
        <w:t xml:space="preserve"> </w:t>
      </w:r>
      <w:r>
        <w:t>This</w:t>
      </w:r>
      <w:r>
        <w:rPr>
          <w:spacing w:val="-18"/>
        </w:rPr>
        <w:t xml:space="preserve"> </w:t>
      </w:r>
      <w:r>
        <w:rPr>
          <w:spacing w:val="2"/>
        </w:rPr>
        <w:t>information</w:t>
      </w:r>
      <w:r>
        <w:rPr>
          <w:spacing w:val="-19"/>
        </w:rPr>
        <w:t xml:space="preserve"> </w:t>
      </w:r>
      <w:r>
        <w:rPr>
          <w:spacing w:val="2"/>
        </w:rPr>
        <w:t>provides</w:t>
      </w:r>
      <w:r>
        <w:rPr>
          <w:spacing w:val="-18"/>
        </w:rPr>
        <w:t xml:space="preserve"> </w:t>
      </w:r>
      <w:r>
        <w:t>a</w:t>
      </w:r>
      <w:r>
        <w:rPr>
          <w:spacing w:val="-24"/>
        </w:rPr>
        <w:t xml:space="preserve"> </w:t>
      </w:r>
      <w:r>
        <w:rPr>
          <w:spacing w:val="2"/>
        </w:rPr>
        <w:t>look</w:t>
      </w:r>
      <w:r>
        <w:rPr>
          <w:spacing w:val="-18"/>
        </w:rPr>
        <w:t xml:space="preserve"> </w:t>
      </w:r>
      <w:r>
        <w:t>at</w:t>
      </w:r>
      <w:r>
        <w:rPr>
          <w:spacing w:val="-3"/>
        </w:rPr>
        <w:t xml:space="preserve"> </w:t>
      </w:r>
      <w:r>
        <w:t>the</w:t>
      </w:r>
      <w:r>
        <w:rPr>
          <w:spacing w:val="6"/>
        </w:rPr>
        <w:t xml:space="preserve"> </w:t>
      </w:r>
      <w:r>
        <w:rPr>
          <w:spacing w:val="3"/>
        </w:rPr>
        <w:t>expected</w:t>
      </w:r>
      <w:r>
        <w:rPr>
          <w:spacing w:val="-18"/>
        </w:rPr>
        <w:t xml:space="preserve"> </w:t>
      </w:r>
      <w:r>
        <w:t>financial</w:t>
      </w:r>
      <w:r>
        <w:rPr>
          <w:spacing w:val="-11"/>
        </w:rPr>
        <w:t xml:space="preserve"> </w:t>
      </w:r>
      <w:r>
        <w:t>return</w:t>
      </w:r>
      <w:r>
        <w:rPr>
          <w:spacing w:val="-19"/>
        </w:rPr>
        <w:t xml:space="preserve"> </w:t>
      </w:r>
      <w:r>
        <w:t xml:space="preserve">on </w:t>
      </w:r>
      <w:r>
        <w:rPr>
          <w:spacing w:val="2"/>
        </w:rPr>
        <w:t>investment.</w:t>
      </w:r>
    </w:p>
    <w:p w14:paraId="2BCF5D3B" w14:textId="77777777" w:rsidR="007266F7" w:rsidRDefault="00F578E3">
      <w:pPr>
        <w:pStyle w:val="ListParagraph"/>
        <w:numPr>
          <w:ilvl w:val="2"/>
          <w:numId w:val="27"/>
        </w:numPr>
        <w:tabs>
          <w:tab w:val="left" w:pos="2075"/>
        </w:tabs>
        <w:spacing w:before="168"/>
        <w:jc w:val="both"/>
        <w:rPr>
          <w:sz w:val="24"/>
        </w:rPr>
      </w:pPr>
      <w:r>
        <w:rPr>
          <w:spacing w:val="3"/>
          <w:sz w:val="24"/>
        </w:rPr>
        <w:t>Develop</w:t>
      </w:r>
      <w:r>
        <w:rPr>
          <w:spacing w:val="-21"/>
          <w:sz w:val="24"/>
        </w:rPr>
        <w:t xml:space="preserve"> </w:t>
      </w:r>
      <w:r>
        <w:rPr>
          <w:spacing w:val="2"/>
          <w:sz w:val="24"/>
        </w:rPr>
        <w:t>request</w:t>
      </w:r>
      <w:r>
        <w:rPr>
          <w:spacing w:val="-23"/>
          <w:sz w:val="24"/>
        </w:rPr>
        <w:t xml:space="preserve"> </w:t>
      </w:r>
      <w:r>
        <w:rPr>
          <w:spacing w:val="2"/>
          <w:sz w:val="24"/>
        </w:rPr>
        <w:t>for</w:t>
      </w:r>
      <w:r>
        <w:rPr>
          <w:spacing w:val="-27"/>
          <w:sz w:val="24"/>
        </w:rPr>
        <w:t xml:space="preserve"> </w:t>
      </w:r>
      <w:r>
        <w:rPr>
          <w:sz w:val="24"/>
        </w:rPr>
        <w:t>proposal</w:t>
      </w:r>
      <w:r>
        <w:rPr>
          <w:spacing w:val="-14"/>
          <w:sz w:val="24"/>
        </w:rPr>
        <w:t xml:space="preserve"> </w:t>
      </w:r>
      <w:r>
        <w:rPr>
          <w:sz w:val="24"/>
        </w:rPr>
        <w:t>(RFP)</w:t>
      </w:r>
    </w:p>
    <w:p w14:paraId="4D386345" w14:textId="77777777" w:rsidR="007266F7" w:rsidRDefault="007266F7">
      <w:pPr>
        <w:pStyle w:val="BodyText"/>
        <w:spacing w:before="8"/>
        <w:rPr>
          <w:sz w:val="20"/>
        </w:rPr>
      </w:pPr>
    </w:p>
    <w:p w14:paraId="074528CF" w14:textId="77777777" w:rsidR="007266F7" w:rsidRDefault="00F578E3">
      <w:pPr>
        <w:pStyle w:val="BodyText"/>
        <w:spacing w:line="295" w:lineRule="auto"/>
        <w:ind w:left="1467" w:right="847"/>
      </w:pPr>
      <w:r>
        <w:t>An RFP is a written request asking contractors to propose solutions and prices that fit the customer's requirements. The purpose of all RFP is not only to ensure that responses actually meet HR's needs but also to ensure some consistency among</w:t>
      </w:r>
    </w:p>
    <w:p w14:paraId="033B3F68" w14:textId="77777777" w:rsidR="007266F7" w:rsidRDefault="007266F7">
      <w:pPr>
        <w:spacing w:line="295" w:lineRule="auto"/>
        <w:sectPr w:rsidR="007266F7">
          <w:pgSz w:w="11910" w:h="16840"/>
          <w:pgMar w:top="1080" w:right="580" w:bottom="280" w:left="600" w:header="885" w:footer="0" w:gutter="0"/>
          <w:cols w:space="720"/>
        </w:sectPr>
      </w:pPr>
    </w:p>
    <w:p w14:paraId="12FC20B9" w14:textId="77777777" w:rsidR="007266F7" w:rsidRDefault="007266F7">
      <w:pPr>
        <w:pStyle w:val="BodyText"/>
        <w:spacing w:before="7"/>
        <w:rPr>
          <w:sz w:val="26"/>
        </w:rPr>
      </w:pPr>
    </w:p>
    <w:p w14:paraId="6D800591" w14:textId="77777777" w:rsidR="007266F7" w:rsidRDefault="00F578E3">
      <w:pPr>
        <w:pStyle w:val="BodyText"/>
        <w:spacing w:before="51"/>
        <w:ind w:left="1467"/>
      </w:pPr>
      <w:r>
        <w:t>responses so that the responses may be more easily compared.</w:t>
      </w:r>
    </w:p>
    <w:p w14:paraId="63626A88" w14:textId="77777777" w:rsidR="007266F7" w:rsidRDefault="007266F7">
      <w:pPr>
        <w:pStyle w:val="BodyText"/>
        <w:spacing w:before="4"/>
        <w:rPr>
          <w:sz w:val="19"/>
        </w:rPr>
      </w:pPr>
    </w:p>
    <w:p w14:paraId="519DE21C" w14:textId="77777777" w:rsidR="007266F7" w:rsidRDefault="00F578E3">
      <w:pPr>
        <w:pStyle w:val="ListParagraph"/>
        <w:numPr>
          <w:ilvl w:val="2"/>
          <w:numId w:val="27"/>
        </w:numPr>
        <w:tabs>
          <w:tab w:val="left" w:pos="2075"/>
        </w:tabs>
        <w:rPr>
          <w:sz w:val="24"/>
        </w:rPr>
      </w:pPr>
      <w:r>
        <w:rPr>
          <w:sz w:val="24"/>
        </w:rPr>
        <w:t>Forward</w:t>
      </w:r>
      <w:r>
        <w:rPr>
          <w:spacing w:val="-5"/>
          <w:sz w:val="24"/>
        </w:rPr>
        <w:t xml:space="preserve"> </w:t>
      </w:r>
      <w:r>
        <w:rPr>
          <w:sz w:val="24"/>
        </w:rPr>
        <w:t>RFPs</w:t>
      </w:r>
      <w:r>
        <w:rPr>
          <w:spacing w:val="-21"/>
          <w:sz w:val="24"/>
        </w:rPr>
        <w:t xml:space="preserve"> </w:t>
      </w:r>
      <w:r>
        <w:rPr>
          <w:sz w:val="24"/>
        </w:rPr>
        <w:t>to</w:t>
      </w:r>
      <w:r>
        <w:rPr>
          <w:spacing w:val="-6"/>
          <w:sz w:val="24"/>
        </w:rPr>
        <w:t xml:space="preserve"> </w:t>
      </w:r>
      <w:r>
        <w:rPr>
          <w:sz w:val="24"/>
        </w:rPr>
        <w:t>potential</w:t>
      </w:r>
      <w:r>
        <w:rPr>
          <w:spacing w:val="-14"/>
          <w:sz w:val="24"/>
        </w:rPr>
        <w:t xml:space="preserve"> </w:t>
      </w:r>
      <w:r>
        <w:rPr>
          <w:sz w:val="24"/>
        </w:rPr>
        <w:t>vendors</w:t>
      </w:r>
    </w:p>
    <w:p w14:paraId="30F82BEE" w14:textId="77777777" w:rsidR="007266F7" w:rsidRDefault="007266F7">
      <w:pPr>
        <w:pStyle w:val="BodyText"/>
        <w:spacing w:before="7"/>
        <w:rPr>
          <w:sz w:val="20"/>
        </w:rPr>
      </w:pPr>
    </w:p>
    <w:p w14:paraId="3BBA288C" w14:textId="77777777" w:rsidR="007266F7" w:rsidRDefault="00F578E3">
      <w:pPr>
        <w:pStyle w:val="BodyText"/>
        <w:spacing w:line="302" w:lineRule="auto"/>
        <w:ind w:left="1467" w:right="1646"/>
      </w:pPr>
      <w:r>
        <w:t>Instructions on the manner and date for submission should be included in this request.</w:t>
      </w:r>
    </w:p>
    <w:p w14:paraId="6FB24997" w14:textId="77777777" w:rsidR="007266F7" w:rsidRDefault="00F578E3">
      <w:pPr>
        <w:pStyle w:val="ListParagraph"/>
        <w:numPr>
          <w:ilvl w:val="2"/>
          <w:numId w:val="27"/>
        </w:numPr>
        <w:tabs>
          <w:tab w:val="left" w:pos="2075"/>
        </w:tabs>
        <w:spacing w:before="159"/>
        <w:rPr>
          <w:sz w:val="24"/>
        </w:rPr>
      </w:pPr>
      <w:r>
        <w:rPr>
          <w:sz w:val="24"/>
        </w:rPr>
        <w:t>Evaluate</w:t>
      </w:r>
      <w:r>
        <w:rPr>
          <w:spacing w:val="-15"/>
          <w:sz w:val="24"/>
        </w:rPr>
        <w:t xml:space="preserve"> </w:t>
      </w:r>
      <w:r>
        <w:rPr>
          <w:sz w:val="24"/>
        </w:rPr>
        <w:t>vendors</w:t>
      </w:r>
    </w:p>
    <w:p w14:paraId="25BE11AE" w14:textId="77777777" w:rsidR="007266F7" w:rsidRDefault="007266F7">
      <w:pPr>
        <w:pStyle w:val="BodyText"/>
        <w:spacing w:before="7"/>
        <w:rPr>
          <w:sz w:val="20"/>
        </w:rPr>
      </w:pPr>
    </w:p>
    <w:p w14:paraId="07B90260" w14:textId="77777777" w:rsidR="007266F7" w:rsidRDefault="00F578E3">
      <w:pPr>
        <w:pStyle w:val="BodyText"/>
        <w:spacing w:line="295" w:lineRule="auto"/>
        <w:ind w:left="1467" w:right="847"/>
      </w:pPr>
      <w:r>
        <w:t>These variables differ based on the organization's size, priorities, and industry. For procuring HRIS, their ability to meet specifications, customization options, and price should be considered.</w:t>
      </w:r>
    </w:p>
    <w:p w14:paraId="5F9CDF43" w14:textId="77777777" w:rsidR="007266F7" w:rsidRDefault="00F578E3">
      <w:pPr>
        <w:pStyle w:val="ListParagraph"/>
        <w:numPr>
          <w:ilvl w:val="2"/>
          <w:numId w:val="27"/>
        </w:numPr>
        <w:tabs>
          <w:tab w:val="left" w:pos="2075"/>
        </w:tabs>
        <w:spacing w:before="184"/>
        <w:rPr>
          <w:sz w:val="24"/>
        </w:rPr>
      </w:pPr>
      <w:r>
        <w:rPr>
          <w:noProof/>
        </w:rPr>
        <w:drawing>
          <wp:anchor distT="0" distB="0" distL="0" distR="0" simplePos="0" relativeHeight="251675136" behindDoc="1" locked="0" layoutInCell="1" allowOverlap="1" wp14:anchorId="2DCB7374" wp14:editId="7118EB86">
            <wp:simplePos x="0" y="0"/>
            <wp:positionH relativeFrom="page">
              <wp:posOffset>818737</wp:posOffset>
            </wp:positionH>
            <wp:positionV relativeFrom="paragraph">
              <wp:posOffset>365452</wp:posOffset>
            </wp:positionV>
            <wp:extent cx="2037323" cy="1047749"/>
            <wp:effectExtent l="0" t="0" r="0" b="0"/>
            <wp:wrapNone/>
            <wp:docPr id="2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Choose</w:t>
      </w:r>
      <w:r>
        <w:rPr>
          <w:spacing w:val="-15"/>
          <w:sz w:val="24"/>
        </w:rPr>
        <w:t xml:space="preserve"> </w:t>
      </w:r>
      <w:r>
        <w:rPr>
          <w:spacing w:val="2"/>
          <w:sz w:val="24"/>
        </w:rPr>
        <w:t>vendor</w:t>
      </w:r>
    </w:p>
    <w:p w14:paraId="202DE4A2" w14:textId="77777777" w:rsidR="007266F7" w:rsidRDefault="007266F7">
      <w:pPr>
        <w:pStyle w:val="BodyText"/>
        <w:spacing w:before="4"/>
        <w:rPr>
          <w:sz w:val="19"/>
        </w:rPr>
      </w:pPr>
    </w:p>
    <w:p w14:paraId="1BA8E5C8" w14:textId="77777777" w:rsidR="007266F7" w:rsidRDefault="00F578E3">
      <w:pPr>
        <w:pStyle w:val="BodyText"/>
        <w:spacing w:line="302" w:lineRule="auto"/>
        <w:ind w:left="1467" w:right="847"/>
      </w:pPr>
      <w:r>
        <w:t>Get the names of possible contractors, state contractor licensing, ask to see their certificates for insurance, and assess their business longevity.</w:t>
      </w:r>
    </w:p>
    <w:p w14:paraId="3983F5B6" w14:textId="77777777" w:rsidR="007266F7" w:rsidRDefault="00F578E3">
      <w:pPr>
        <w:pStyle w:val="ListParagraph"/>
        <w:numPr>
          <w:ilvl w:val="2"/>
          <w:numId w:val="27"/>
        </w:numPr>
        <w:tabs>
          <w:tab w:val="left" w:pos="2075"/>
        </w:tabs>
        <w:spacing w:before="175"/>
        <w:rPr>
          <w:sz w:val="24"/>
        </w:rPr>
      </w:pPr>
      <w:r>
        <w:rPr>
          <w:spacing w:val="3"/>
          <w:sz w:val="24"/>
        </w:rPr>
        <w:t xml:space="preserve">Set </w:t>
      </w:r>
      <w:r>
        <w:rPr>
          <w:sz w:val="24"/>
        </w:rPr>
        <w:t>up</w:t>
      </w:r>
      <w:r>
        <w:rPr>
          <w:spacing w:val="-31"/>
          <w:sz w:val="24"/>
        </w:rPr>
        <w:t xml:space="preserve"> </w:t>
      </w:r>
      <w:r>
        <w:rPr>
          <w:spacing w:val="-3"/>
          <w:sz w:val="24"/>
        </w:rPr>
        <w:t>contract</w:t>
      </w:r>
    </w:p>
    <w:p w14:paraId="1676089B" w14:textId="77777777" w:rsidR="007266F7" w:rsidRDefault="007266F7">
      <w:pPr>
        <w:pStyle w:val="BodyText"/>
        <w:spacing w:before="3"/>
        <w:rPr>
          <w:sz w:val="19"/>
        </w:rPr>
      </w:pPr>
    </w:p>
    <w:p w14:paraId="4934F2B5" w14:textId="77777777" w:rsidR="007266F7" w:rsidRDefault="00F578E3">
      <w:pPr>
        <w:pStyle w:val="BodyText"/>
        <w:spacing w:line="302" w:lineRule="auto"/>
        <w:ind w:left="1467" w:right="847"/>
      </w:pPr>
      <w:r>
        <w:t>This written contract will describe not only the key deliverables of the project but will include additional information such as implementation time frames, payment terms, performance standards, training expectations, and upgrade costs and responsibilities.</w:t>
      </w:r>
    </w:p>
    <w:p w14:paraId="0F4FDFC6" w14:textId="77777777" w:rsidR="007266F7" w:rsidRDefault="00F578E3">
      <w:pPr>
        <w:pStyle w:val="ListParagraph"/>
        <w:numPr>
          <w:ilvl w:val="2"/>
          <w:numId w:val="27"/>
        </w:numPr>
        <w:tabs>
          <w:tab w:val="left" w:pos="2075"/>
        </w:tabs>
        <w:spacing w:before="158"/>
        <w:rPr>
          <w:sz w:val="24"/>
        </w:rPr>
      </w:pPr>
      <w:r>
        <w:rPr>
          <w:spacing w:val="3"/>
          <w:sz w:val="24"/>
        </w:rPr>
        <w:t>Develop</w:t>
      </w:r>
      <w:r>
        <w:rPr>
          <w:spacing w:val="-21"/>
          <w:sz w:val="24"/>
        </w:rPr>
        <w:t xml:space="preserve"> </w:t>
      </w:r>
      <w:r>
        <w:rPr>
          <w:sz w:val="24"/>
        </w:rPr>
        <w:t>and</w:t>
      </w:r>
      <w:r>
        <w:rPr>
          <w:spacing w:val="-21"/>
          <w:sz w:val="24"/>
        </w:rPr>
        <w:t xml:space="preserve"> </w:t>
      </w:r>
      <w:r>
        <w:rPr>
          <w:spacing w:val="2"/>
          <w:sz w:val="24"/>
        </w:rPr>
        <w:t>execute</w:t>
      </w:r>
      <w:r>
        <w:rPr>
          <w:spacing w:val="-15"/>
          <w:sz w:val="24"/>
        </w:rPr>
        <w:t xml:space="preserve"> </w:t>
      </w:r>
      <w:r>
        <w:rPr>
          <w:sz w:val="24"/>
        </w:rPr>
        <w:t>project</w:t>
      </w:r>
      <w:r>
        <w:rPr>
          <w:spacing w:val="-23"/>
          <w:sz w:val="24"/>
        </w:rPr>
        <w:t xml:space="preserve"> </w:t>
      </w:r>
      <w:r>
        <w:rPr>
          <w:sz w:val="24"/>
        </w:rPr>
        <w:t>plan</w:t>
      </w:r>
    </w:p>
    <w:p w14:paraId="0648767D" w14:textId="77777777" w:rsidR="007266F7" w:rsidRDefault="007266F7">
      <w:pPr>
        <w:pStyle w:val="BodyText"/>
        <w:spacing w:before="7"/>
        <w:rPr>
          <w:sz w:val="20"/>
        </w:rPr>
      </w:pPr>
    </w:p>
    <w:p w14:paraId="24F65ECC" w14:textId="77777777" w:rsidR="007266F7" w:rsidRDefault="00F578E3">
      <w:pPr>
        <w:pStyle w:val="BodyText"/>
        <w:ind w:left="1467"/>
      </w:pPr>
      <w:r>
        <w:t>Conduct an initial project planning meeting to review and refine implementation</w:t>
      </w:r>
    </w:p>
    <w:p w14:paraId="1A9F733B" w14:textId="77777777" w:rsidR="007266F7" w:rsidRDefault="00F578E3">
      <w:pPr>
        <w:pStyle w:val="BodyText"/>
        <w:spacing w:before="76" w:line="295" w:lineRule="auto"/>
        <w:ind w:left="1467" w:right="847"/>
      </w:pPr>
      <w:r>
        <w:t>targets in the project schedule. Outsourcing may curtail loss of morale, and therefore it is important to have an employee briefing when an outsourcing partner is announced. This enables employee questions to be answered, and it provides the business rationale for the outsourcing decision in a consistent manner for all employees.</w:t>
      </w:r>
    </w:p>
    <w:p w14:paraId="72145DF8" w14:textId="77777777" w:rsidR="007266F7" w:rsidRDefault="00F578E3">
      <w:pPr>
        <w:pStyle w:val="ListParagraph"/>
        <w:numPr>
          <w:ilvl w:val="2"/>
          <w:numId w:val="27"/>
        </w:numPr>
        <w:tabs>
          <w:tab w:val="left" w:pos="2075"/>
        </w:tabs>
        <w:spacing w:before="168"/>
        <w:rPr>
          <w:sz w:val="24"/>
        </w:rPr>
      </w:pPr>
      <w:r>
        <w:rPr>
          <w:sz w:val="24"/>
        </w:rPr>
        <w:t>Measure project</w:t>
      </w:r>
      <w:r>
        <w:rPr>
          <w:spacing w:val="-22"/>
          <w:sz w:val="24"/>
        </w:rPr>
        <w:t xml:space="preserve"> </w:t>
      </w:r>
      <w:r>
        <w:rPr>
          <w:sz w:val="24"/>
        </w:rPr>
        <w:t>performance</w:t>
      </w:r>
    </w:p>
    <w:p w14:paraId="1265F47F" w14:textId="77777777" w:rsidR="007266F7" w:rsidRDefault="007266F7">
      <w:pPr>
        <w:pStyle w:val="BodyText"/>
        <w:spacing w:before="7"/>
        <w:rPr>
          <w:sz w:val="20"/>
        </w:rPr>
      </w:pPr>
    </w:p>
    <w:p w14:paraId="6C617A49" w14:textId="77777777" w:rsidR="007266F7" w:rsidRDefault="00F578E3">
      <w:pPr>
        <w:pStyle w:val="BodyText"/>
        <w:spacing w:line="302" w:lineRule="auto"/>
        <w:ind w:left="1467" w:right="847"/>
      </w:pPr>
      <w:r>
        <w:t>All payment terms are -usually settled and the contractor could ask for an evaluation of its services.</w:t>
      </w:r>
    </w:p>
    <w:p w14:paraId="729D2DAA" w14:textId="77777777" w:rsidR="007266F7" w:rsidRDefault="00F578E3">
      <w:pPr>
        <w:pStyle w:val="ListParagraph"/>
        <w:numPr>
          <w:ilvl w:val="2"/>
          <w:numId w:val="27"/>
        </w:numPr>
        <w:tabs>
          <w:tab w:val="left" w:pos="2187"/>
        </w:tabs>
        <w:spacing w:before="159"/>
        <w:ind w:left="2186" w:hanging="720"/>
        <w:rPr>
          <w:sz w:val="24"/>
        </w:rPr>
      </w:pPr>
      <w:r>
        <w:rPr>
          <w:sz w:val="24"/>
        </w:rPr>
        <w:t>Restructure</w:t>
      </w:r>
      <w:r>
        <w:rPr>
          <w:spacing w:val="-15"/>
          <w:sz w:val="24"/>
        </w:rPr>
        <w:t xml:space="preserve"> </w:t>
      </w:r>
      <w:r>
        <w:rPr>
          <w:sz w:val="24"/>
        </w:rPr>
        <w:t>Outsourced</w:t>
      </w:r>
      <w:r>
        <w:rPr>
          <w:spacing w:val="-5"/>
          <w:sz w:val="24"/>
        </w:rPr>
        <w:t xml:space="preserve"> </w:t>
      </w:r>
      <w:r>
        <w:rPr>
          <w:sz w:val="24"/>
        </w:rPr>
        <w:t>Organization</w:t>
      </w:r>
      <w:r>
        <w:rPr>
          <w:spacing w:val="-21"/>
          <w:sz w:val="24"/>
        </w:rPr>
        <w:t xml:space="preserve"> </w:t>
      </w:r>
      <w:r>
        <w:rPr>
          <w:spacing w:val="4"/>
          <w:sz w:val="24"/>
        </w:rPr>
        <w:t>(if</w:t>
      </w:r>
      <w:r>
        <w:rPr>
          <w:spacing w:val="-16"/>
          <w:sz w:val="24"/>
        </w:rPr>
        <w:t xml:space="preserve"> </w:t>
      </w:r>
      <w:r>
        <w:rPr>
          <w:spacing w:val="2"/>
          <w:sz w:val="24"/>
        </w:rPr>
        <w:t>applicable)</w:t>
      </w:r>
    </w:p>
    <w:p w14:paraId="12EDC95F" w14:textId="77777777" w:rsidR="007266F7" w:rsidRDefault="007266F7">
      <w:pPr>
        <w:pStyle w:val="BodyText"/>
        <w:spacing w:before="7"/>
        <w:rPr>
          <w:sz w:val="20"/>
        </w:rPr>
      </w:pPr>
    </w:p>
    <w:p w14:paraId="475309AB" w14:textId="77777777" w:rsidR="007266F7" w:rsidRDefault="00F578E3">
      <w:pPr>
        <w:pStyle w:val="BodyText"/>
        <w:spacing w:before="1" w:line="302" w:lineRule="auto"/>
        <w:ind w:left="1467" w:right="771"/>
      </w:pPr>
      <w:r>
        <w:t>It challenges management to build a more flexible organization structured around core competencies and long-term relationships.</w:t>
      </w:r>
    </w:p>
    <w:p w14:paraId="57A6BBE3" w14:textId="77777777" w:rsidR="007266F7" w:rsidRDefault="007266F7">
      <w:pPr>
        <w:spacing w:line="302" w:lineRule="auto"/>
        <w:sectPr w:rsidR="007266F7">
          <w:pgSz w:w="11910" w:h="16840"/>
          <w:pgMar w:top="1080" w:right="580" w:bottom="280" w:left="600" w:header="885" w:footer="0" w:gutter="0"/>
          <w:cols w:space="720"/>
        </w:sectPr>
      </w:pPr>
    </w:p>
    <w:p w14:paraId="3282DA58" w14:textId="77777777" w:rsidR="007266F7" w:rsidRDefault="007266F7">
      <w:pPr>
        <w:pStyle w:val="BodyText"/>
        <w:rPr>
          <w:sz w:val="20"/>
        </w:rPr>
      </w:pPr>
    </w:p>
    <w:p w14:paraId="60FF2481" w14:textId="77777777" w:rsidR="007266F7" w:rsidRDefault="007266F7">
      <w:pPr>
        <w:pStyle w:val="BodyText"/>
        <w:spacing w:before="9" w:after="1"/>
        <w:rPr>
          <w:sz w:val="27"/>
        </w:rPr>
      </w:pPr>
    </w:p>
    <w:p w14:paraId="37284E18" w14:textId="77777777" w:rsidR="007266F7" w:rsidRDefault="003546B1">
      <w:pPr>
        <w:pStyle w:val="BodyText"/>
        <w:ind w:left="1198"/>
        <w:rPr>
          <w:sz w:val="20"/>
        </w:rPr>
      </w:pPr>
      <w:r>
        <w:rPr>
          <w:sz w:val="20"/>
        </w:rPr>
      </w:r>
      <w:r>
        <w:rPr>
          <w:sz w:val="20"/>
        </w:rPr>
        <w:pict w14:anchorId="65D8BB3E">
          <v:group id="_x0000_s1135" style="width:414.85pt;height:170.35pt;mso-position-horizontal-relative:char;mso-position-vertical-relative:line" coordsize="8297,3407">
            <v:shape id="_x0000_s1191" style="position:absolute;left:339;top:248;width:6985;height:2489" coordorigin="339,249" coordsize="6985,2489" o:spt="100" adj="0,,0" path="m491,249r-152,l339,1450r152,l491,249xm7324,2591r-2224,l5100,2737r2224,l7324,2591xe" fillcolor="#b1c1db" stroked="f">
              <v:stroke joinstyle="round"/>
              <v:formulas/>
              <v:path arrowok="t" o:connecttype="segments"/>
            </v:shape>
            <v:shape id="_x0000_s1190" style="position:absolute;left:84;top:13;width:1671;height:961" coordorigin="85,13" coordsize="1671,961" path="m1655,13l185,13,114,41,85,109r,769l114,946r71,28l1655,974r39,-8l1726,946r21,-31l1755,878r,-769l1747,72,1726,41,1694,21r-39,-8xe" fillcolor="#4f81bc" stroked="f">
              <v:path arrowok="t"/>
            </v:shape>
            <v:shape id="_x0000_s1189" style="position:absolute;left:84;top:13;width:1671;height:961" coordorigin="85,13" coordsize="1671,961" path="m85,109l93,72,114,41,146,21r39,-8l1655,13r39,8l1726,41r21,31l1755,109r,769l1747,915r-21,31l1694,966r-39,8l185,974r-39,-8l114,946,93,915,85,878r,-769xe" filled="f" strokecolor="white" strokeweight=".45864mm">
              <v:path arrowok="t"/>
            </v:shape>
            <v:shape id="_x0000_s1188" type="#_x0000_t75" style="position:absolute;top:128;width:1885;height:395">
              <v:imagedata r:id="rId115" o:title=""/>
            </v:shape>
            <v:shape id="_x0000_s1187" type="#_x0000_t75" style="position:absolute;left:348;top:377;width:1170;height:395">
              <v:imagedata r:id="rId116" o:title=""/>
            </v:shape>
            <v:rect id="_x0000_s1186" style="position:absolute;left:339;top:1458;width:152;height:1202" fillcolor="#b1c1db" stroked="f"/>
            <v:shape id="_x0000_s1185" style="position:absolute;left:84;top:1214;width:1671;height:970" coordorigin="85,1214" coordsize="1671,970" path="m1654,1214r-1468,l114,1243r-29,68l85,2087r29,68l186,2184r1468,l1693,2176r32,-21l1747,2124r8,-37l1755,1311r-8,-38l1725,1243r-32,-21l1654,1214xe" fillcolor="#4f81bc" stroked="f">
              <v:path arrowok="t"/>
            </v:shape>
            <v:shape id="_x0000_s1184" style="position:absolute;left:84;top:1214;width:1671;height:970" coordorigin="85,1214" coordsize="1671,970" path="m85,1311r8,-38l114,1243r32,-21l186,1214r1468,l1693,1222r32,21l1747,1273r8,38l1755,2087r-8,37l1725,2155r-32,21l1654,2184r-1468,l146,2176r-32,-21l93,2124r-8,-37l85,1311xe" filled="f" strokecolor="white" strokeweight=".45869mm">
              <v:path arrowok="t"/>
            </v:shape>
            <v:shape id="_x0000_s1183" type="#_x0000_t75" style="position:absolute;left:116;top:1467;width:1626;height:395">
              <v:imagedata r:id="rId117" o:title=""/>
            </v:shape>
            <v:rect id="_x0000_s1182" style="position:absolute;left:419;top:2591;width:2224;height:146" fillcolor="#b1c1db" stroked="f"/>
            <v:shape id="_x0000_s1181" style="position:absolute;left:84;top:2423;width:1671;height:970" coordorigin="85,2424" coordsize="1671,970" path="m1654,2424r-1468,l114,2452r-29,69l85,3296r29,69l186,3393r1468,l1693,3386r32,-21l1747,3334r8,-38l1755,2521r-8,-38l1725,2452r-32,-21l1654,2424xe" fillcolor="#4f81bc" stroked="f">
              <v:path arrowok="t"/>
            </v:shape>
            <v:shape id="_x0000_s1180" style="position:absolute;left:84;top:2423;width:1671;height:970" coordorigin="85,2424" coordsize="1671,970" path="m85,2521r8,-38l114,2452r32,-21l186,2424r1468,l1693,2431r32,21l1747,2483r8,38l1755,3296r-8,38l1725,3365r-32,21l1654,3393r-1468,l146,3386r-32,-21l93,3334r-8,-38l85,2521xe" filled="f" strokecolor="white" strokeweight=".45869mm">
              <v:path arrowok="t"/>
            </v:shape>
            <v:shape id="_x0000_s1179" type="#_x0000_t75" style="position:absolute;left:89;top:2548;width:1706;height:395">
              <v:imagedata r:id="rId118" o:title=""/>
            </v:shape>
            <v:shape id="_x0000_s1178" type="#_x0000_t75" style="position:absolute;left:26;top:2797;width:1805;height:395">
              <v:imagedata r:id="rId119" o:title=""/>
            </v:shape>
            <v:rect id="_x0000_s1177" style="position:absolute;left:2572;top:1458;width:152;height:1202" fillcolor="#b1c1db" stroked="f"/>
            <v:shape id="_x0000_s1176" style="position:absolute;left:2308;top:2423;width:1680;height:970" coordorigin="2309,2424" coordsize="1680,970" path="m3887,2424r-1477,l2338,2452r-29,69l2309,3296r29,69l2410,3393r1477,l3926,3386r32,-21l3980,3334r8,-38l3988,2521r-8,-38l3958,2452r-32,-21l3887,2424xe" fillcolor="#4f81bc" stroked="f">
              <v:path arrowok="t"/>
            </v:shape>
            <v:shape id="_x0000_s1175" style="position:absolute;left:2308;top:2423;width:1680;height:970" coordorigin="2309,2424" coordsize="1680,970" path="m2309,2521r8,-38l2338,2452r32,-21l2410,2424r1477,l3926,2431r32,21l3980,2483r8,38l3988,3296r-8,38l3958,3365r-32,21l3887,3393r-1477,l2370,3386r-32,-21l2317,3334r-8,-38l2309,2521xe" filled="f" strokecolor="white" strokeweight=".45867mm">
              <v:path arrowok="t"/>
            </v:shape>
            <v:shape id="_x0000_s1174" type="#_x0000_t75" style="position:absolute;left:2340;top:2548;width:1689;height:395">
              <v:imagedata r:id="rId120" o:title=""/>
            </v:shape>
            <v:shape id="_x0000_s1173" type="#_x0000_t75" style="position:absolute;left:2277;top:2797;width:1769;height:395">
              <v:imagedata r:id="rId121" o:title=""/>
            </v:shape>
            <v:rect id="_x0000_s1172" style="position:absolute;left:2572;top:248;width:152;height:1202" fillcolor="#b1c1db" stroked="f"/>
            <v:shape id="_x0000_s1171" style="position:absolute;left:2308;top:1214;width:1680;height:970" coordorigin="2309,1214" coordsize="1680,970" path="m3887,1214r-1477,l2338,1243r-29,68l2309,2087r29,68l2410,2184r1477,l3926,2176r32,-21l3980,2124r8,-37l3988,1311r-8,-38l3958,1243r-32,-21l3887,1214xe" fillcolor="#4f81bc" stroked="f">
              <v:path arrowok="t"/>
            </v:shape>
            <v:shape id="_x0000_s1170" style="position:absolute;left:2308;top:1214;width:1680;height:970" coordorigin="2309,1214" coordsize="1680,970" path="m2309,1311r8,-38l2338,1243r32,-21l2410,1214r1477,l3926,1222r32,21l3980,1273r8,38l3988,2087r-8,37l3958,2155r-32,21l3887,2184r-1477,l2370,2176r-32,-21l2317,2124r-8,-37l2309,1311xe" filled="f" strokecolor="white" strokeweight=".45867mm">
              <v:path arrowok="t"/>
            </v:shape>
            <v:shape id="_x0000_s1169" type="#_x0000_t75" style="position:absolute;left:2295;top:1467;width:1733;height:395">
              <v:imagedata r:id="rId122" o:title=""/>
            </v:shape>
            <v:rect id="_x0000_s1168" style="position:absolute;left:2652;top:171;width:2224;height:146" fillcolor="#b1c1db" stroked="f"/>
            <v:shape id="_x0000_s1167" style="position:absolute;left:2308;top:13;width:1680;height:961" coordorigin="2309,13" coordsize="1680,961" path="m3888,13r-1479,l2338,41r-29,68l2309,878r29,68l2409,974r1479,l3927,966r32,-20l3980,915r8,-37l3988,109r-8,-37l3959,41,3927,21r-39,-8xe" fillcolor="#4f81bc" stroked="f">
              <v:path arrowok="t"/>
            </v:shape>
            <v:shape id="_x0000_s1166" style="position:absolute;left:2308;top:13;width:1680;height:961" coordorigin="2309,13" coordsize="1680,961" path="m2309,109r8,-37l2338,41r32,-20l2409,13r1479,l3927,21r32,20l3980,72r8,37l3988,878r-8,37l3959,946r-32,20l3888,974r-1479,l2370,966r-32,-20l2317,915r-8,-37l2309,109xe" filled="f" strokecolor="white" strokeweight=".45858mm">
              <v:path arrowok="t"/>
            </v:shape>
            <v:shape id="_x0000_s1165" type="#_x0000_t75" style="position:absolute;left:2375;top:257;width:1572;height:395">
              <v:imagedata r:id="rId123" o:title=""/>
            </v:shape>
            <v:rect id="_x0000_s1164" style="position:absolute;left:4805;top:248;width:152;height:1202" fillcolor="#b1c1db" stroked="f"/>
            <v:shape id="_x0000_s1163" style="position:absolute;left:4541;top:13;width:1680;height:961" coordorigin="4542,13" coordsize="1680,961" path="m6121,13r-1479,l4571,41r-29,68l4542,878r29,68l4642,974r1479,l6160,966r31,-20l6213,915r8,-37l6221,109r-8,-37l6191,41,6160,21r-39,-8xe" fillcolor="#4f81bc" stroked="f">
              <v:path arrowok="t"/>
            </v:shape>
            <v:shape id="_x0000_s1162" style="position:absolute;left:4541;top:13;width:1680;height:961" coordorigin="4542,13" coordsize="1680,961" path="m4542,109r7,-37l4571,41r32,-20l4642,13r1479,l6160,21r31,20l6213,72r8,37l6221,878r-8,37l6191,946r-31,20l6121,974r-1479,l4603,966r-32,-20l4549,915r-7,-37l4542,109xe" filled="f" strokecolor="white" strokeweight=".45858mm">
              <v:path arrowok="t"/>
            </v:shape>
            <v:shape id="_x0000_s1161" type="#_x0000_t75" style="position:absolute;left:4599;top:257;width:1581;height:395">
              <v:imagedata r:id="rId124" o:title=""/>
            </v:shape>
            <v:rect id="_x0000_s1160" style="position:absolute;left:4805;top:1458;width:152;height:1202" fillcolor="#b1c1db" stroked="f"/>
            <v:shape id="_x0000_s1159" style="position:absolute;left:4541;top:1214;width:1680;height:970" coordorigin="4542,1214" coordsize="1680,970" path="m6120,1214r-1478,l4571,1243r-29,68l4542,2087r29,68l4642,2184r1478,l6159,2176r32,-21l6213,2124r8,-37l6221,1311r-8,-38l6191,1243r-32,-21l6120,1214xe" fillcolor="#4f81bc" stroked="f">
              <v:path arrowok="t"/>
            </v:shape>
            <v:shape id="_x0000_s1158" style="position:absolute;left:4541;top:1214;width:1680;height:970" coordorigin="4542,1214" coordsize="1680,970" path="m4542,1311r8,-38l4571,1243r32,-21l4642,1214r1478,l6159,1222r32,21l6213,1273r8,38l6221,2087r-8,37l6191,2155r-32,21l6120,2184r-1478,l4603,2176r-32,-21l4550,2124r-8,-37l4542,1311xe" filled="f" strokecolor="white" strokeweight=".45867mm">
              <v:path arrowok="t"/>
            </v:shape>
            <v:shape id="_x0000_s1157" type="#_x0000_t75" style="position:absolute;left:4706;top:1218;width:1394;height:395">
              <v:imagedata r:id="rId125" o:title=""/>
            </v:shape>
            <v:shape id="_x0000_s1156" type="#_x0000_t75" style="position:absolute;left:4590;top:1467;width:1626;height:395">
              <v:imagedata r:id="rId126" o:title=""/>
            </v:shape>
            <v:shape id="_x0000_s1155" type="#_x0000_t75" style="position:absolute;left:5037;top:1716;width:706;height:395">
              <v:imagedata r:id="rId127" o:title=""/>
            </v:shape>
            <v:shape id="_x0000_s1154" style="position:absolute;left:4541;top:2423;width:1680;height:970" coordorigin="4542,2424" coordsize="1680,970" path="m6120,2424r-1478,l4571,2452r-29,69l4542,3296r29,69l4642,3393r1478,l6159,3386r32,-21l6213,3334r8,-38l6221,2521r-8,-38l6191,2452r-32,-21l6120,2424xe" fillcolor="#4f81bc" stroked="f">
              <v:path arrowok="t"/>
            </v:shape>
            <v:shape id="_x0000_s1153" style="position:absolute;left:4541;top:2423;width:1680;height:970" coordorigin="4542,2424" coordsize="1680,970" path="m4542,2521r8,-38l4571,2452r32,-21l4642,2424r1478,l6159,2431r32,21l6213,2483r8,38l6221,3296r-8,38l6191,3365r-32,21l6120,3393r-1478,l4603,3386r-32,-21l4550,3334r-8,-38l4542,2521xe" filled="f" strokecolor="white" strokeweight=".45867mm">
              <v:path arrowok="t"/>
            </v:shape>
            <v:shape id="_x0000_s1152" type="#_x0000_t75" style="position:absolute;left:4546;top:2548;width:1706;height:395">
              <v:imagedata r:id="rId128" o:title=""/>
            </v:shape>
            <v:shape id="_x0000_s1151" type="#_x0000_t75" style="position:absolute;left:4680;top:2797;width:1421;height:395">
              <v:imagedata r:id="rId129" o:title=""/>
            </v:shape>
            <v:shape id="_x0000_s1150" style="position:absolute;left:6604;top:2398;width:1680;height:970" coordorigin="6605,2398" coordsize="1680,970" path="m8183,2398r-1477,l6634,2426r-29,69l6605,3271r29,68l6706,3368r1477,l8222,3360r32,-21l8276,3308r8,-37l8284,2495r-8,-38l8254,2426r-32,-20l8183,2398xe" fillcolor="#4f81bc" stroked="f">
              <v:path arrowok="t"/>
            </v:shape>
            <v:shape id="_x0000_s1149" style="position:absolute;left:6604;top:2398;width:1680;height:970" coordorigin="6605,2398" coordsize="1680,970" path="m6605,2495r8,-38l6634,2426r32,-20l6706,2398r1477,l8222,2406r32,20l8276,2457r8,38l8284,3271r-8,37l8254,3339r-32,21l8183,3368r-1477,l6666,3360r-32,-21l6613,3308r-8,-37l6605,2495xe" filled="f" strokecolor="white" strokeweight=".45867mm">
              <v:path arrowok="t"/>
            </v:shape>
            <v:shape id="_x0000_s1148" type="#_x0000_t75" style="position:absolute;left:6841;top:2548;width:1242;height:284">
              <v:imagedata r:id="rId130" o:title=""/>
            </v:shape>
            <v:shape id="_x0000_s1147" type="#_x0000_t75" style="position:absolute;left:6832;top:2719;width:1260;height:284">
              <v:imagedata r:id="rId131" o:title=""/>
            </v:shape>
            <v:shape id="_x0000_s1146" type="#_x0000_t75" style="position:absolute;left:6787;top:2891;width:1331;height:284">
              <v:imagedata r:id="rId132" o:title=""/>
            </v:shape>
            <v:shape id="_x0000_s1145" type="#_x0000_t202" style="position:absolute;left:156;top:246;width:1531;height:467" filled="f" stroked="f">
              <v:textbox inset="0,0,0,0">
                <w:txbxContent>
                  <w:p w14:paraId="1645EEEA" w14:textId="77777777" w:rsidR="007266F7" w:rsidRDefault="00F578E3">
                    <w:pPr>
                      <w:spacing w:before="26"/>
                      <w:ind w:right="18"/>
                      <w:jc w:val="center"/>
                      <w:rPr>
                        <w:rFonts w:ascii="Arial"/>
                        <w:b/>
                        <w:sz w:val="16"/>
                      </w:rPr>
                    </w:pPr>
                    <w:r>
                      <w:rPr>
                        <w:rFonts w:ascii="Arial"/>
                        <w:b/>
                        <w:color w:val="FFFFFF"/>
                        <w:w w:val="110"/>
                        <w:sz w:val="16"/>
                      </w:rPr>
                      <w:t>Analyze</w:t>
                    </w:r>
                    <w:r>
                      <w:rPr>
                        <w:rFonts w:ascii="Arial"/>
                        <w:b/>
                        <w:color w:val="FFFFFF"/>
                        <w:spacing w:val="-38"/>
                        <w:w w:val="110"/>
                        <w:sz w:val="16"/>
                      </w:rPr>
                      <w:t xml:space="preserve"> </w:t>
                    </w:r>
                    <w:r>
                      <w:rPr>
                        <w:rFonts w:ascii="Arial"/>
                        <w:b/>
                        <w:color w:val="FFFFFF"/>
                        <w:w w:val="110"/>
                        <w:sz w:val="16"/>
                      </w:rPr>
                      <w:t>needs</w:t>
                    </w:r>
                    <w:r>
                      <w:rPr>
                        <w:rFonts w:ascii="Arial"/>
                        <w:b/>
                        <w:color w:val="FFFFFF"/>
                        <w:spacing w:val="-37"/>
                        <w:w w:val="110"/>
                        <w:sz w:val="16"/>
                      </w:rPr>
                      <w:t xml:space="preserve"> </w:t>
                    </w:r>
                    <w:r>
                      <w:rPr>
                        <w:rFonts w:ascii="Arial"/>
                        <w:b/>
                        <w:color w:val="FFFFFF"/>
                        <w:spacing w:val="-4"/>
                        <w:w w:val="110"/>
                        <w:sz w:val="16"/>
                      </w:rPr>
                      <w:t>and</w:t>
                    </w:r>
                  </w:p>
                  <w:p w14:paraId="13EB47F9" w14:textId="77777777" w:rsidR="007266F7" w:rsidRDefault="00F578E3">
                    <w:pPr>
                      <w:spacing w:before="65"/>
                      <w:ind w:right="9"/>
                      <w:jc w:val="center"/>
                      <w:rPr>
                        <w:rFonts w:ascii="Arial"/>
                        <w:b/>
                        <w:sz w:val="16"/>
                      </w:rPr>
                    </w:pPr>
                    <w:r>
                      <w:rPr>
                        <w:rFonts w:ascii="Arial"/>
                        <w:b/>
                        <w:color w:val="FFFFFF"/>
                        <w:w w:val="105"/>
                        <w:sz w:val="16"/>
                      </w:rPr>
                      <w:t>objectives</w:t>
                    </w:r>
                  </w:p>
                </w:txbxContent>
              </v:textbox>
            </v:shape>
            <v:shape id="_x0000_s1144" type="#_x0000_t202" style="position:absolute;left:2532;top:371;width:1242;height:218" filled="f" stroked="f">
              <v:textbox inset="0,0,0,0">
                <w:txbxContent>
                  <w:p w14:paraId="3BB9788E" w14:textId="77777777" w:rsidR="007266F7" w:rsidRDefault="00F578E3">
                    <w:pPr>
                      <w:spacing w:before="25"/>
                      <w:rPr>
                        <w:rFonts w:ascii="Arial"/>
                        <w:b/>
                        <w:sz w:val="16"/>
                      </w:rPr>
                    </w:pPr>
                    <w:r>
                      <w:rPr>
                        <w:rFonts w:ascii="Arial"/>
                        <w:b/>
                        <w:color w:val="FFFFFF"/>
                        <w:w w:val="105"/>
                        <w:sz w:val="16"/>
                      </w:rPr>
                      <w:t>Choose vendor</w:t>
                    </w:r>
                  </w:p>
                </w:txbxContent>
              </v:textbox>
            </v:shape>
            <v:shape id="_x0000_s1143" type="#_x0000_t202" style="position:absolute;left:4765;top:371;width:1254;height:218" filled="f" stroked="f">
              <v:textbox inset="0,0,0,0">
                <w:txbxContent>
                  <w:p w14:paraId="5E7E605A" w14:textId="77777777" w:rsidR="007266F7" w:rsidRDefault="00F578E3">
                    <w:pPr>
                      <w:spacing w:before="25"/>
                      <w:rPr>
                        <w:rFonts w:ascii="Arial"/>
                        <w:b/>
                        <w:sz w:val="16"/>
                      </w:rPr>
                    </w:pPr>
                    <w:r>
                      <w:rPr>
                        <w:rFonts w:ascii="Arial"/>
                        <w:b/>
                        <w:color w:val="FFFFFF"/>
                        <w:w w:val="110"/>
                        <w:sz w:val="16"/>
                      </w:rPr>
                      <w:t>Set</w:t>
                    </w:r>
                    <w:r>
                      <w:rPr>
                        <w:rFonts w:ascii="Arial"/>
                        <w:b/>
                        <w:color w:val="FFFFFF"/>
                        <w:spacing w:val="-31"/>
                        <w:w w:val="110"/>
                        <w:sz w:val="16"/>
                      </w:rPr>
                      <w:t xml:space="preserve"> </w:t>
                    </w:r>
                    <w:r>
                      <w:rPr>
                        <w:rFonts w:ascii="Arial"/>
                        <w:b/>
                        <w:color w:val="FFFFFF"/>
                        <w:w w:val="110"/>
                        <w:sz w:val="16"/>
                      </w:rPr>
                      <w:t>up</w:t>
                    </w:r>
                    <w:r>
                      <w:rPr>
                        <w:rFonts w:ascii="Arial"/>
                        <w:b/>
                        <w:color w:val="FFFFFF"/>
                        <w:spacing w:val="-17"/>
                        <w:w w:val="110"/>
                        <w:sz w:val="16"/>
                      </w:rPr>
                      <w:t xml:space="preserve"> </w:t>
                    </w:r>
                    <w:r>
                      <w:rPr>
                        <w:rFonts w:ascii="Arial"/>
                        <w:b/>
                        <w:color w:val="FFFFFF"/>
                        <w:w w:val="110"/>
                        <w:sz w:val="16"/>
                      </w:rPr>
                      <w:t>contract</w:t>
                    </w:r>
                  </w:p>
                </w:txbxContent>
              </v:textbox>
            </v:shape>
            <v:shape id="_x0000_s1142" type="#_x0000_t202" style="position:absolute;left:272;top:1582;width:1299;height:218" filled="f" stroked="f">
              <v:textbox inset="0,0,0,0">
                <w:txbxContent>
                  <w:p w14:paraId="7A539A27" w14:textId="77777777" w:rsidR="007266F7" w:rsidRDefault="00F578E3">
                    <w:pPr>
                      <w:spacing w:before="25"/>
                      <w:rPr>
                        <w:rFonts w:ascii="Arial"/>
                        <w:b/>
                        <w:sz w:val="16"/>
                      </w:rPr>
                    </w:pPr>
                    <w:r>
                      <w:rPr>
                        <w:rFonts w:ascii="Arial"/>
                        <w:b/>
                        <w:color w:val="FFFFFF"/>
                        <w:w w:val="110"/>
                        <w:sz w:val="16"/>
                      </w:rPr>
                      <w:t>Plan</w:t>
                    </w:r>
                    <w:r>
                      <w:rPr>
                        <w:rFonts w:ascii="Arial"/>
                        <w:b/>
                        <w:color w:val="FFFFFF"/>
                        <w:spacing w:val="-27"/>
                        <w:w w:val="110"/>
                        <w:sz w:val="16"/>
                      </w:rPr>
                      <w:t xml:space="preserve"> </w:t>
                    </w:r>
                    <w:r>
                      <w:rPr>
                        <w:rFonts w:ascii="Arial"/>
                        <w:b/>
                        <w:color w:val="FFFFFF"/>
                        <w:w w:val="110"/>
                        <w:sz w:val="16"/>
                      </w:rPr>
                      <w:t>the</w:t>
                    </w:r>
                    <w:r>
                      <w:rPr>
                        <w:rFonts w:ascii="Arial"/>
                        <w:b/>
                        <w:color w:val="FFFFFF"/>
                        <w:spacing w:val="-17"/>
                        <w:w w:val="110"/>
                        <w:sz w:val="16"/>
                      </w:rPr>
                      <w:t xml:space="preserve"> </w:t>
                    </w:r>
                    <w:r>
                      <w:rPr>
                        <w:rFonts w:ascii="Arial"/>
                        <w:b/>
                        <w:color w:val="FFFFFF"/>
                        <w:w w:val="110"/>
                        <w:sz w:val="16"/>
                      </w:rPr>
                      <w:t>budget</w:t>
                    </w:r>
                  </w:p>
                </w:txbxContent>
              </v:textbox>
            </v:shape>
            <v:shape id="_x0000_s1141" type="#_x0000_t202" style="position:absolute;left:2451;top:1582;width:1406;height:218" filled="f" stroked="f">
              <v:textbox inset="0,0,0,0">
                <w:txbxContent>
                  <w:p w14:paraId="68C0C004" w14:textId="77777777" w:rsidR="007266F7" w:rsidRDefault="00F578E3">
                    <w:pPr>
                      <w:spacing w:before="25"/>
                      <w:rPr>
                        <w:rFonts w:ascii="Arial"/>
                        <w:b/>
                        <w:sz w:val="16"/>
                      </w:rPr>
                    </w:pPr>
                    <w:r>
                      <w:rPr>
                        <w:rFonts w:ascii="Arial"/>
                        <w:b/>
                        <w:color w:val="FFFFFF"/>
                        <w:w w:val="105"/>
                        <w:sz w:val="16"/>
                      </w:rPr>
                      <w:t>Evaluate vendors</w:t>
                    </w:r>
                  </w:p>
                </w:txbxContent>
              </v:textbox>
            </v:shape>
            <v:shape id="_x0000_s1140" type="#_x0000_t202" style="position:absolute;left:4756;top:1332;width:1272;height:717" filled="f" stroked="f">
              <v:textbox inset="0,0,0,0">
                <w:txbxContent>
                  <w:p w14:paraId="3E5F70AC" w14:textId="77777777" w:rsidR="007266F7" w:rsidRDefault="00F578E3">
                    <w:pPr>
                      <w:spacing w:before="26"/>
                      <w:ind w:right="18"/>
                      <w:jc w:val="center"/>
                      <w:rPr>
                        <w:rFonts w:ascii="Arial"/>
                        <w:b/>
                        <w:sz w:val="16"/>
                      </w:rPr>
                    </w:pPr>
                    <w:r>
                      <w:rPr>
                        <w:rFonts w:ascii="Arial"/>
                        <w:b/>
                        <w:color w:val="FFFFFF"/>
                        <w:w w:val="110"/>
                        <w:sz w:val="16"/>
                      </w:rPr>
                      <w:t>Develop and</w:t>
                    </w:r>
                  </w:p>
                  <w:p w14:paraId="6E725245" w14:textId="77777777" w:rsidR="007266F7" w:rsidRDefault="00F578E3">
                    <w:pPr>
                      <w:spacing w:line="250" w:lineRule="atLeast"/>
                      <w:ind w:right="18"/>
                      <w:jc w:val="center"/>
                      <w:rPr>
                        <w:rFonts w:ascii="Arial"/>
                        <w:b/>
                        <w:sz w:val="16"/>
                      </w:rPr>
                    </w:pPr>
                    <w:r>
                      <w:rPr>
                        <w:rFonts w:ascii="Arial"/>
                        <w:b/>
                        <w:color w:val="FFFFFF"/>
                        <w:w w:val="110"/>
                        <w:sz w:val="16"/>
                      </w:rPr>
                      <w:t>execute</w:t>
                    </w:r>
                    <w:r>
                      <w:rPr>
                        <w:rFonts w:ascii="Arial"/>
                        <w:b/>
                        <w:color w:val="FFFFFF"/>
                        <w:spacing w:val="-33"/>
                        <w:w w:val="110"/>
                        <w:sz w:val="16"/>
                      </w:rPr>
                      <w:t xml:space="preserve"> </w:t>
                    </w:r>
                    <w:r>
                      <w:rPr>
                        <w:rFonts w:ascii="Arial"/>
                        <w:b/>
                        <w:color w:val="FFFFFF"/>
                        <w:spacing w:val="-3"/>
                        <w:w w:val="110"/>
                        <w:sz w:val="16"/>
                      </w:rPr>
                      <w:t xml:space="preserve">project </w:t>
                    </w:r>
                    <w:r>
                      <w:rPr>
                        <w:rFonts w:ascii="Arial"/>
                        <w:b/>
                        <w:color w:val="FFFFFF"/>
                        <w:w w:val="110"/>
                        <w:sz w:val="16"/>
                      </w:rPr>
                      <w:t>plan</w:t>
                    </w:r>
                  </w:p>
                </w:txbxContent>
              </v:textbox>
            </v:shape>
            <v:shape id="_x0000_s1139" type="#_x0000_t202" style="position:absolute;left:183;top:2668;width:1472;height:467" filled="f" stroked="f">
              <v:textbox inset="0,0,0,0">
                <w:txbxContent>
                  <w:p w14:paraId="32F6A633" w14:textId="77777777" w:rsidR="007266F7" w:rsidRDefault="00F578E3">
                    <w:pPr>
                      <w:spacing w:before="25"/>
                      <w:ind w:left="62"/>
                      <w:rPr>
                        <w:rFonts w:ascii="Arial"/>
                        <w:b/>
                        <w:sz w:val="16"/>
                      </w:rPr>
                    </w:pPr>
                    <w:r>
                      <w:rPr>
                        <w:rFonts w:ascii="Arial"/>
                        <w:b/>
                        <w:color w:val="FFFFFF"/>
                        <w:w w:val="110"/>
                        <w:sz w:val="16"/>
                      </w:rPr>
                      <w:t>Develop request</w:t>
                    </w:r>
                  </w:p>
                  <w:p w14:paraId="3B52CA7E" w14:textId="77777777" w:rsidR="007266F7" w:rsidRDefault="00F578E3">
                    <w:pPr>
                      <w:spacing w:before="66"/>
                      <w:rPr>
                        <w:rFonts w:ascii="Arial"/>
                        <w:b/>
                        <w:sz w:val="16"/>
                      </w:rPr>
                    </w:pPr>
                    <w:r>
                      <w:rPr>
                        <w:rFonts w:ascii="Arial"/>
                        <w:b/>
                        <w:color w:val="FFFFFF"/>
                        <w:w w:val="105"/>
                        <w:sz w:val="16"/>
                      </w:rPr>
                      <w:t>for proposal</w:t>
                    </w:r>
                    <w:r>
                      <w:rPr>
                        <w:rFonts w:ascii="Arial"/>
                        <w:b/>
                        <w:color w:val="FFFFFF"/>
                        <w:spacing w:val="-34"/>
                        <w:w w:val="105"/>
                        <w:sz w:val="16"/>
                      </w:rPr>
                      <w:t xml:space="preserve"> </w:t>
                    </w:r>
                    <w:r>
                      <w:rPr>
                        <w:rFonts w:ascii="Arial"/>
                        <w:b/>
                        <w:color w:val="FFFFFF"/>
                        <w:w w:val="105"/>
                        <w:sz w:val="16"/>
                      </w:rPr>
                      <w:t>(RFP)</w:t>
                    </w:r>
                  </w:p>
                </w:txbxContent>
              </v:textbox>
            </v:shape>
            <v:shape id="_x0000_s1138" type="#_x0000_t202" style="position:absolute;left:2433;top:2668;width:1442;height:467" filled="f" stroked="f">
              <v:textbox inset="0,0,0,0">
                <w:txbxContent>
                  <w:p w14:paraId="15FA116A" w14:textId="77777777" w:rsidR="007266F7" w:rsidRDefault="00F578E3">
                    <w:pPr>
                      <w:spacing w:before="25"/>
                      <w:ind w:left="62"/>
                      <w:rPr>
                        <w:rFonts w:ascii="Arial"/>
                        <w:b/>
                        <w:sz w:val="16"/>
                      </w:rPr>
                    </w:pPr>
                    <w:r>
                      <w:rPr>
                        <w:rFonts w:ascii="Arial"/>
                        <w:b/>
                        <w:color w:val="FFFFFF"/>
                        <w:w w:val="105"/>
                        <w:sz w:val="16"/>
                      </w:rPr>
                      <w:t>Forward RFPs to</w:t>
                    </w:r>
                  </w:p>
                  <w:p w14:paraId="357AD45E" w14:textId="77777777" w:rsidR="007266F7" w:rsidRDefault="00F578E3">
                    <w:pPr>
                      <w:spacing w:before="66"/>
                      <w:rPr>
                        <w:rFonts w:ascii="Arial"/>
                        <w:b/>
                        <w:sz w:val="16"/>
                      </w:rPr>
                    </w:pPr>
                    <w:r>
                      <w:rPr>
                        <w:rFonts w:ascii="Arial"/>
                        <w:b/>
                        <w:color w:val="FFFFFF"/>
                        <w:w w:val="110"/>
                        <w:sz w:val="16"/>
                      </w:rPr>
                      <w:t>potential</w:t>
                    </w:r>
                    <w:r>
                      <w:rPr>
                        <w:rFonts w:ascii="Arial"/>
                        <w:b/>
                        <w:color w:val="FFFFFF"/>
                        <w:spacing w:val="-38"/>
                        <w:w w:val="110"/>
                        <w:sz w:val="16"/>
                      </w:rPr>
                      <w:t xml:space="preserve"> </w:t>
                    </w:r>
                    <w:r>
                      <w:rPr>
                        <w:rFonts w:ascii="Arial"/>
                        <w:b/>
                        <w:color w:val="FFFFFF"/>
                        <w:w w:val="110"/>
                        <w:sz w:val="16"/>
                      </w:rPr>
                      <w:t>vendors</w:t>
                    </w:r>
                  </w:p>
                </w:txbxContent>
              </v:textbox>
            </v:shape>
            <v:shape id="_x0000_s1137" type="#_x0000_t202" style="position:absolute;left:4711;top:2668;width:1352;height:467" filled="f" stroked="f">
              <v:textbox inset="0,0,0,0">
                <w:txbxContent>
                  <w:p w14:paraId="4AFFA75E" w14:textId="77777777" w:rsidR="007266F7" w:rsidRDefault="00F578E3">
                    <w:pPr>
                      <w:spacing w:before="25"/>
                      <w:ind w:left="-1" w:right="18"/>
                      <w:jc w:val="center"/>
                      <w:rPr>
                        <w:rFonts w:ascii="Arial"/>
                        <w:b/>
                        <w:sz w:val="16"/>
                      </w:rPr>
                    </w:pPr>
                    <w:r>
                      <w:rPr>
                        <w:rFonts w:ascii="Arial"/>
                        <w:b/>
                        <w:color w:val="FFFFFF"/>
                        <w:w w:val="110"/>
                        <w:sz w:val="16"/>
                      </w:rPr>
                      <w:t>Measure</w:t>
                    </w:r>
                    <w:r>
                      <w:rPr>
                        <w:rFonts w:ascii="Arial"/>
                        <w:b/>
                        <w:color w:val="FFFFFF"/>
                        <w:spacing w:val="-25"/>
                        <w:w w:val="110"/>
                        <w:sz w:val="16"/>
                      </w:rPr>
                      <w:t xml:space="preserve"> </w:t>
                    </w:r>
                    <w:r>
                      <w:rPr>
                        <w:rFonts w:ascii="Arial"/>
                        <w:b/>
                        <w:color w:val="FFFFFF"/>
                        <w:w w:val="110"/>
                        <w:sz w:val="16"/>
                      </w:rPr>
                      <w:t>project</w:t>
                    </w:r>
                  </w:p>
                  <w:p w14:paraId="4CC49990" w14:textId="77777777" w:rsidR="007266F7" w:rsidRDefault="00F578E3">
                    <w:pPr>
                      <w:spacing w:before="66"/>
                      <w:ind w:left="6" w:right="18"/>
                      <w:jc w:val="center"/>
                      <w:rPr>
                        <w:rFonts w:ascii="Arial"/>
                        <w:b/>
                        <w:sz w:val="16"/>
                      </w:rPr>
                    </w:pPr>
                    <w:r>
                      <w:rPr>
                        <w:rFonts w:ascii="Arial"/>
                        <w:b/>
                        <w:color w:val="FFFFFF"/>
                        <w:w w:val="110"/>
                        <w:sz w:val="16"/>
                      </w:rPr>
                      <w:t>performance</w:t>
                    </w:r>
                  </w:p>
                </w:txbxContent>
              </v:textbox>
            </v:shape>
            <v:shape id="_x0000_s1136" type="#_x0000_t202" style="position:absolute;left:6908;top:2589;width:1094;height:562" filled="f" stroked="f">
              <v:textbox inset="0,0,0,0">
                <w:txbxContent>
                  <w:p w14:paraId="27282A99" w14:textId="77777777" w:rsidR="007266F7" w:rsidRDefault="00F578E3">
                    <w:pPr>
                      <w:spacing w:before="36" w:line="223" w:lineRule="auto"/>
                      <w:ind w:right="18" w:firstLine="53"/>
                      <w:jc w:val="both"/>
                      <w:rPr>
                        <w:rFonts w:ascii="Arial"/>
                        <w:b/>
                        <w:sz w:val="16"/>
                      </w:rPr>
                    </w:pPr>
                    <w:r>
                      <w:rPr>
                        <w:rFonts w:ascii="Arial"/>
                        <w:b/>
                        <w:color w:val="FFFFFF"/>
                        <w:w w:val="110"/>
                        <w:sz w:val="16"/>
                      </w:rPr>
                      <w:t xml:space="preserve">Restructure Outsourced </w:t>
                    </w:r>
                    <w:r>
                      <w:rPr>
                        <w:rFonts w:ascii="Arial"/>
                        <w:b/>
                        <w:color w:val="FFFFFF"/>
                        <w:w w:val="105"/>
                        <w:sz w:val="16"/>
                      </w:rPr>
                      <w:t>Organization</w:t>
                    </w:r>
                  </w:p>
                </w:txbxContent>
              </v:textbox>
            </v:shape>
            <w10:anchorlock/>
          </v:group>
        </w:pict>
      </w:r>
    </w:p>
    <w:p w14:paraId="2048B168" w14:textId="77777777" w:rsidR="007266F7" w:rsidRDefault="007266F7">
      <w:pPr>
        <w:pStyle w:val="BodyText"/>
        <w:rPr>
          <w:sz w:val="20"/>
        </w:rPr>
      </w:pPr>
    </w:p>
    <w:p w14:paraId="1FCAAF96" w14:textId="77777777" w:rsidR="007266F7" w:rsidRDefault="007266F7">
      <w:pPr>
        <w:pStyle w:val="BodyText"/>
        <w:spacing w:before="10"/>
        <w:rPr>
          <w:sz w:val="15"/>
        </w:rPr>
      </w:pPr>
    </w:p>
    <w:p w14:paraId="3DBEC7F0" w14:textId="77777777" w:rsidR="007266F7" w:rsidRDefault="00F578E3">
      <w:pPr>
        <w:pStyle w:val="Heading2"/>
        <w:spacing w:before="52"/>
        <w:ind w:left="3021"/>
      </w:pPr>
      <w:r>
        <w:rPr>
          <w:noProof/>
        </w:rPr>
        <w:drawing>
          <wp:anchor distT="0" distB="0" distL="0" distR="0" simplePos="0" relativeHeight="251676160" behindDoc="1" locked="0" layoutInCell="1" allowOverlap="1" wp14:anchorId="469432E8" wp14:editId="3E71D203">
            <wp:simplePos x="0" y="0"/>
            <wp:positionH relativeFrom="page">
              <wp:posOffset>818737</wp:posOffset>
            </wp:positionH>
            <wp:positionV relativeFrom="paragraph">
              <wp:posOffset>57858</wp:posOffset>
            </wp:positionV>
            <wp:extent cx="2037323" cy="1047749"/>
            <wp:effectExtent l="0" t="0" r="0" b="0"/>
            <wp:wrapNone/>
            <wp:docPr id="2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image2.png"/>
                    <pic:cNvPicPr/>
                  </pic:nvPicPr>
                  <pic:blipFill>
                    <a:blip r:embed="rId8" cstate="print"/>
                    <a:stretch>
                      <a:fillRect/>
                    </a:stretch>
                  </pic:blipFill>
                  <pic:spPr>
                    <a:xfrm>
                      <a:off x="0" y="0"/>
                      <a:ext cx="2037323" cy="1047749"/>
                    </a:xfrm>
                    <a:prstGeom prst="rect">
                      <a:avLst/>
                    </a:prstGeom>
                  </pic:spPr>
                </pic:pic>
              </a:graphicData>
            </a:graphic>
          </wp:anchor>
        </w:drawing>
      </w:r>
      <w:r>
        <w:t>Focus on Core Competencies and Outsource the Rest.</w:t>
      </w:r>
    </w:p>
    <w:p w14:paraId="5B090FBD" w14:textId="77777777" w:rsidR="007266F7" w:rsidRDefault="007266F7">
      <w:pPr>
        <w:pStyle w:val="BodyText"/>
        <w:rPr>
          <w:b/>
          <w:sz w:val="20"/>
        </w:rPr>
      </w:pPr>
    </w:p>
    <w:p w14:paraId="05AD9F6E" w14:textId="77777777" w:rsidR="007266F7" w:rsidRDefault="007266F7">
      <w:pPr>
        <w:pStyle w:val="BodyText"/>
        <w:rPr>
          <w:b/>
          <w:sz w:val="20"/>
        </w:rPr>
      </w:pPr>
    </w:p>
    <w:p w14:paraId="70C9E34C" w14:textId="77777777" w:rsidR="007266F7" w:rsidRDefault="007266F7">
      <w:pPr>
        <w:pStyle w:val="BodyText"/>
        <w:rPr>
          <w:b/>
          <w:sz w:val="21"/>
        </w:rPr>
      </w:pPr>
    </w:p>
    <w:p w14:paraId="0C21DE7D" w14:textId="77777777" w:rsidR="007266F7" w:rsidRDefault="00F578E3">
      <w:pPr>
        <w:pStyle w:val="Heading2"/>
        <w:numPr>
          <w:ilvl w:val="0"/>
          <w:numId w:val="27"/>
        </w:numPr>
        <w:tabs>
          <w:tab w:val="left" w:pos="1066"/>
        </w:tabs>
        <w:spacing w:before="51"/>
      </w:pPr>
      <w:bookmarkStart w:id="29" w:name="_TOC_250007"/>
      <w:bookmarkEnd w:id="29"/>
      <w:r>
        <w:t>Follow-the-sun</w:t>
      </w:r>
    </w:p>
    <w:p w14:paraId="0A6108E7" w14:textId="77777777" w:rsidR="007266F7" w:rsidRDefault="00F578E3">
      <w:pPr>
        <w:pStyle w:val="BodyText"/>
        <w:spacing w:before="204"/>
        <w:ind w:left="826" w:right="806"/>
      </w:pPr>
      <w:r>
        <w:t>The “follow-the-sun” support model was originally developed to provide round-the-clock customer service and has by now been widely adopted by companies around the globe . Follow-the-sun” means that support literally follows the sun—it’s atype of global workflow in which issues can be handled by and passed between offices in different time zones to increase responsiveness and reduce delays. In the early days of follow-the-sun, the approach only seemed feasible for large companies with multiple offices and teams of employees around the world. It turns out, however, that the method scales down to satisfy a specific goal: providing superior customer support. While that can mean different things for different companies, anyone who wants to provide 24 x 7 support 365 days of the year—or more loosely, “anytime, anywhere” support—can adopt the model. You just have to determine whether it’s right for you.</w:t>
      </w:r>
    </w:p>
    <w:p w14:paraId="479F2ED4" w14:textId="77777777" w:rsidR="007266F7" w:rsidRDefault="007266F7">
      <w:pPr>
        <w:pStyle w:val="BodyText"/>
        <w:spacing w:before="8"/>
        <w:rPr>
          <w:sz w:val="23"/>
        </w:rPr>
      </w:pPr>
    </w:p>
    <w:p w14:paraId="40D45B99" w14:textId="77777777" w:rsidR="007266F7" w:rsidRDefault="00F578E3">
      <w:pPr>
        <w:pStyle w:val="BodyText"/>
        <w:spacing w:before="1" w:line="235" w:lineRule="auto"/>
        <w:ind w:left="826" w:right="847"/>
      </w:pPr>
      <w:r>
        <w:t>There are three big challenges facing companies and three main things you need to make 24/7/365 availability of your company.</w:t>
      </w:r>
    </w:p>
    <w:p w14:paraId="2DCADB98" w14:textId="77777777" w:rsidR="007266F7" w:rsidRDefault="007266F7">
      <w:pPr>
        <w:pStyle w:val="BodyText"/>
        <w:spacing w:before="4"/>
        <w:rPr>
          <w:sz w:val="23"/>
        </w:rPr>
      </w:pPr>
    </w:p>
    <w:p w14:paraId="5A5715FB" w14:textId="77777777" w:rsidR="007266F7" w:rsidRDefault="00F578E3">
      <w:pPr>
        <w:pStyle w:val="ListParagraph"/>
        <w:numPr>
          <w:ilvl w:val="1"/>
          <w:numId w:val="27"/>
        </w:numPr>
        <w:tabs>
          <w:tab w:val="left" w:pos="1435"/>
        </w:tabs>
        <w:ind w:left="1434" w:hanging="417"/>
        <w:rPr>
          <w:sz w:val="24"/>
        </w:rPr>
      </w:pPr>
      <w:r>
        <w:rPr>
          <w:spacing w:val="2"/>
          <w:sz w:val="24"/>
        </w:rPr>
        <w:t>Challenges</w:t>
      </w:r>
      <w:r>
        <w:rPr>
          <w:spacing w:val="-21"/>
          <w:sz w:val="24"/>
        </w:rPr>
        <w:t xml:space="preserve"> </w:t>
      </w:r>
      <w:r>
        <w:rPr>
          <w:spacing w:val="4"/>
          <w:sz w:val="24"/>
        </w:rPr>
        <w:t>in</w:t>
      </w:r>
      <w:r>
        <w:rPr>
          <w:spacing w:val="-21"/>
          <w:sz w:val="24"/>
        </w:rPr>
        <w:t xml:space="preserve"> </w:t>
      </w:r>
      <w:r>
        <w:rPr>
          <w:spacing w:val="4"/>
          <w:sz w:val="24"/>
        </w:rPr>
        <w:t>following</w:t>
      </w:r>
      <w:r>
        <w:rPr>
          <w:spacing w:val="-24"/>
          <w:sz w:val="24"/>
        </w:rPr>
        <w:t xml:space="preserve"> </w:t>
      </w:r>
      <w:r>
        <w:rPr>
          <w:sz w:val="24"/>
        </w:rPr>
        <w:t>the</w:t>
      </w:r>
      <w:r>
        <w:rPr>
          <w:spacing w:val="-15"/>
          <w:sz w:val="24"/>
        </w:rPr>
        <w:t xml:space="preserve"> </w:t>
      </w:r>
      <w:r>
        <w:rPr>
          <w:sz w:val="24"/>
        </w:rPr>
        <w:t>sun</w:t>
      </w:r>
    </w:p>
    <w:p w14:paraId="59F32E20" w14:textId="77777777" w:rsidR="007266F7" w:rsidRDefault="00F578E3">
      <w:pPr>
        <w:pStyle w:val="ListParagraph"/>
        <w:numPr>
          <w:ilvl w:val="2"/>
          <w:numId w:val="27"/>
        </w:numPr>
        <w:tabs>
          <w:tab w:val="left" w:pos="1980"/>
        </w:tabs>
        <w:spacing w:before="172"/>
        <w:ind w:left="1979" w:hanging="610"/>
        <w:rPr>
          <w:sz w:val="24"/>
        </w:rPr>
      </w:pPr>
      <w:r>
        <w:rPr>
          <w:sz w:val="24"/>
        </w:rPr>
        <w:t>Coordination</w:t>
      </w:r>
    </w:p>
    <w:p w14:paraId="613D69B3" w14:textId="77777777" w:rsidR="007266F7" w:rsidRDefault="007266F7">
      <w:pPr>
        <w:pStyle w:val="BodyText"/>
        <w:spacing w:before="3"/>
        <w:rPr>
          <w:sz w:val="23"/>
        </w:rPr>
      </w:pPr>
    </w:p>
    <w:p w14:paraId="0C0CDD55" w14:textId="77777777" w:rsidR="007266F7" w:rsidRDefault="00F578E3">
      <w:pPr>
        <w:pStyle w:val="BodyText"/>
        <w:spacing w:line="242" w:lineRule="auto"/>
        <w:ind w:left="1386" w:right="947"/>
      </w:pPr>
      <w:r>
        <w:t>Depending on where you and your employees are located, you might run into difficulties finding times for one team to overlap with another; this could cause delays in responses. Since you and your team are separated in space and time, it can</w:t>
      </w:r>
    </w:p>
    <w:p w14:paraId="6493CF88" w14:textId="77777777" w:rsidR="007266F7" w:rsidRDefault="00F578E3">
      <w:pPr>
        <w:pStyle w:val="BodyText"/>
        <w:ind w:left="1386" w:right="1188"/>
        <w:jc w:val="both"/>
      </w:pPr>
      <w:r>
        <w:rPr>
          <w:spacing w:val="2"/>
        </w:rPr>
        <w:t>sometimes</w:t>
      </w:r>
      <w:r>
        <w:rPr>
          <w:spacing w:val="-19"/>
        </w:rPr>
        <w:t xml:space="preserve"> </w:t>
      </w:r>
      <w:r>
        <w:t>be</w:t>
      </w:r>
      <w:r>
        <w:rPr>
          <w:spacing w:val="-12"/>
        </w:rPr>
        <w:t xml:space="preserve"> </w:t>
      </w:r>
      <w:r>
        <w:rPr>
          <w:spacing w:val="3"/>
        </w:rPr>
        <w:t>difficult</w:t>
      </w:r>
      <w:r>
        <w:rPr>
          <w:spacing w:val="-21"/>
        </w:rPr>
        <w:t xml:space="preserve"> </w:t>
      </w:r>
      <w:r>
        <w:t>to</w:t>
      </w:r>
      <w:r>
        <w:rPr>
          <w:spacing w:val="-20"/>
        </w:rPr>
        <w:t xml:space="preserve"> </w:t>
      </w:r>
      <w:r>
        <w:t>provide</w:t>
      </w:r>
      <w:r>
        <w:rPr>
          <w:spacing w:val="-12"/>
        </w:rPr>
        <w:t xml:space="preserve"> </w:t>
      </w:r>
      <w:r>
        <w:rPr>
          <w:spacing w:val="2"/>
        </w:rPr>
        <w:t>everyone</w:t>
      </w:r>
      <w:r>
        <w:rPr>
          <w:spacing w:val="-12"/>
        </w:rPr>
        <w:t xml:space="preserve"> </w:t>
      </w:r>
      <w:r>
        <w:rPr>
          <w:spacing w:val="3"/>
        </w:rPr>
        <w:t>with</w:t>
      </w:r>
      <w:r>
        <w:rPr>
          <w:spacing w:val="-19"/>
        </w:rPr>
        <w:t xml:space="preserve"> </w:t>
      </w:r>
      <w:r>
        <w:t>a</w:t>
      </w:r>
      <w:r>
        <w:rPr>
          <w:spacing w:val="-6"/>
        </w:rPr>
        <w:t xml:space="preserve"> </w:t>
      </w:r>
      <w:r>
        <w:t>clear</w:t>
      </w:r>
      <w:r>
        <w:rPr>
          <w:spacing w:val="-7"/>
        </w:rPr>
        <w:t xml:space="preserve"> </w:t>
      </w:r>
      <w:r>
        <w:rPr>
          <w:spacing w:val="3"/>
        </w:rPr>
        <w:t>overview</w:t>
      </w:r>
      <w:r>
        <w:rPr>
          <w:spacing w:val="-16"/>
        </w:rPr>
        <w:t xml:space="preserve"> </w:t>
      </w:r>
      <w:r>
        <w:t>of</w:t>
      </w:r>
      <w:r>
        <w:rPr>
          <w:spacing w:val="-13"/>
        </w:rPr>
        <w:t xml:space="preserve"> </w:t>
      </w:r>
      <w:r>
        <w:t>the</w:t>
      </w:r>
      <w:r>
        <w:rPr>
          <w:spacing w:val="6"/>
        </w:rPr>
        <w:t xml:space="preserve"> </w:t>
      </w:r>
      <w:r>
        <w:t>process</w:t>
      </w:r>
      <w:r>
        <w:rPr>
          <w:spacing w:val="-18"/>
        </w:rPr>
        <w:t xml:space="preserve"> </w:t>
      </w:r>
      <w:r>
        <w:t>and the</w:t>
      </w:r>
      <w:r>
        <w:rPr>
          <w:spacing w:val="4"/>
        </w:rPr>
        <w:t xml:space="preserve"> </w:t>
      </w:r>
      <w:r>
        <w:t>status</w:t>
      </w:r>
      <w:r>
        <w:rPr>
          <w:spacing w:val="-2"/>
        </w:rPr>
        <w:t xml:space="preserve"> </w:t>
      </w:r>
      <w:r>
        <w:t>of</w:t>
      </w:r>
      <w:r>
        <w:rPr>
          <w:spacing w:val="-14"/>
        </w:rPr>
        <w:t xml:space="preserve"> </w:t>
      </w:r>
      <w:r>
        <w:t>each</w:t>
      </w:r>
      <w:r>
        <w:rPr>
          <w:spacing w:val="14"/>
        </w:rPr>
        <w:t xml:space="preserve"> </w:t>
      </w:r>
      <w:r>
        <w:t>task.</w:t>
      </w:r>
      <w:r>
        <w:rPr>
          <w:spacing w:val="-1"/>
        </w:rPr>
        <w:t xml:space="preserve"> </w:t>
      </w:r>
      <w:r>
        <w:rPr>
          <w:spacing w:val="2"/>
        </w:rPr>
        <w:t>Clarifying</w:t>
      </w:r>
      <w:r>
        <w:rPr>
          <w:spacing w:val="-22"/>
        </w:rPr>
        <w:t xml:space="preserve"> </w:t>
      </w:r>
      <w:r>
        <w:t>handoff</w:t>
      </w:r>
      <w:r>
        <w:rPr>
          <w:spacing w:val="-14"/>
        </w:rPr>
        <w:t xml:space="preserve"> </w:t>
      </w:r>
      <w:r>
        <w:t>cycles</w:t>
      </w:r>
      <w:r>
        <w:rPr>
          <w:spacing w:val="-20"/>
        </w:rPr>
        <w:t xml:space="preserve"> </w:t>
      </w:r>
      <w:r>
        <w:t>or</w:t>
      </w:r>
      <w:r>
        <w:rPr>
          <w:spacing w:val="-7"/>
        </w:rPr>
        <w:t xml:space="preserve"> </w:t>
      </w:r>
      <w:r>
        <w:t>handing</w:t>
      </w:r>
      <w:r>
        <w:rPr>
          <w:spacing w:val="-6"/>
        </w:rPr>
        <w:t xml:space="preserve"> </w:t>
      </w:r>
      <w:r>
        <w:rPr>
          <w:spacing w:val="2"/>
        </w:rPr>
        <w:t>off</w:t>
      </w:r>
      <w:r>
        <w:rPr>
          <w:spacing w:val="-14"/>
        </w:rPr>
        <w:t xml:space="preserve"> </w:t>
      </w:r>
      <w:r>
        <w:t>tasks</w:t>
      </w:r>
      <w:r>
        <w:rPr>
          <w:spacing w:val="-3"/>
        </w:rPr>
        <w:t xml:space="preserve"> can</w:t>
      </w:r>
      <w:r>
        <w:rPr>
          <w:spacing w:val="15"/>
        </w:rPr>
        <w:t xml:space="preserve"> </w:t>
      </w:r>
      <w:r>
        <w:t>be</w:t>
      </w:r>
      <w:r>
        <w:rPr>
          <w:spacing w:val="-14"/>
        </w:rPr>
        <w:t xml:space="preserve"> </w:t>
      </w:r>
      <w:r>
        <w:rPr>
          <w:spacing w:val="3"/>
        </w:rPr>
        <w:t xml:space="preserve">difficult </w:t>
      </w:r>
      <w:r>
        <w:t>across</w:t>
      </w:r>
      <w:r>
        <w:rPr>
          <w:spacing w:val="12"/>
        </w:rPr>
        <w:t xml:space="preserve"> </w:t>
      </w:r>
      <w:r>
        <w:rPr>
          <w:spacing w:val="2"/>
        </w:rPr>
        <w:t>time</w:t>
      </w:r>
      <w:r>
        <w:rPr>
          <w:spacing w:val="-14"/>
        </w:rPr>
        <w:t xml:space="preserve"> </w:t>
      </w:r>
      <w:r>
        <w:t>zones,</w:t>
      </w:r>
      <w:r>
        <w:rPr>
          <w:spacing w:val="-18"/>
        </w:rPr>
        <w:t xml:space="preserve"> </w:t>
      </w:r>
      <w:r>
        <w:rPr>
          <w:spacing w:val="3"/>
        </w:rPr>
        <w:t>especially</w:t>
      </w:r>
      <w:r>
        <w:rPr>
          <w:spacing w:val="-19"/>
        </w:rPr>
        <w:t xml:space="preserve"> </w:t>
      </w:r>
      <w:r>
        <w:rPr>
          <w:spacing w:val="4"/>
        </w:rPr>
        <w:t>if</w:t>
      </w:r>
      <w:r>
        <w:rPr>
          <w:spacing w:val="-15"/>
        </w:rPr>
        <w:t xml:space="preserve"> </w:t>
      </w:r>
      <w:r>
        <w:t>one</w:t>
      </w:r>
      <w:r>
        <w:rPr>
          <w:spacing w:val="-15"/>
        </w:rPr>
        <w:t xml:space="preserve"> </w:t>
      </w:r>
      <w:r>
        <w:t>team</w:t>
      </w:r>
      <w:r>
        <w:rPr>
          <w:spacing w:val="-21"/>
        </w:rPr>
        <w:t xml:space="preserve"> </w:t>
      </w:r>
      <w:r>
        <w:t>wants</w:t>
      </w:r>
      <w:r>
        <w:rPr>
          <w:spacing w:val="-4"/>
        </w:rPr>
        <w:t xml:space="preserve"> </w:t>
      </w:r>
      <w:r>
        <w:t>to</w:t>
      </w:r>
      <w:r>
        <w:rPr>
          <w:spacing w:val="-4"/>
        </w:rPr>
        <w:t xml:space="preserve"> </w:t>
      </w:r>
      <w:r>
        <w:t>work</w:t>
      </w:r>
      <w:r>
        <w:rPr>
          <w:spacing w:val="-3"/>
        </w:rPr>
        <w:t xml:space="preserve"> </w:t>
      </w:r>
      <w:r>
        <w:t>late</w:t>
      </w:r>
      <w:r>
        <w:rPr>
          <w:spacing w:val="-14"/>
        </w:rPr>
        <w:t xml:space="preserve"> </w:t>
      </w:r>
      <w:r>
        <w:t>or</w:t>
      </w:r>
      <w:r>
        <w:rPr>
          <w:spacing w:val="6"/>
        </w:rPr>
        <w:t xml:space="preserve"> </w:t>
      </w:r>
      <w:r>
        <w:rPr>
          <w:spacing w:val="2"/>
        </w:rPr>
        <w:t>get</w:t>
      </w:r>
      <w:r>
        <w:rPr>
          <w:spacing w:val="-6"/>
        </w:rPr>
        <w:t xml:space="preserve"> </w:t>
      </w:r>
      <w:r>
        <w:t>a</w:t>
      </w:r>
      <w:r>
        <w:rPr>
          <w:spacing w:val="-9"/>
        </w:rPr>
        <w:t xml:space="preserve"> </w:t>
      </w:r>
      <w:r>
        <w:t>head</w:t>
      </w:r>
      <w:r>
        <w:rPr>
          <w:spacing w:val="-4"/>
        </w:rPr>
        <w:t xml:space="preserve"> </w:t>
      </w:r>
      <w:r>
        <w:t>start</w:t>
      </w:r>
      <w:r>
        <w:rPr>
          <w:spacing w:val="-6"/>
        </w:rPr>
        <w:t xml:space="preserve"> </w:t>
      </w:r>
      <w:r>
        <w:t>on</w:t>
      </w:r>
      <w:r>
        <w:rPr>
          <w:spacing w:val="13"/>
        </w:rPr>
        <w:t xml:space="preserve"> </w:t>
      </w:r>
      <w:r>
        <w:t>a project.</w:t>
      </w:r>
    </w:p>
    <w:p w14:paraId="158D8374" w14:textId="77777777" w:rsidR="007266F7" w:rsidRDefault="007266F7">
      <w:pPr>
        <w:pStyle w:val="BodyText"/>
        <w:spacing w:before="10"/>
        <w:rPr>
          <w:sz w:val="22"/>
        </w:rPr>
      </w:pPr>
    </w:p>
    <w:p w14:paraId="70F8B3F5" w14:textId="77777777" w:rsidR="007266F7" w:rsidRDefault="00F578E3">
      <w:pPr>
        <w:pStyle w:val="BodyText"/>
        <w:ind w:left="1386"/>
        <w:jc w:val="both"/>
      </w:pPr>
      <w:r>
        <w:t>And don’t forget to account for national holidays! Thanksgiving in Canada and</w:t>
      </w:r>
    </w:p>
    <w:p w14:paraId="101CAE66" w14:textId="77777777" w:rsidR="007266F7" w:rsidRDefault="007266F7">
      <w:pPr>
        <w:jc w:val="both"/>
        <w:sectPr w:rsidR="007266F7">
          <w:pgSz w:w="11910" w:h="16840"/>
          <w:pgMar w:top="1080" w:right="580" w:bottom="280" w:left="600" w:header="885" w:footer="0" w:gutter="0"/>
          <w:cols w:space="720"/>
        </w:sectPr>
      </w:pPr>
    </w:p>
    <w:p w14:paraId="375B4437" w14:textId="77777777" w:rsidR="007266F7" w:rsidRDefault="007266F7">
      <w:pPr>
        <w:pStyle w:val="BodyText"/>
        <w:spacing w:before="7"/>
        <w:rPr>
          <w:sz w:val="22"/>
        </w:rPr>
      </w:pPr>
    </w:p>
    <w:p w14:paraId="4354BE8F" w14:textId="77777777" w:rsidR="007266F7" w:rsidRDefault="00F578E3">
      <w:pPr>
        <w:pStyle w:val="BodyText"/>
        <w:spacing w:before="54" w:line="237" w:lineRule="auto"/>
        <w:ind w:left="1386" w:right="847"/>
      </w:pPr>
      <w:r>
        <w:t>Thanksgiving in the US aren’t celebrated on the same day, and Americans will never understand the number of Spanish religious holidays.</w:t>
      </w:r>
    </w:p>
    <w:p w14:paraId="251F3FDB" w14:textId="77777777" w:rsidR="007266F7" w:rsidRDefault="007266F7">
      <w:pPr>
        <w:pStyle w:val="BodyText"/>
        <w:spacing w:before="2"/>
        <w:rPr>
          <w:sz w:val="23"/>
        </w:rPr>
      </w:pPr>
    </w:p>
    <w:p w14:paraId="3AE1681C" w14:textId="77777777" w:rsidR="007266F7" w:rsidRDefault="00F578E3">
      <w:pPr>
        <w:pStyle w:val="ListParagraph"/>
        <w:numPr>
          <w:ilvl w:val="2"/>
          <w:numId w:val="27"/>
        </w:numPr>
        <w:tabs>
          <w:tab w:val="left" w:pos="1996"/>
        </w:tabs>
        <w:ind w:left="1995" w:hanging="610"/>
        <w:rPr>
          <w:sz w:val="24"/>
        </w:rPr>
      </w:pPr>
      <w:r>
        <w:rPr>
          <w:sz w:val="24"/>
        </w:rPr>
        <w:t>Communication</w:t>
      </w:r>
    </w:p>
    <w:p w14:paraId="7463D2CF" w14:textId="77777777" w:rsidR="007266F7" w:rsidRDefault="007266F7">
      <w:pPr>
        <w:pStyle w:val="BodyText"/>
        <w:spacing w:before="5"/>
        <w:rPr>
          <w:sz w:val="23"/>
        </w:rPr>
      </w:pPr>
    </w:p>
    <w:p w14:paraId="349B4AD5" w14:textId="77777777" w:rsidR="007266F7" w:rsidRDefault="00F578E3">
      <w:pPr>
        <w:pStyle w:val="BodyText"/>
        <w:spacing w:line="237" w:lineRule="auto"/>
        <w:ind w:left="1386" w:right="900"/>
      </w:pPr>
      <w:r>
        <w:t>Like any long-distance relationship, Skype or WebEx is no replacement for face-to-face communication. When you and your team communicate mostly by technology, you might lose some of the richness of communication that in-person conversations have. Glitches, bad connections, and the awkwardness of hearing your own voice on the computer can slow down conversations and make people more self-aware than they normally would be. And if you and your team overlap for only a few hours, you have very little room for answering any questions that may arise.</w:t>
      </w:r>
    </w:p>
    <w:p w14:paraId="44929C21" w14:textId="77777777" w:rsidR="007266F7" w:rsidRDefault="007266F7">
      <w:pPr>
        <w:pStyle w:val="BodyText"/>
        <w:spacing w:before="9"/>
        <w:rPr>
          <w:sz w:val="23"/>
        </w:rPr>
      </w:pPr>
    </w:p>
    <w:p w14:paraId="477C7428" w14:textId="77777777" w:rsidR="007266F7" w:rsidRDefault="00F578E3">
      <w:pPr>
        <w:pStyle w:val="ListParagraph"/>
        <w:numPr>
          <w:ilvl w:val="2"/>
          <w:numId w:val="27"/>
        </w:numPr>
        <w:tabs>
          <w:tab w:val="left" w:pos="1996"/>
        </w:tabs>
        <w:ind w:left="1995" w:hanging="610"/>
        <w:rPr>
          <w:sz w:val="24"/>
        </w:rPr>
      </w:pPr>
      <w:r>
        <w:rPr>
          <w:sz w:val="24"/>
        </w:rPr>
        <w:t>Culture</w:t>
      </w:r>
    </w:p>
    <w:p w14:paraId="0C80F807" w14:textId="77777777" w:rsidR="007266F7" w:rsidRDefault="007266F7">
      <w:pPr>
        <w:pStyle w:val="BodyText"/>
        <w:spacing w:before="3"/>
        <w:rPr>
          <w:sz w:val="23"/>
        </w:rPr>
      </w:pPr>
    </w:p>
    <w:p w14:paraId="4AB7E1AF" w14:textId="77777777" w:rsidR="007266F7" w:rsidRDefault="00F578E3">
      <w:pPr>
        <w:pStyle w:val="BodyText"/>
        <w:ind w:left="1386" w:right="847"/>
      </w:pPr>
      <w:r>
        <w:rPr>
          <w:noProof/>
        </w:rPr>
        <w:drawing>
          <wp:anchor distT="0" distB="0" distL="0" distR="0" simplePos="0" relativeHeight="251677184" behindDoc="1" locked="0" layoutInCell="1" allowOverlap="1" wp14:anchorId="2F928DDD" wp14:editId="245929C9">
            <wp:simplePos x="0" y="0"/>
            <wp:positionH relativeFrom="page">
              <wp:posOffset>818737</wp:posOffset>
            </wp:positionH>
            <wp:positionV relativeFrom="paragraph">
              <wp:posOffset>-76761</wp:posOffset>
            </wp:positionV>
            <wp:extent cx="2037323" cy="1047749"/>
            <wp:effectExtent l="0" t="0" r="0" b="0"/>
            <wp:wrapNone/>
            <wp:docPr id="2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image2.png"/>
                    <pic:cNvPicPr/>
                  </pic:nvPicPr>
                  <pic:blipFill>
                    <a:blip r:embed="rId8" cstate="print"/>
                    <a:stretch>
                      <a:fillRect/>
                    </a:stretch>
                  </pic:blipFill>
                  <pic:spPr>
                    <a:xfrm>
                      <a:off x="0" y="0"/>
                      <a:ext cx="2037323" cy="1047749"/>
                    </a:xfrm>
                    <a:prstGeom prst="rect">
                      <a:avLst/>
                    </a:prstGeom>
                  </pic:spPr>
                </pic:pic>
              </a:graphicData>
            </a:graphic>
          </wp:anchor>
        </w:drawing>
      </w:r>
      <w:r>
        <w:t>It can be hard enough to build a team when you’re all together, but when your team is dispersed across time zones, you’ll likely need to navigate cultural differences. This includes how to address people, how to use humor effectively without being face to face with other team members, and how deal with different technical backgrounds.</w:t>
      </w:r>
    </w:p>
    <w:p w14:paraId="0B59D8CF" w14:textId="77777777" w:rsidR="007266F7" w:rsidRDefault="00F578E3">
      <w:pPr>
        <w:pStyle w:val="BodyText"/>
        <w:spacing w:line="291" w:lineRule="exact"/>
        <w:ind w:left="1386"/>
      </w:pPr>
      <w:r>
        <w:t>You need to work that much harder to build a sense of “teamness.”</w:t>
      </w:r>
    </w:p>
    <w:p w14:paraId="10DF35B3" w14:textId="77777777" w:rsidR="007266F7" w:rsidRDefault="007266F7">
      <w:pPr>
        <w:pStyle w:val="BodyText"/>
        <w:spacing w:before="7"/>
        <w:rPr>
          <w:sz w:val="23"/>
        </w:rPr>
      </w:pPr>
    </w:p>
    <w:p w14:paraId="5E1BC5DA" w14:textId="77777777" w:rsidR="007266F7" w:rsidRDefault="00F578E3">
      <w:pPr>
        <w:pStyle w:val="BodyText"/>
        <w:spacing w:line="235" w:lineRule="auto"/>
        <w:ind w:left="1386" w:right="1346"/>
      </w:pPr>
      <w:r>
        <w:t>The challenges might seem daunting, but not to worry—with the right people and tools, you can implement 24-hour service at your company.</w:t>
      </w:r>
    </w:p>
    <w:p w14:paraId="6A823461" w14:textId="77777777" w:rsidR="007266F7" w:rsidRDefault="007266F7">
      <w:pPr>
        <w:pStyle w:val="BodyText"/>
        <w:spacing w:before="5"/>
        <w:rPr>
          <w:sz w:val="23"/>
        </w:rPr>
      </w:pPr>
    </w:p>
    <w:p w14:paraId="20205491" w14:textId="77777777" w:rsidR="007266F7" w:rsidRDefault="00F578E3">
      <w:pPr>
        <w:pStyle w:val="ListParagraph"/>
        <w:numPr>
          <w:ilvl w:val="1"/>
          <w:numId w:val="27"/>
        </w:numPr>
        <w:tabs>
          <w:tab w:val="left" w:pos="1435"/>
        </w:tabs>
        <w:ind w:left="1434" w:hanging="417"/>
        <w:rPr>
          <w:sz w:val="24"/>
        </w:rPr>
      </w:pPr>
      <w:r>
        <w:rPr>
          <w:spacing w:val="3"/>
          <w:sz w:val="24"/>
        </w:rPr>
        <w:t>Key</w:t>
      </w:r>
      <w:r>
        <w:rPr>
          <w:spacing w:val="-21"/>
          <w:sz w:val="24"/>
        </w:rPr>
        <w:t xml:space="preserve"> </w:t>
      </w:r>
      <w:r>
        <w:rPr>
          <w:sz w:val="24"/>
        </w:rPr>
        <w:t>success</w:t>
      </w:r>
      <w:r>
        <w:rPr>
          <w:spacing w:val="-5"/>
          <w:sz w:val="24"/>
        </w:rPr>
        <w:t xml:space="preserve"> </w:t>
      </w:r>
      <w:r>
        <w:rPr>
          <w:sz w:val="24"/>
        </w:rPr>
        <w:t>factors</w:t>
      </w:r>
      <w:r>
        <w:rPr>
          <w:spacing w:val="1"/>
          <w:sz w:val="24"/>
        </w:rPr>
        <w:t xml:space="preserve"> </w:t>
      </w:r>
      <w:r>
        <w:rPr>
          <w:spacing w:val="4"/>
          <w:sz w:val="24"/>
        </w:rPr>
        <w:t>in</w:t>
      </w:r>
      <w:r>
        <w:rPr>
          <w:spacing w:val="-5"/>
          <w:sz w:val="24"/>
        </w:rPr>
        <w:t xml:space="preserve"> </w:t>
      </w:r>
      <w:r>
        <w:rPr>
          <w:spacing w:val="4"/>
          <w:sz w:val="24"/>
        </w:rPr>
        <w:t>following</w:t>
      </w:r>
      <w:r>
        <w:rPr>
          <w:spacing w:val="-24"/>
          <w:sz w:val="24"/>
        </w:rPr>
        <w:t xml:space="preserve"> </w:t>
      </w:r>
      <w:r>
        <w:rPr>
          <w:sz w:val="24"/>
        </w:rPr>
        <w:t>the</w:t>
      </w:r>
      <w:r>
        <w:rPr>
          <w:spacing w:val="-15"/>
          <w:sz w:val="24"/>
        </w:rPr>
        <w:t xml:space="preserve"> </w:t>
      </w:r>
      <w:r>
        <w:rPr>
          <w:sz w:val="24"/>
        </w:rPr>
        <w:t>sun</w:t>
      </w:r>
    </w:p>
    <w:p w14:paraId="135904A9" w14:textId="77777777" w:rsidR="007266F7" w:rsidRDefault="00F578E3">
      <w:pPr>
        <w:pStyle w:val="ListParagraph"/>
        <w:numPr>
          <w:ilvl w:val="2"/>
          <w:numId w:val="27"/>
        </w:numPr>
        <w:tabs>
          <w:tab w:val="left" w:pos="1996"/>
        </w:tabs>
        <w:spacing w:before="188"/>
        <w:ind w:left="1995" w:hanging="610"/>
        <w:rPr>
          <w:sz w:val="24"/>
        </w:rPr>
      </w:pPr>
      <w:r>
        <w:rPr>
          <w:sz w:val="24"/>
        </w:rPr>
        <w:t>Location</w:t>
      </w:r>
    </w:p>
    <w:p w14:paraId="591493E5" w14:textId="77777777" w:rsidR="007266F7" w:rsidRDefault="007266F7">
      <w:pPr>
        <w:pStyle w:val="BodyText"/>
        <w:spacing w:before="2"/>
        <w:rPr>
          <w:sz w:val="23"/>
        </w:rPr>
      </w:pPr>
    </w:p>
    <w:p w14:paraId="057AA37E" w14:textId="77777777" w:rsidR="007266F7" w:rsidRDefault="00F578E3">
      <w:pPr>
        <w:pStyle w:val="BodyText"/>
        <w:ind w:left="1386" w:right="841"/>
      </w:pPr>
      <w:r>
        <w:t>In order to follow the sun and not leave anyone behind, you need a robust team in each time zone, and ideally you want teams that are more or less the same size in each place. That way, when you attribute tasks to a new team, one person doesn’t end up doing the work of three people. You might also attribute tasks to one team in a single</w:t>
      </w:r>
    </w:p>
    <w:p w14:paraId="4CDED072" w14:textId="77777777" w:rsidR="007266F7" w:rsidRDefault="00F578E3">
      <w:pPr>
        <w:pStyle w:val="BodyText"/>
        <w:ind w:left="1386" w:right="847"/>
      </w:pPr>
      <w:r>
        <w:t>time zone, rather than transferring all tasks across zones. For example, maybe the London team creates content, and the San Francisco team translates it while the Londoners sleep. In most cases, a follow-the-sun service will mean that each team works 8 hours in their respective time zones, and then hands over the project to the next zone in the short end-of-day overlap. In order for this to work, though, you need the right mix of people.</w:t>
      </w:r>
    </w:p>
    <w:p w14:paraId="1AEF7DAF" w14:textId="77777777" w:rsidR="007266F7" w:rsidRDefault="007266F7">
      <w:pPr>
        <w:pStyle w:val="BodyText"/>
        <w:spacing w:before="5"/>
        <w:rPr>
          <w:sz w:val="22"/>
        </w:rPr>
      </w:pPr>
    </w:p>
    <w:p w14:paraId="70B55500" w14:textId="77777777" w:rsidR="007266F7" w:rsidRDefault="00F578E3">
      <w:pPr>
        <w:pStyle w:val="ListParagraph"/>
        <w:numPr>
          <w:ilvl w:val="2"/>
          <w:numId w:val="27"/>
        </w:numPr>
        <w:tabs>
          <w:tab w:val="left" w:pos="1996"/>
        </w:tabs>
        <w:ind w:left="1995" w:hanging="610"/>
        <w:rPr>
          <w:sz w:val="24"/>
        </w:rPr>
      </w:pPr>
      <w:r>
        <w:rPr>
          <w:spacing w:val="3"/>
          <w:sz w:val="24"/>
        </w:rPr>
        <w:t>People</w:t>
      </w:r>
    </w:p>
    <w:p w14:paraId="778AC434" w14:textId="77777777" w:rsidR="007266F7" w:rsidRDefault="007266F7">
      <w:pPr>
        <w:pStyle w:val="BodyText"/>
        <w:spacing w:before="7"/>
        <w:rPr>
          <w:sz w:val="23"/>
        </w:rPr>
      </w:pPr>
    </w:p>
    <w:p w14:paraId="2195EB9D" w14:textId="77777777" w:rsidR="007266F7" w:rsidRDefault="00F578E3">
      <w:pPr>
        <w:pStyle w:val="BodyText"/>
        <w:spacing w:line="235" w:lineRule="auto"/>
        <w:ind w:left="1386" w:right="850"/>
        <w:jc w:val="both"/>
      </w:pPr>
      <w:r>
        <w:t>When</w:t>
      </w:r>
      <w:r>
        <w:rPr>
          <w:spacing w:val="-1"/>
        </w:rPr>
        <w:t xml:space="preserve"> </w:t>
      </w:r>
      <w:r>
        <w:t>considering</w:t>
      </w:r>
      <w:r>
        <w:rPr>
          <w:spacing w:val="-21"/>
        </w:rPr>
        <w:t xml:space="preserve"> </w:t>
      </w:r>
      <w:r>
        <w:rPr>
          <w:spacing w:val="4"/>
        </w:rPr>
        <w:t>whether</w:t>
      </w:r>
      <w:r>
        <w:rPr>
          <w:spacing w:val="-25"/>
        </w:rPr>
        <w:t xml:space="preserve"> </w:t>
      </w:r>
      <w:r>
        <w:t>your</w:t>
      </w:r>
      <w:r>
        <w:rPr>
          <w:spacing w:val="-6"/>
        </w:rPr>
        <w:t xml:space="preserve"> </w:t>
      </w:r>
      <w:r>
        <w:t>company</w:t>
      </w:r>
      <w:r>
        <w:rPr>
          <w:spacing w:val="1"/>
        </w:rPr>
        <w:t xml:space="preserve"> </w:t>
      </w:r>
      <w:r>
        <w:rPr>
          <w:spacing w:val="-3"/>
        </w:rPr>
        <w:t>can</w:t>
      </w:r>
      <w:r>
        <w:rPr>
          <w:spacing w:val="-1"/>
        </w:rPr>
        <w:t xml:space="preserve"> </w:t>
      </w:r>
      <w:r>
        <w:rPr>
          <w:spacing w:val="3"/>
        </w:rPr>
        <w:t>implement</w:t>
      </w:r>
      <w:r>
        <w:rPr>
          <w:spacing w:val="-20"/>
        </w:rPr>
        <w:t xml:space="preserve"> </w:t>
      </w:r>
      <w:r>
        <w:t>a</w:t>
      </w:r>
      <w:r>
        <w:rPr>
          <w:spacing w:val="-6"/>
        </w:rPr>
        <w:t xml:space="preserve"> </w:t>
      </w:r>
      <w:r>
        <w:rPr>
          <w:spacing w:val="2"/>
        </w:rPr>
        <w:t>follow-the-sun</w:t>
      </w:r>
      <w:r>
        <w:rPr>
          <w:spacing w:val="-18"/>
        </w:rPr>
        <w:t xml:space="preserve"> </w:t>
      </w:r>
      <w:r>
        <w:rPr>
          <w:spacing w:val="2"/>
        </w:rPr>
        <w:t>service,</w:t>
      </w:r>
      <w:r>
        <w:rPr>
          <w:spacing w:val="-16"/>
        </w:rPr>
        <w:t xml:space="preserve"> </w:t>
      </w:r>
      <w:r>
        <w:t>you want</w:t>
      </w:r>
      <w:r>
        <w:rPr>
          <w:spacing w:val="-6"/>
        </w:rPr>
        <w:t xml:space="preserve"> </w:t>
      </w:r>
      <w:r>
        <w:t>to</w:t>
      </w:r>
      <w:r>
        <w:rPr>
          <w:spacing w:val="-5"/>
        </w:rPr>
        <w:t xml:space="preserve"> </w:t>
      </w:r>
      <w:r>
        <w:t>make</w:t>
      </w:r>
      <w:r>
        <w:rPr>
          <w:spacing w:val="-14"/>
        </w:rPr>
        <w:t xml:space="preserve"> </w:t>
      </w:r>
      <w:r>
        <w:t>sure</w:t>
      </w:r>
      <w:r>
        <w:rPr>
          <w:spacing w:val="3"/>
        </w:rPr>
        <w:t xml:space="preserve"> </w:t>
      </w:r>
      <w:r>
        <w:t>your</w:t>
      </w:r>
      <w:r>
        <w:rPr>
          <w:spacing w:val="-9"/>
        </w:rPr>
        <w:t xml:space="preserve"> </w:t>
      </w:r>
      <w:r>
        <w:t>team</w:t>
      </w:r>
      <w:r>
        <w:rPr>
          <w:spacing w:val="-5"/>
        </w:rPr>
        <w:t xml:space="preserve"> </w:t>
      </w:r>
      <w:r>
        <w:rPr>
          <w:spacing w:val="4"/>
        </w:rPr>
        <w:t>is</w:t>
      </w:r>
      <w:r>
        <w:rPr>
          <w:spacing w:val="-3"/>
        </w:rPr>
        <w:t xml:space="preserve"> </w:t>
      </w:r>
      <w:r>
        <w:rPr>
          <w:spacing w:val="4"/>
        </w:rPr>
        <w:t>flexible,</w:t>
      </w:r>
      <w:r>
        <w:rPr>
          <w:spacing w:val="-19"/>
        </w:rPr>
        <w:t xml:space="preserve"> </w:t>
      </w:r>
      <w:r>
        <w:t>collaborates</w:t>
      </w:r>
      <w:r>
        <w:rPr>
          <w:spacing w:val="-20"/>
        </w:rPr>
        <w:t xml:space="preserve"> </w:t>
      </w:r>
      <w:r>
        <w:rPr>
          <w:spacing w:val="2"/>
        </w:rPr>
        <w:t>well,</w:t>
      </w:r>
      <w:r>
        <w:rPr>
          <w:spacing w:val="-18"/>
        </w:rPr>
        <w:t xml:space="preserve"> </w:t>
      </w:r>
      <w:r>
        <w:rPr>
          <w:spacing w:val="4"/>
        </w:rPr>
        <w:t>is</w:t>
      </w:r>
      <w:r>
        <w:rPr>
          <w:spacing w:val="-20"/>
        </w:rPr>
        <w:t xml:space="preserve"> </w:t>
      </w:r>
      <w:r>
        <w:t>organized,</w:t>
      </w:r>
      <w:r>
        <w:rPr>
          <w:spacing w:val="-18"/>
        </w:rPr>
        <w:t xml:space="preserve"> </w:t>
      </w:r>
      <w:r>
        <w:t>and</w:t>
      </w:r>
      <w:r>
        <w:rPr>
          <w:spacing w:val="-20"/>
        </w:rPr>
        <w:t xml:space="preserve"> </w:t>
      </w:r>
      <w:r>
        <w:rPr>
          <w:spacing w:val="3"/>
        </w:rPr>
        <w:t>decisive.</w:t>
      </w:r>
    </w:p>
    <w:p w14:paraId="0F7CAF18" w14:textId="77777777" w:rsidR="007266F7" w:rsidRDefault="00F578E3">
      <w:pPr>
        <w:pStyle w:val="BodyText"/>
        <w:spacing w:before="16" w:line="237" w:lineRule="auto"/>
        <w:ind w:left="1386" w:right="853"/>
        <w:jc w:val="both"/>
      </w:pPr>
      <w:r>
        <w:rPr>
          <w:spacing w:val="3"/>
        </w:rPr>
        <w:t>Flexibility</w:t>
      </w:r>
      <w:r>
        <w:rPr>
          <w:spacing w:val="-17"/>
        </w:rPr>
        <w:t xml:space="preserve"> </w:t>
      </w:r>
      <w:r>
        <w:t>matters</w:t>
      </w:r>
      <w:r>
        <w:rPr>
          <w:spacing w:val="-18"/>
        </w:rPr>
        <w:t xml:space="preserve"> </w:t>
      </w:r>
      <w:r>
        <w:t>because</w:t>
      </w:r>
      <w:r>
        <w:rPr>
          <w:spacing w:val="-11"/>
        </w:rPr>
        <w:t xml:space="preserve"> </w:t>
      </w:r>
      <w:r>
        <w:t>things</w:t>
      </w:r>
      <w:r>
        <w:rPr>
          <w:spacing w:val="-18"/>
        </w:rPr>
        <w:t xml:space="preserve"> </w:t>
      </w:r>
      <w:r>
        <w:rPr>
          <w:spacing w:val="5"/>
        </w:rPr>
        <w:t>will</w:t>
      </w:r>
      <w:r>
        <w:rPr>
          <w:spacing w:val="-10"/>
        </w:rPr>
        <w:t xml:space="preserve"> </w:t>
      </w:r>
      <w:r>
        <w:t>happen–your</w:t>
      </w:r>
      <w:r>
        <w:rPr>
          <w:spacing w:val="-25"/>
        </w:rPr>
        <w:t xml:space="preserve"> </w:t>
      </w:r>
      <w:r>
        <w:t>team</w:t>
      </w:r>
      <w:r>
        <w:rPr>
          <w:spacing w:val="-19"/>
        </w:rPr>
        <w:t xml:space="preserve"> </w:t>
      </w:r>
      <w:r>
        <w:rPr>
          <w:spacing w:val="3"/>
        </w:rPr>
        <w:t>needs</w:t>
      </w:r>
      <w:r>
        <w:rPr>
          <w:spacing w:val="-18"/>
        </w:rPr>
        <w:t xml:space="preserve"> </w:t>
      </w:r>
      <w:r>
        <w:t>to</w:t>
      </w:r>
      <w:r>
        <w:rPr>
          <w:spacing w:val="-1"/>
        </w:rPr>
        <w:t xml:space="preserve"> </w:t>
      </w:r>
      <w:r>
        <w:t>be</w:t>
      </w:r>
      <w:r>
        <w:rPr>
          <w:spacing w:val="7"/>
        </w:rPr>
        <w:t xml:space="preserve"> </w:t>
      </w:r>
      <w:r>
        <w:t>ready</w:t>
      </w:r>
      <w:r>
        <w:rPr>
          <w:spacing w:val="1"/>
        </w:rPr>
        <w:t xml:space="preserve"> </w:t>
      </w:r>
      <w:r>
        <w:t>and</w:t>
      </w:r>
      <w:r>
        <w:rPr>
          <w:spacing w:val="-1"/>
        </w:rPr>
        <w:t xml:space="preserve"> </w:t>
      </w:r>
      <w:r>
        <w:rPr>
          <w:spacing w:val="5"/>
        </w:rPr>
        <w:t xml:space="preserve">willing </w:t>
      </w:r>
      <w:r>
        <w:t>to</w:t>
      </w:r>
      <w:r>
        <w:rPr>
          <w:spacing w:val="-4"/>
        </w:rPr>
        <w:t xml:space="preserve"> </w:t>
      </w:r>
      <w:r>
        <w:t>adjust</w:t>
      </w:r>
      <w:r>
        <w:rPr>
          <w:spacing w:val="-4"/>
        </w:rPr>
        <w:t xml:space="preserve"> </w:t>
      </w:r>
      <w:r>
        <w:rPr>
          <w:spacing w:val="3"/>
        </w:rPr>
        <w:t>when</w:t>
      </w:r>
      <w:r>
        <w:rPr>
          <w:spacing w:val="-20"/>
        </w:rPr>
        <w:t xml:space="preserve"> </w:t>
      </w:r>
      <w:r>
        <w:rPr>
          <w:spacing w:val="5"/>
        </w:rPr>
        <w:t>needed</w:t>
      </w:r>
      <w:r>
        <w:rPr>
          <w:spacing w:val="-19"/>
        </w:rPr>
        <w:t xml:space="preserve"> </w:t>
      </w:r>
      <w:r>
        <w:rPr>
          <w:spacing w:val="3"/>
        </w:rPr>
        <w:t>(this</w:t>
      </w:r>
      <w:r>
        <w:rPr>
          <w:spacing w:val="-19"/>
        </w:rPr>
        <w:t xml:space="preserve"> </w:t>
      </w:r>
      <w:r>
        <w:t>means</w:t>
      </w:r>
      <w:r>
        <w:rPr>
          <w:spacing w:val="-2"/>
        </w:rPr>
        <w:t xml:space="preserve"> </w:t>
      </w:r>
      <w:r>
        <w:rPr>
          <w:spacing w:val="2"/>
        </w:rPr>
        <w:t>upper</w:t>
      </w:r>
      <w:r>
        <w:rPr>
          <w:spacing w:val="-26"/>
        </w:rPr>
        <w:t xml:space="preserve"> </w:t>
      </w:r>
      <w:r>
        <w:t>management,</w:t>
      </w:r>
      <w:r>
        <w:rPr>
          <w:spacing w:val="-17"/>
        </w:rPr>
        <w:t xml:space="preserve"> </w:t>
      </w:r>
      <w:r>
        <w:t>too!). For</w:t>
      </w:r>
      <w:r>
        <w:rPr>
          <w:spacing w:val="-8"/>
        </w:rPr>
        <w:t xml:space="preserve"> </w:t>
      </w:r>
      <w:r>
        <w:rPr>
          <w:spacing w:val="3"/>
        </w:rPr>
        <w:t>example,</w:t>
      </w:r>
      <w:r>
        <w:rPr>
          <w:spacing w:val="-17"/>
        </w:rPr>
        <w:t xml:space="preserve"> </w:t>
      </w:r>
      <w:r>
        <w:rPr>
          <w:spacing w:val="7"/>
        </w:rPr>
        <w:t>let’s</w:t>
      </w:r>
      <w:r>
        <w:rPr>
          <w:spacing w:val="-19"/>
        </w:rPr>
        <w:t xml:space="preserve"> </w:t>
      </w:r>
      <w:r>
        <w:t>say</w:t>
      </w:r>
    </w:p>
    <w:p w14:paraId="3D55E304" w14:textId="77777777" w:rsidR="007266F7" w:rsidRDefault="00F578E3">
      <w:pPr>
        <w:pStyle w:val="BodyText"/>
        <w:spacing w:line="242" w:lineRule="auto"/>
        <w:ind w:left="1386" w:right="852"/>
        <w:jc w:val="both"/>
      </w:pPr>
      <w:r>
        <w:t>that</w:t>
      </w:r>
      <w:r>
        <w:rPr>
          <w:spacing w:val="-6"/>
        </w:rPr>
        <w:t xml:space="preserve"> </w:t>
      </w:r>
      <w:r>
        <w:rPr>
          <w:spacing w:val="4"/>
        </w:rPr>
        <w:t>it</w:t>
      </w:r>
      <w:r>
        <w:rPr>
          <w:spacing w:val="-5"/>
        </w:rPr>
        <w:t xml:space="preserve"> </w:t>
      </w:r>
      <w:r>
        <w:rPr>
          <w:spacing w:val="4"/>
        </w:rPr>
        <w:t>is</w:t>
      </w:r>
      <w:r>
        <w:rPr>
          <w:spacing w:val="-3"/>
        </w:rPr>
        <w:t xml:space="preserve"> </w:t>
      </w:r>
      <w:r>
        <w:t>a</w:t>
      </w:r>
      <w:r>
        <w:rPr>
          <w:spacing w:val="9"/>
        </w:rPr>
        <w:t xml:space="preserve"> </w:t>
      </w:r>
      <w:r>
        <w:t>national</w:t>
      </w:r>
      <w:r>
        <w:rPr>
          <w:spacing w:val="-12"/>
        </w:rPr>
        <w:t xml:space="preserve"> </w:t>
      </w:r>
      <w:r>
        <w:rPr>
          <w:spacing w:val="2"/>
        </w:rPr>
        <w:t>holiday</w:t>
      </w:r>
      <w:r>
        <w:rPr>
          <w:spacing w:val="-19"/>
        </w:rPr>
        <w:t xml:space="preserve"> </w:t>
      </w:r>
      <w:r>
        <w:rPr>
          <w:spacing w:val="4"/>
        </w:rPr>
        <w:t>in</w:t>
      </w:r>
      <w:r>
        <w:rPr>
          <w:spacing w:val="-20"/>
        </w:rPr>
        <w:t xml:space="preserve"> </w:t>
      </w:r>
      <w:r>
        <w:rPr>
          <w:spacing w:val="-3"/>
        </w:rPr>
        <w:t>Germany.</w:t>
      </w:r>
      <w:r>
        <w:t xml:space="preserve"> On</w:t>
      </w:r>
      <w:r>
        <w:rPr>
          <w:spacing w:val="-3"/>
        </w:rPr>
        <w:t xml:space="preserve"> </w:t>
      </w:r>
      <w:r>
        <w:t>that</w:t>
      </w:r>
      <w:r>
        <w:rPr>
          <w:spacing w:val="11"/>
        </w:rPr>
        <w:t xml:space="preserve"> </w:t>
      </w:r>
      <w:r>
        <w:rPr>
          <w:spacing w:val="-4"/>
        </w:rPr>
        <w:t>day,</w:t>
      </w:r>
      <w:r>
        <w:rPr>
          <w:spacing w:val="-17"/>
        </w:rPr>
        <w:t xml:space="preserve"> </w:t>
      </w:r>
      <w:r>
        <w:t>your</w:t>
      </w:r>
      <w:r>
        <w:rPr>
          <w:spacing w:val="-8"/>
        </w:rPr>
        <w:t xml:space="preserve"> </w:t>
      </w:r>
      <w:r>
        <w:rPr>
          <w:spacing w:val="3"/>
        </w:rPr>
        <w:t>people</w:t>
      </w:r>
      <w:r>
        <w:rPr>
          <w:spacing w:val="-14"/>
        </w:rPr>
        <w:t xml:space="preserve"> </w:t>
      </w:r>
      <w:r>
        <w:rPr>
          <w:spacing w:val="4"/>
        </w:rPr>
        <w:t>in</w:t>
      </w:r>
      <w:r>
        <w:rPr>
          <w:spacing w:val="-19"/>
        </w:rPr>
        <w:t xml:space="preserve"> </w:t>
      </w:r>
      <w:r>
        <w:t>other</w:t>
      </w:r>
      <w:r>
        <w:rPr>
          <w:spacing w:val="-9"/>
        </w:rPr>
        <w:t xml:space="preserve"> </w:t>
      </w:r>
      <w:r>
        <w:rPr>
          <w:spacing w:val="2"/>
        </w:rPr>
        <w:t>timezones</w:t>
      </w:r>
      <w:r>
        <w:rPr>
          <w:spacing w:val="-19"/>
        </w:rPr>
        <w:t xml:space="preserve"> </w:t>
      </w:r>
      <w:r>
        <w:t xml:space="preserve">or countries </w:t>
      </w:r>
      <w:r>
        <w:rPr>
          <w:spacing w:val="5"/>
        </w:rPr>
        <w:t xml:space="preserve">will </w:t>
      </w:r>
      <w:r>
        <w:t xml:space="preserve">have to adapt, cover </w:t>
      </w:r>
      <w:r>
        <w:rPr>
          <w:spacing w:val="2"/>
        </w:rPr>
        <w:t xml:space="preserve">for </w:t>
      </w:r>
      <w:r>
        <w:t xml:space="preserve">them, or adjust </w:t>
      </w:r>
      <w:r>
        <w:rPr>
          <w:spacing w:val="3"/>
        </w:rPr>
        <w:t xml:space="preserve">deadlines </w:t>
      </w:r>
      <w:r>
        <w:t xml:space="preserve">slightly. </w:t>
      </w:r>
      <w:r>
        <w:rPr>
          <w:spacing w:val="-7"/>
        </w:rPr>
        <w:t xml:space="preserve">You </w:t>
      </w:r>
      <w:r>
        <w:t xml:space="preserve">also want </w:t>
      </w:r>
      <w:r>
        <w:rPr>
          <w:spacing w:val="3"/>
        </w:rPr>
        <w:t>people</w:t>
      </w:r>
      <w:r>
        <w:rPr>
          <w:spacing w:val="-13"/>
        </w:rPr>
        <w:t xml:space="preserve"> </w:t>
      </w:r>
      <w:r>
        <w:t>who</w:t>
      </w:r>
      <w:r>
        <w:rPr>
          <w:spacing w:val="-19"/>
        </w:rPr>
        <w:t xml:space="preserve"> </w:t>
      </w:r>
      <w:r>
        <w:rPr>
          <w:spacing w:val="-3"/>
        </w:rPr>
        <w:t>can</w:t>
      </w:r>
      <w:r>
        <w:rPr>
          <w:spacing w:val="21"/>
        </w:rPr>
        <w:t xml:space="preserve"> </w:t>
      </w:r>
      <w:r>
        <w:t>collaborate</w:t>
      </w:r>
      <w:r>
        <w:rPr>
          <w:spacing w:val="-12"/>
        </w:rPr>
        <w:t xml:space="preserve"> </w:t>
      </w:r>
      <w:r>
        <w:rPr>
          <w:spacing w:val="5"/>
        </w:rPr>
        <w:t>well,</w:t>
      </w:r>
      <w:r>
        <w:rPr>
          <w:spacing w:val="-17"/>
        </w:rPr>
        <w:t xml:space="preserve"> </w:t>
      </w:r>
      <w:r>
        <w:t>and</w:t>
      </w:r>
      <w:r>
        <w:rPr>
          <w:spacing w:val="-18"/>
        </w:rPr>
        <w:t xml:space="preserve"> </w:t>
      </w:r>
      <w:r>
        <w:rPr>
          <w:spacing w:val="2"/>
        </w:rPr>
        <w:t>this</w:t>
      </w:r>
      <w:r>
        <w:rPr>
          <w:spacing w:val="-1"/>
        </w:rPr>
        <w:t xml:space="preserve"> </w:t>
      </w:r>
      <w:r>
        <w:rPr>
          <w:spacing w:val="2"/>
        </w:rPr>
        <w:t>requires</w:t>
      </w:r>
      <w:r>
        <w:rPr>
          <w:spacing w:val="-19"/>
        </w:rPr>
        <w:t xml:space="preserve"> </w:t>
      </w:r>
      <w:r>
        <w:t>an</w:t>
      </w:r>
      <w:r>
        <w:rPr>
          <w:spacing w:val="-1"/>
        </w:rPr>
        <w:t xml:space="preserve"> </w:t>
      </w:r>
      <w:r>
        <w:rPr>
          <w:spacing w:val="2"/>
        </w:rPr>
        <w:t>inherent</w:t>
      </w:r>
      <w:r>
        <w:rPr>
          <w:spacing w:val="-21"/>
        </w:rPr>
        <w:t xml:space="preserve"> </w:t>
      </w:r>
      <w:r>
        <w:t>flexibility</w:t>
      </w:r>
      <w:r>
        <w:rPr>
          <w:spacing w:val="-18"/>
        </w:rPr>
        <w:t xml:space="preserve"> </w:t>
      </w:r>
      <w:r>
        <w:t>of</w:t>
      </w:r>
      <w:r>
        <w:rPr>
          <w:spacing w:val="-13"/>
        </w:rPr>
        <w:t xml:space="preserve"> </w:t>
      </w:r>
      <w:r>
        <w:t>personality.</w:t>
      </w:r>
    </w:p>
    <w:p w14:paraId="22F2EC3E" w14:textId="77777777" w:rsidR="007266F7" w:rsidRDefault="007266F7">
      <w:pPr>
        <w:spacing w:line="242" w:lineRule="auto"/>
        <w:jc w:val="both"/>
        <w:sectPr w:rsidR="007266F7">
          <w:pgSz w:w="11910" w:h="16840"/>
          <w:pgMar w:top="1080" w:right="580" w:bottom="280" w:left="600" w:header="885" w:footer="0" w:gutter="0"/>
          <w:cols w:space="720"/>
        </w:sectPr>
      </w:pPr>
    </w:p>
    <w:p w14:paraId="5C5DCD8E" w14:textId="77777777" w:rsidR="007266F7" w:rsidRDefault="007266F7">
      <w:pPr>
        <w:pStyle w:val="BodyText"/>
        <w:spacing w:before="7"/>
        <w:rPr>
          <w:sz w:val="22"/>
        </w:rPr>
      </w:pPr>
    </w:p>
    <w:p w14:paraId="15A3A1EC" w14:textId="77777777" w:rsidR="007266F7" w:rsidRDefault="00F578E3">
      <w:pPr>
        <w:pStyle w:val="BodyText"/>
        <w:spacing w:before="52"/>
        <w:ind w:left="1386" w:right="847"/>
      </w:pPr>
      <w:r>
        <w:t>You are all one team, even if you’re not sitting next to each other, and this means that there can’t be silos between countries. In order to keep work moving across the world, hire decisive people. Your employees need to be able to make decisions for their own projects. They might be the only person in their location, and if they have to run things</w:t>
      </w:r>
    </w:p>
    <w:p w14:paraId="41878C56" w14:textId="77777777" w:rsidR="007266F7" w:rsidRDefault="00F578E3">
      <w:pPr>
        <w:pStyle w:val="BodyText"/>
        <w:spacing w:before="2" w:line="235" w:lineRule="auto"/>
        <w:ind w:left="1386" w:right="842"/>
        <w:jc w:val="both"/>
      </w:pPr>
      <w:r>
        <w:t>by</w:t>
      </w:r>
      <w:r>
        <w:rPr>
          <w:spacing w:val="-2"/>
        </w:rPr>
        <w:t xml:space="preserve"> </w:t>
      </w:r>
      <w:r>
        <w:t>a</w:t>
      </w:r>
      <w:r>
        <w:rPr>
          <w:spacing w:val="8"/>
        </w:rPr>
        <w:t xml:space="preserve"> </w:t>
      </w:r>
      <w:r>
        <w:t>bunch</w:t>
      </w:r>
      <w:r>
        <w:rPr>
          <w:spacing w:val="-3"/>
        </w:rPr>
        <w:t xml:space="preserve"> </w:t>
      </w:r>
      <w:r>
        <w:t>of</w:t>
      </w:r>
      <w:r>
        <w:rPr>
          <w:spacing w:val="3"/>
        </w:rPr>
        <w:t xml:space="preserve"> </w:t>
      </w:r>
      <w:r>
        <w:t>other</w:t>
      </w:r>
      <w:r>
        <w:rPr>
          <w:spacing w:val="-8"/>
        </w:rPr>
        <w:t xml:space="preserve"> </w:t>
      </w:r>
      <w:r>
        <w:rPr>
          <w:spacing w:val="3"/>
        </w:rPr>
        <w:t>people,</w:t>
      </w:r>
      <w:r>
        <w:rPr>
          <w:spacing w:val="-18"/>
        </w:rPr>
        <w:t xml:space="preserve"> </w:t>
      </w:r>
      <w:r>
        <w:t>your</w:t>
      </w:r>
      <w:r>
        <w:rPr>
          <w:spacing w:val="-26"/>
        </w:rPr>
        <w:t xml:space="preserve"> </w:t>
      </w:r>
      <w:r>
        <w:t>service</w:t>
      </w:r>
      <w:r>
        <w:rPr>
          <w:spacing w:val="-13"/>
        </w:rPr>
        <w:t xml:space="preserve"> </w:t>
      </w:r>
      <w:r>
        <w:rPr>
          <w:spacing w:val="5"/>
        </w:rPr>
        <w:t>will</w:t>
      </w:r>
      <w:r>
        <w:rPr>
          <w:spacing w:val="-12"/>
        </w:rPr>
        <w:t xml:space="preserve"> </w:t>
      </w:r>
      <w:r>
        <w:rPr>
          <w:spacing w:val="2"/>
        </w:rPr>
        <w:t>bottleneck.</w:t>
      </w:r>
      <w:r>
        <w:rPr>
          <w:spacing w:val="-19"/>
        </w:rPr>
        <w:t xml:space="preserve"> </w:t>
      </w:r>
      <w:r>
        <w:t>A</w:t>
      </w:r>
      <w:r>
        <w:rPr>
          <w:spacing w:val="-16"/>
        </w:rPr>
        <w:t xml:space="preserve"> </w:t>
      </w:r>
      <w:r>
        <w:rPr>
          <w:spacing w:val="3"/>
        </w:rPr>
        <w:t>lot</w:t>
      </w:r>
      <w:r>
        <w:rPr>
          <w:spacing w:val="-22"/>
        </w:rPr>
        <w:t xml:space="preserve"> </w:t>
      </w:r>
      <w:r>
        <w:t>of</w:t>
      </w:r>
      <w:r>
        <w:rPr>
          <w:spacing w:val="3"/>
        </w:rPr>
        <w:t xml:space="preserve"> </w:t>
      </w:r>
      <w:r>
        <w:rPr>
          <w:spacing w:val="2"/>
        </w:rPr>
        <w:t>this</w:t>
      </w:r>
      <w:r>
        <w:rPr>
          <w:spacing w:val="-3"/>
        </w:rPr>
        <w:t xml:space="preserve"> can</w:t>
      </w:r>
      <w:r>
        <w:rPr>
          <w:spacing w:val="14"/>
        </w:rPr>
        <w:t xml:space="preserve"> </w:t>
      </w:r>
      <w:r>
        <w:t>be</w:t>
      </w:r>
      <w:r>
        <w:rPr>
          <w:spacing w:val="-14"/>
        </w:rPr>
        <w:t xml:space="preserve"> </w:t>
      </w:r>
      <w:r>
        <w:rPr>
          <w:spacing w:val="4"/>
        </w:rPr>
        <w:t>devel</w:t>
      </w:r>
      <w:r>
        <w:rPr>
          <w:spacing w:val="-19"/>
        </w:rPr>
        <w:t xml:space="preserve"> </w:t>
      </w:r>
      <w:r>
        <w:rPr>
          <w:spacing w:val="2"/>
        </w:rPr>
        <w:t xml:space="preserve">oped </w:t>
      </w:r>
      <w:r>
        <w:t>through</w:t>
      </w:r>
      <w:r>
        <w:rPr>
          <w:spacing w:val="-3"/>
        </w:rPr>
        <w:t xml:space="preserve"> </w:t>
      </w:r>
      <w:r>
        <w:t>training:</w:t>
      </w:r>
      <w:r>
        <w:rPr>
          <w:spacing w:val="-22"/>
        </w:rPr>
        <w:t xml:space="preserve"> </w:t>
      </w:r>
      <w:r>
        <w:t>a</w:t>
      </w:r>
      <w:r>
        <w:rPr>
          <w:spacing w:val="8"/>
        </w:rPr>
        <w:t xml:space="preserve"> </w:t>
      </w:r>
      <w:r>
        <w:t>company</w:t>
      </w:r>
      <w:r>
        <w:rPr>
          <w:spacing w:val="-2"/>
        </w:rPr>
        <w:t xml:space="preserve"> </w:t>
      </w:r>
      <w:r>
        <w:rPr>
          <w:spacing w:val="-3"/>
        </w:rPr>
        <w:t xml:space="preserve">can </w:t>
      </w:r>
      <w:r>
        <w:rPr>
          <w:spacing w:val="3"/>
        </w:rPr>
        <w:t>empower</w:t>
      </w:r>
      <w:r>
        <w:rPr>
          <w:spacing w:val="-25"/>
        </w:rPr>
        <w:t xml:space="preserve"> </w:t>
      </w:r>
      <w:r>
        <w:rPr>
          <w:spacing w:val="2"/>
        </w:rPr>
        <w:t>its</w:t>
      </w:r>
      <w:r>
        <w:rPr>
          <w:spacing w:val="-3"/>
        </w:rPr>
        <w:t xml:space="preserve"> </w:t>
      </w:r>
      <w:r>
        <w:rPr>
          <w:spacing w:val="4"/>
        </w:rPr>
        <w:t>employees</w:t>
      </w:r>
      <w:r>
        <w:rPr>
          <w:spacing w:val="-20"/>
        </w:rPr>
        <w:t xml:space="preserve"> </w:t>
      </w:r>
      <w:r>
        <w:t>to</w:t>
      </w:r>
      <w:r>
        <w:rPr>
          <w:spacing w:val="-21"/>
        </w:rPr>
        <w:t xml:space="preserve"> </w:t>
      </w:r>
      <w:r>
        <w:t>be</w:t>
      </w:r>
      <w:r>
        <w:rPr>
          <w:spacing w:val="-13"/>
        </w:rPr>
        <w:t xml:space="preserve"> </w:t>
      </w:r>
      <w:r>
        <w:t>competent</w:t>
      </w:r>
      <w:r>
        <w:rPr>
          <w:spacing w:val="-22"/>
        </w:rPr>
        <w:t xml:space="preserve"> </w:t>
      </w:r>
      <w:r>
        <w:t>and</w:t>
      </w:r>
      <w:r>
        <w:rPr>
          <w:spacing w:val="14"/>
        </w:rPr>
        <w:t xml:space="preserve"> </w:t>
      </w:r>
      <w:r>
        <w:rPr>
          <w:spacing w:val="2"/>
        </w:rPr>
        <w:t xml:space="preserve">decisive </w:t>
      </w:r>
      <w:r>
        <w:rPr>
          <w:spacing w:val="4"/>
        </w:rPr>
        <w:t xml:space="preserve">in </w:t>
      </w:r>
      <w:r>
        <w:rPr>
          <w:spacing w:val="3"/>
        </w:rPr>
        <w:t>their</w:t>
      </w:r>
      <w:r>
        <w:rPr>
          <w:spacing w:val="-36"/>
        </w:rPr>
        <w:t xml:space="preserve"> </w:t>
      </w:r>
      <w:r>
        <w:rPr>
          <w:spacing w:val="2"/>
        </w:rPr>
        <w:t>positions.</w:t>
      </w:r>
    </w:p>
    <w:p w14:paraId="081FA287" w14:textId="77777777" w:rsidR="007266F7" w:rsidRDefault="007266F7">
      <w:pPr>
        <w:pStyle w:val="BodyText"/>
        <w:spacing w:before="6"/>
        <w:rPr>
          <w:sz w:val="23"/>
        </w:rPr>
      </w:pPr>
    </w:p>
    <w:p w14:paraId="40AABC02" w14:textId="77777777" w:rsidR="007266F7" w:rsidRDefault="00F578E3">
      <w:pPr>
        <w:pStyle w:val="BodyText"/>
        <w:spacing w:before="1" w:line="242" w:lineRule="auto"/>
        <w:ind w:left="1386" w:right="767"/>
      </w:pPr>
      <w:r>
        <w:rPr>
          <w:noProof/>
        </w:rPr>
        <w:drawing>
          <wp:anchor distT="0" distB="0" distL="0" distR="0" simplePos="0" relativeHeight="251678208" behindDoc="1" locked="0" layoutInCell="1" allowOverlap="1" wp14:anchorId="0BA4B6F9" wp14:editId="490C35B7">
            <wp:simplePos x="0" y="0"/>
            <wp:positionH relativeFrom="page">
              <wp:posOffset>818737</wp:posOffset>
            </wp:positionH>
            <wp:positionV relativeFrom="paragraph">
              <wp:posOffset>1204922</wp:posOffset>
            </wp:positionV>
            <wp:extent cx="2037323" cy="1047749"/>
            <wp:effectExtent l="0" t="0" r="0" b="0"/>
            <wp:wrapNone/>
            <wp:docPr id="29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image2.png"/>
                    <pic:cNvPicPr/>
                  </pic:nvPicPr>
                  <pic:blipFill>
                    <a:blip r:embed="rId8" cstate="print"/>
                    <a:stretch>
                      <a:fillRect/>
                    </a:stretch>
                  </pic:blipFill>
                  <pic:spPr>
                    <a:xfrm>
                      <a:off x="0" y="0"/>
                      <a:ext cx="2037323" cy="1047749"/>
                    </a:xfrm>
                    <a:prstGeom prst="rect">
                      <a:avLst/>
                    </a:prstGeom>
                  </pic:spPr>
                </pic:pic>
              </a:graphicData>
            </a:graphic>
          </wp:anchor>
        </w:drawing>
      </w:r>
      <w:r>
        <w:t>Good decisions run on good information, and in a follow-the-sun company, good information comes from excellent organization. Passing projects off from one location to another requires that everything–process, questions, ideas–are documented and organized thoroughly. Your teams can write copious notes about what happened in one timezone so that when the next picks it up, they do not spend too much time catching up on what is going on.</w:t>
      </w:r>
    </w:p>
    <w:p w14:paraId="70FB5D95" w14:textId="77777777" w:rsidR="007266F7" w:rsidRDefault="007266F7">
      <w:pPr>
        <w:pStyle w:val="BodyText"/>
        <w:spacing w:before="5"/>
        <w:rPr>
          <w:sz w:val="22"/>
        </w:rPr>
      </w:pPr>
    </w:p>
    <w:p w14:paraId="76421A8E" w14:textId="77777777" w:rsidR="007266F7" w:rsidRDefault="00F578E3">
      <w:pPr>
        <w:pStyle w:val="BodyText"/>
        <w:spacing w:line="291" w:lineRule="exact"/>
        <w:ind w:left="1386"/>
      </w:pPr>
      <w:r>
        <w:t>And finally, build teams who are comfortable with delegation. That project that you</w:t>
      </w:r>
    </w:p>
    <w:p w14:paraId="6101BC7C" w14:textId="77777777" w:rsidR="007266F7" w:rsidRDefault="00F578E3">
      <w:pPr>
        <w:pStyle w:val="BodyText"/>
        <w:ind w:left="1386" w:right="864"/>
      </w:pPr>
      <w:r>
        <w:t>started? You might not get to be the one who delivers, and that is ok. It is important to know when to pass off something (and the responsibility that goes with it) to someone else. Otherwise, your teams will try to work all hours of the day and burn out quickly. On the other hand, it is important not to just pass something off to the next person, just because it would make your life easier. Trust in the people in your team is key.</w:t>
      </w:r>
    </w:p>
    <w:p w14:paraId="1AA8C77A" w14:textId="77777777" w:rsidR="007266F7" w:rsidRDefault="007266F7">
      <w:pPr>
        <w:pStyle w:val="BodyText"/>
        <w:spacing w:before="10"/>
        <w:rPr>
          <w:sz w:val="22"/>
        </w:rPr>
      </w:pPr>
    </w:p>
    <w:p w14:paraId="57F95269" w14:textId="77777777" w:rsidR="007266F7" w:rsidRDefault="00F578E3">
      <w:pPr>
        <w:pStyle w:val="ListParagraph"/>
        <w:numPr>
          <w:ilvl w:val="2"/>
          <w:numId w:val="27"/>
        </w:numPr>
        <w:tabs>
          <w:tab w:val="left" w:pos="1996"/>
        </w:tabs>
        <w:ind w:left="1995" w:hanging="610"/>
        <w:rPr>
          <w:sz w:val="24"/>
        </w:rPr>
      </w:pPr>
      <w:r>
        <w:rPr>
          <w:sz w:val="24"/>
        </w:rPr>
        <w:t>Technology</w:t>
      </w:r>
    </w:p>
    <w:p w14:paraId="12DB5DBD" w14:textId="77777777" w:rsidR="007266F7" w:rsidRDefault="007266F7">
      <w:pPr>
        <w:pStyle w:val="BodyText"/>
        <w:spacing w:before="3"/>
        <w:rPr>
          <w:sz w:val="23"/>
        </w:rPr>
      </w:pPr>
    </w:p>
    <w:p w14:paraId="04A7DC1A" w14:textId="77777777" w:rsidR="007266F7" w:rsidRDefault="00F578E3">
      <w:pPr>
        <w:pStyle w:val="BodyText"/>
        <w:ind w:left="1386" w:right="847"/>
      </w:pPr>
      <w:r>
        <w:t>Strategic use of automation and co-working tools can keep things running smoothly. Machines don’t sleep and your software doesn’t care what time it is, so relying on automation where possible will help you get more done in the background. If you remove or automate any manual steps that you can, your teams will be able to focus only on what they can do in their active time.</w:t>
      </w:r>
    </w:p>
    <w:p w14:paraId="36B38D04" w14:textId="77777777" w:rsidR="007266F7" w:rsidRDefault="007266F7">
      <w:pPr>
        <w:pStyle w:val="BodyText"/>
        <w:rPr>
          <w:sz w:val="20"/>
        </w:rPr>
      </w:pPr>
    </w:p>
    <w:p w14:paraId="21359571" w14:textId="77777777" w:rsidR="007266F7" w:rsidRDefault="00F578E3">
      <w:pPr>
        <w:pStyle w:val="BodyText"/>
        <w:rPr>
          <w:sz w:val="10"/>
        </w:rPr>
      </w:pPr>
      <w:r>
        <w:rPr>
          <w:noProof/>
        </w:rPr>
        <w:drawing>
          <wp:anchor distT="0" distB="0" distL="0" distR="0" simplePos="0" relativeHeight="251537920" behindDoc="0" locked="0" layoutInCell="1" allowOverlap="1" wp14:anchorId="74757D5A" wp14:editId="5A56D7A9">
            <wp:simplePos x="0" y="0"/>
            <wp:positionH relativeFrom="page">
              <wp:posOffset>1333214</wp:posOffset>
            </wp:positionH>
            <wp:positionV relativeFrom="paragraph">
              <wp:posOffset>102521</wp:posOffset>
            </wp:positionV>
            <wp:extent cx="3480508" cy="2382012"/>
            <wp:effectExtent l="0" t="0" r="0" b="0"/>
            <wp:wrapTopAndBottom/>
            <wp:docPr id="297"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image125.png"/>
                    <pic:cNvPicPr/>
                  </pic:nvPicPr>
                  <pic:blipFill>
                    <a:blip r:embed="rId133" cstate="print"/>
                    <a:stretch>
                      <a:fillRect/>
                    </a:stretch>
                  </pic:blipFill>
                  <pic:spPr>
                    <a:xfrm>
                      <a:off x="0" y="0"/>
                      <a:ext cx="3480508" cy="2382012"/>
                    </a:xfrm>
                    <a:prstGeom prst="rect">
                      <a:avLst/>
                    </a:prstGeom>
                  </pic:spPr>
                </pic:pic>
              </a:graphicData>
            </a:graphic>
          </wp:anchor>
        </w:drawing>
      </w:r>
    </w:p>
    <w:p w14:paraId="1FB2D25D" w14:textId="77777777" w:rsidR="007266F7" w:rsidRDefault="007266F7">
      <w:pPr>
        <w:pStyle w:val="BodyText"/>
        <w:spacing w:before="11"/>
        <w:rPr>
          <w:sz w:val="22"/>
        </w:rPr>
      </w:pPr>
    </w:p>
    <w:p w14:paraId="2A3D0A1C" w14:textId="77777777" w:rsidR="007266F7" w:rsidRDefault="00F578E3">
      <w:pPr>
        <w:pStyle w:val="BodyText"/>
        <w:spacing w:line="235" w:lineRule="auto"/>
        <w:ind w:left="1386" w:right="1186"/>
      </w:pPr>
      <w:r>
        <w:t>Guerrero, R. (2018). Global Workforce: Tips for Creating a “Follow-the-sun” Service. https://</w:t>
      </w:r>
      <w:hyperlink r:id="rId134">
        <w:r>
          <w:t>www.gala-global.org</w:t>
        </w:r>
      </w:hyperlink>
    </w:p>
    <w:p w14:paraId="02B9A33A" w14:textId="77777777" w:rsidR="007266F7" w:rsidRDefault="007266F7">
      <w:pPr>
        <w:spacing w:line="235" w:lineRule="auto"/>
        <w:sectPr w:rsidR="007266F7">
          <w:pgSz w:w="11910" w:h="16840"/>
          <w:pgMar w:top="1080" w:right="580" w:bottom="280" w:left="600" w:header="885" w:footer="0" w:gutter="0"/>
          <w:cols w:space="720"/>
        </w:sectPr>
      </w:pPr>
    </w:p>
    <w:p w14:paraId="26B78D63" w14:textId="77777777" w:rsidR="007266F7" w:rsidRDefault="007266F7">
      <w:pPr>
        <w:pStyle w:val="BodyText"/>
        <w:spacing w:before="7"/>
        <w:rPr>
          <w:sz w:val="26"/>
        </w:rPr>
      </w:pPr>
    </w:p>
    <w:p w14:paraId="6AB7D3F9" w14:textId="77777777" w:rsidR="007266F7" w:rsidRDefault="00F578E3">
      <w:pPr>
        <w:pStyle w:val="Heading3"/>
      </w:pPr>
      <w:bookmarkStart w:id="30" w:name="_TOC_250006"/>
      <w:bookmarkEnd w:id="30"/>
      <w:r>
        <w:t>Part Four: Global HR Measures</w:t>
      </w:r>
    </w:p>
    <w:p w14:paraId="294BF377" w14:textId="77777777" w:rsidR="007266F7" w:rsidRDefault="007266F7">
      <w:pPr>
        <w:pStyle w:val="BodyText"/>
        <w:spacing w:before="4"/>
        <w:rPr>
          <w:b/>
          <w:i/>
          <w:sz w:val="19"/>
        </w:rPr>
      </w:pPr>
    </w:p>
    <w:p w14:paraId="61C7E74F" w14:textId="77777777" w:rsidR="007266F7" w:rsidRDefault="00F578E3">
      <w:pPr>
        <w:pStyle w:val="Heading2"/>
        <w:numPr>
          <w:ilvl w:val="0"/>
          <w:numId w:val="24"/>
        </w:numPr>
        <w:tabs>
          <w:tab w:val="left" w:pos="1066"/>
        </w:tabs>
      </w:pPr>
      <w:bookmarkStart w:id="31" w:name="_TOC_250005"/>
      <w:r>
        <w:rPr>
          <w:spacing w:val="-3"/>
        </w:rPr>
        <w:t>Balanced Scorecard</w:t>
      </w:r>
      <w:r>
        <w:rPr>
          <w:spacing w:val="35"/>
        </w:rPr>
        <w:t xml:space="preserve"> </w:t>
      </w:r>
      <w:bookmarkEnd w:id="31"/>
      <w:r>
        <w:t>(BSC)</w:t>
      </w:r>
    </w:p>
    <w:p w14:paraId="4D019BB0" w14:textId="77777777" w:rsidR="007266F7" w:rsidRDefault="007266F7">
      <w:pPr>
        <w:pStyle w:val="BodyText"/>
        <w:spacing w:before="7"/>
        <w:rPr>
          <w:b/>
          <w:sz w:val="20"/>
        </w:rPr>
      </w:pPr>
    </w:p>
    <w:p w14:paraId="51BE8E8C" w14:textId="77777777" w:rsidR="007266F7" w:rsidRDefault="00F578E3">
      <w:pPr>
        <w:pStyle w:val="ListParagraph"/>
        <w:numPr>
          <w:ilvl w:val="1"/>
          <w:numId w:val="24"/>
        </w:numPr>
        <w:tabs>
          <w:tab w:val="left" w:pos="1451"/>
        </w:tabs>
        <w:rPr>
          <w:sz w:val="24"/>
        </w:rPr>
      </w:pPr>
      <w:r>
        <w:rPr>
          <w:sz w:val="24"/>
        </w:rPr>
        <w:t>Introduction</w:t>
      </w:r>
    </w:p>
    <w:p w14:paraId="166F6202" w14:textId="77777777" w:rsidR="007266F7" w:rsidRDefault="007266F7">
      <w:pPr>
        <w:pStyle w:val="BodyText"/>
        <w:spacing w:before="7"/>
        <w:rPr>
          <w:sz w:val="20"/>
        </w:rPr>
      </w:pPr>
    </w:p>
    <w:p w14:paraId="4A0FB5B3" w14:textId="77777777" w:rsidR="007266F7" w:rsidRDefault="00F578E3">
      <w:pPr>
        <w:pStyle w:val="BodyText"/>
        <w:spacing w:before="1" w:line="292" w:lineRule="auto"/>
        <w:ind w:left="1467" w:right="741"/>
      </w:pPr>
      <w:r>
        <w:t>The Balanced Scorecard Concept (BSC) was first introduced in a 1992 Harvard Business Review article. The BSC concept is that an organization’s strategy must be translated into terms that can be understood and acted upon. It also uses the language of measurement to more clearly define the meaning of strategic concepts like quality, customer satisfaction and growth. A scorecard that accurately describes the strategy can serve as the organizing framework for the management system.</w:t>
      </w:r>
    </w:p>
    <w:p w14:paraId="57BA7F19" w14:textId="77777777" w:rsidR="007266F7" w:rsidRDefault="00F578E3">
      <w:pPr>
        <w:pStyle w:val="BodyText"/>
        <w:spacing w:before="194" w:line="297" w:lineRule="auto"/>
        <w:ind w:left="1467" w:right="827"/>
      </w:pPr>
      <w:r>
        <w:rPr>
          <w:noProof/>
        </w:rPr>
        <w:drawing>
          <wp:anchor distT="0" distB="0" distL="0" distR="0" simplePos="0" relativeHeight="251679232" behindDoc="1" locked="0" layoutInCell="1" allowOverlap="1" wp14:anchorId="509C52DF" wp14:editId="1824251B">
            <wp:simplePos x="0" y="0"/>
            <wp:positionH relativeFrom="page">
              <wp:posOffset>818737</wp:posOffset>
            </wp:positionH>
            <wp:positionV relativeFrom="paragraph">
              <wp:posOffset>259661</wp:posOffset>
            </wp:positionV>
            <wp:extent cx="2037323" cy="1047749"/>
            <wp:effectExtent l="0" t="0" r="0" b="0"/>
            <wp:wrapNone/>
            <wp:docPr id="2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image2.png"/>
                    <pic:cNvPicPr/>
                  </pic:nvPicPr>
                  <pic:blipFill>
                    <a:blip r:embed="rId8" cstate="print"/>
                    <a:stretch>
                      <a:fillRect/>
                    </a:stretch>
                  </pic:blipFill>
                  <pic:spPr>
                    <a:xfrm>
                      <a:off x="0" y="0"/>
                      <a:ext cx="2037323" cy="1047749"/>
                    </a:xfrm>
                    <a:prstGeom prst="rect">
                      <a:avLst/>
                    </a:prstGeom>
                  </pic:spPr>
                </pic:pic>
              </a:graphicData>
            </a:graphic>
          </wp:anchor>
        </w:drawing>
      </w:r>
      <w:r>
        <w:t>A typical balanced scorecard classifies objectives into one of four perspectives on the business: financial, customer satisfaction, internal business processes, and learning and growth. Each objective is associated with one or more measures that permit the organization to gauge progress toward the objective. Achievement of the objectives in each perspective makes it possible to achieve the objectives in the next higher perspective.</w:t>
      </w:r>
    </w:p>
    <w:p w14:paraId="28AAD194" w14:textId="77777777" w:rsidR="007266F7" w:rsidRDefault="00F578E3">
      <w:pPr>
        <w:pStyle w:val="BodyText"/>
        <w:rPr>
          <w:sz w:val="21"/>
        </w:rPr>
      </w:pPr>
      <w:r>
        <w:rPr>
          <w:noProof/>
        </w:rPr>
        <w:drawing>
          <wp:anchor distT="0" distB="0" distL="0" distR="0" simplePos="0" relativeHeight="251538944" behindDoc="0" locked="0" layoutInCell="1" allowOverlap="1" wp14:anchorId="3DB04C75" wp14:editId="2F720191">
            <wp:simplePos x="0" y="0"/>
            <wp:positionH relativeFrom="page">
              <wp:posOffset>909585</wp:posOffset>
            </wp:positionH>
            <wp:positionV relativeFrom="paragraph">
              <wp:posOffset>188076</wp:posOffset>
            </wp:positionV>
            <wp:extent cx="5748348" cy="3679316"/>
            <wp:effectExtent l="0" t="0" r="0" b="0"/>
            <wp:wrapTopAndBottom/>
            <wp:docPr id="301" name="image1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image126.jpeg"/>
                    <pic:cNvPicPr/>
                  </pic:nvPicPr>
                  <pic:blipFill>
                    <a:blip r:embed="rId135" cstate="print"/>
                    <a:stretch>
                      <a:fillRect/>
                    </a:stretch>
                  </pic:blipFill>
                  <pic:spPr>
                    <a:xfrm>
                      <a:off x="0" y="0"/>
                      <a:ext cx="5748348" cy="3679316"/>
                    </a:xfrm>
                    <a:prstGeom prst="rect">
                      <a:avLst/>
                    </a:prstGeom>
                  </pic:spPr>
                </pic:pic>
              </a:graphicData>
            </a:graphic>
          </wp:anchor>
        </w:drawing>
      </w:r>
    </w:p>
    <w:p w14:paraId="3C36D908" w14:textId="77777777" w:rsidR="007266F7" w:rsidRDefault="007266F7">
      <w:pPr>
        <w:pStyle w:val="BodyText"/>
        <w:spacing w:before="6"/>
        <w:rPr>
          <w:sz w:val="28"/>
        </w:rPr>
      </w:pPr>
    </w:p>
    <w:p w14:paraId="1F30DF93" w14:textId="77777777" w:rsidR="007266F7" w:rsidRDefault="00F578E3">
      <w:pPr>
        <w:pStyle w:val="Heading2"/>
        <w:spacing w:before="1"/>
        <w:ind w:left="890" w:firstLine="1281"/>
      </w:pPr>
      <w:r>
        <w:t>An example of a completed Balanced Scorecard (www.intrafocus.com)</w:t>
      </w:r>
    </w:p>
    <w:p w14:paraId="30FDD1CF" w14:textId="77777777" w:rsidR="007266F7" w:rsidRDefault="007266F7">
      <w:pPr>
        <w:pStyle w:val="BodyText"/>
        <w:spacing w:before="7"/>
        <w:rPr>
          <w:b/>
          <w:sz w:val="20"/>
        </w:rPr>
      </w:pPr>
    </w:p>
    <w:p w14:paraId="1466D003" w14:textId="77777777" w:rsidR="007266F7" w:rsidRDefault="00F578E3">
      <w:pPr>
        <w:pStyle w:val="BodyText"/>
        <w:spacing w:line="288" w:lineRule="auto"/>
        <w:ind w:left="890" w:right="1544"/>
      </w:pPr>
      <w:r>
        <w:t>Source: Kaplan, R. &amp; Norton, D. (2001). Building a strategy-focused organization. Ivey Business Journal.</w:t>
      </w:r>
    </w:p>
    <w:p w14:paraId="4746C673" w14:textId="77777777" w:rsidR="007266F7" w:rsidRDefault="007266F7">
      <w:pPr>
        <w:spacing w:line="288" w:lineRule="auto"/>
        <w:sectPr w:rsidR="007266F7">
          <w:pgSz w:w="11910" w:h="16840"/>
          <w:pgMar w:top="1080" w:right="580" w:bottom="280" w:left="600" w:header="885" w:footer="0" w:gutter="0"/>
          <w:cols w:space="720"/>
        </w:sectPr>
      </w:pPr>
    </w:p>
    <w:p w14:paraId="01380EEF" w14:textId="77777777" w:rsidR="007266F7" w:rsidRDefault="007266F7">
      <w:pPr>
        <w:pStyle w:val="BodyText"/>
        <w:spacing w:before="3"/>
        <w:rPr>
          <w:sz w:val="25"/>
        </w:rPr>
      </w:pPr>
    </w:p>
    <w:p w14:paraId="5EA1A28A" w14:textId="77777777" w:rsidR="007266F7" w:rsidRDefault="00F578E3">
      <w:pPr>
        <w:pStyle w:val="ListParagraph"/>
        <w:numPr>
          <w:ilvl w:val="1"/>
          <w:numId w:val="24"/>
        </w:numPr>
        <w:tabs>
          <w:tab w:val="left" w:pos="1451"/>
        </w:tabs>
        <w:spacing w:before="52"/>
        <w:rPr>
          <w:sz w:val="24"/>
        </w:rPr>
      </w:pPr>
      <w:r>
        <w:rPr>
          <w:sz w:val="24"/>
        </w:rPr>
        <w:t xml:space="preserve">Strategy </w:t>
      </w:r>
      <w:r>
        <w:rPr>
          <w:spacing w:val="2"/>
          <w:sz w:val="24"/>
        </w:rPr>
        <w:t>Implementation</w:t>
      </w:r>
      <w:r>
        <w:rPr>
          <w:spacing w:val="-25"/>
          <w:sz w:val="24"/>
        </w:rPr>
        <w:t xml:space="preserve"> </w:t>
      </w:r>
      <w:r>
        <w:rPr>
          <w:sz w:val="24"/>
        </w:rPr>
        <w:t>Process</w:t>
      </w:r>
    </w:p>
    <w:p w14:paraId="79E57F6B" w14:textId="77777777" w:rsidR="007266F7" w:rsidRDefault="007266F7">
      <w:pPr>
        <w:pStyle w:val="BodyText"/>
        <w:spacing w:before="7"/>
        <w:rPr>
          <w:sz w:val="20"/>
        </w:rPr>
      </w:pPr>
    </w:p>
    <w:p w14:paraId="745617C4" w14:textId="77777777" w:rsidR="007266F7" w:rsidRDefault="00F578E3">
      <w:pPr>
        <w:pStyle w:val="BodyText"/>
        <w:spacing w:line="302" w:lineRule="auto"/>
        <w:ind w:left="1467" w:right="1364"/>
      </w:pPr>
      <w:r>
        <w:t>Companies that successfully implement scorecards reinvent every part of their management system to focus on strategy. This is a significant departure from</w:t>
      </w:r>
    </w:p>
    <w:p w14:paraId="25DAA9A0" w14:textId="77777777" w:rsidR="007266F7" w:rsidRDefault="00F578E3">
      <w:pPr>
        <w:pStyle w:val="BodyText"/>
        <w:spacing w:line="276" w:lineRule="exact"/>
        <w:ind w:left="1467"/>
      </w:pPr>
      <w:r>
        <w:t>traditional management programs that link performance to financial frameworks—</w:t>
      </w:r>
    </w:p>
    <w:p w14:paraId="50AA167F" w14:textId="77777777" w:rsidR="007266F7" w:rsidRDefault="00F578E3">
      <w:pPr>
        <w:pStyle w:val="BodyText"/>
        <w:spacing w:before="75" w:line="292" w:lineRule="auto"/>
        <w:ind w:left="1467" w:right="847"/>
      </w:pPr>
      <w:r>
        <w:t>budgets or even newer shareholder value approaches (or non-financial frameworks like Total Quality). The successful organizations created a performance-management program that put strategy at the center of its management processes. Our continuing research has revealed a set of five principles (see the Figure below) that permit organizations to become strategy-focused, enabling them to execute their strategies rapidly and effectively.</w:t>
      </w:r>
    </w:p>
    <w:p w14:paraId="282DE8E5" w14:textId="77777777" w:rsidR="007266F7" w:rsidRDefault="00F578E3">
      <w:pPr>
        <w:pStyle w:val="ListParagraph"/>
        <w:numPr>
          <w:ilvl w:val="1"/>
          <w:numId w:val="24"/>
        </w:numPr>
        <w:tabs>
          <w:tab w:val="left" w:pos="1451"/>
        </w:tabs>
        <w:spacing w:before="194"/>
        <w:rPr>
          <w:sz w:val="24"/>
        </w:rPr>
      </w:pPr>
      <w:r>
        <w:rPr>
          <w:noProof/>
        </w:rPr>
        <w:drawing>
          <wp:anchor distT="0" distB="0" distL="0" distR="0" simplePos="0" relativeHeight="251680256" behindDoc="1" locked="0" layoutInCell="1" allowOverlap="1" wp14:anchorId="43B2E214" wp14:editId="40980144">
            <wp:simplePos x="0" y="0"/>
            <wp:positionH relativeFrom="page">
              <wp:posOffset>818737</wp:posOffset>
            </wp:positionH>
            <wp:positionV relativeFrom="paragraph">
              <wp:posOffset>259661</wp:posOffset>
            </wp:positionV>
            <wp:extent cx="2037323" cy="1047749"/>
            <wp:effectExtent l="0" t="0" r="0" b="0"/>
            <wp:wrapNone/>
            <wp:docPr id="30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Mobilize</w:t>
      </w:r>
      <w:r>
        <w:rPr>
          <w:spacing w:val="-15"/>
          <w:sz w:val="24"/>
        </w:rPr>
        <w:t xml:space="preserve"> </w:t>
      </w:r>
      <w:r>
        <w:rPr>
          <w:sz w:val="24"/>
        </w:rPr>
        <w:t>Change</w:t>
      </w:r>
      <w:r>
        <w:rPr>
          <w:spacing w:val="-15"/>
          <w:sz w:val="24"/>
        </w:rPr>
        <w:t xml:space="preserve"> </w:t>
      </w:r>
      <w:r>
        <w:rPr>
          <w:sz w:val="24"/>
        </w:rPr>
        <w:t>through</w:t>
      </w:r>
      <w:r>
        <w:rPr>
          <w:spacing w:val="-4"/>
          <w:sz w:val="24"/>
        </w:rPr>
        <w:t xml:space="preserve"> </w:t>
      </w:r>
      <w:r>
        <w:rPr>
          <w:sz w:val="24"/>
        </w:rPr>
        <w:t>Executive</w:t>
      </w:r>
      <w:r>
        <w:rPr>
          <w:spacing w:val="-15"/>
          <w:sz w:val="24"/>
        </w:rPr>
        <w:t xml:space="preserve"> </w:t>
      </w:r>
      <w:r>
        <w:rPr>
          <w:sz w:val="24"/>
        </w:rPr>
        <w:t>Leadership</w:t>
      </w:r>
    </w:p>
    <w:p w14:paraId="044C5C1B" w14:textId="77777777" w:rsidR="007266F7" w:rsidRDefault="007266F7">
      <w:pPr>
        <w:pStyle w:val="BodyText"/>
        <w:spacing w:before="7"/>
        <w:rPr>
          <w:sz w:val="20"/>
        </w:rPr>
      </w:pPr>
    </w:p>
    <w:p w14:paraId="00763328" w14:textId="77777777" w:rsidR="007266F7" w:rsidRDefault="00F578E3">
      <w:pPr>
        <w:pStyle w:val="BodyText"/>
        <w:spacing w:line="295" w:lineRule="auto"/>
        <w:ind w:left="1467" w:right="799"/>
      </w:pPr>
      <w:r>
        <w:t>A successful BSC program starts with the recognition that it’s not a “metrics” project, but a “change” project. The single, most important condition for success is the ownership and active involvement of the executive team. Strategy requires change from every part of the organization. If those at the top are not energetic leaders of the process, change will not take place and the opportunity will be missed.</w:t>
      </w:r>
    </w:p>
    <w:p w14:paraId="5195339D" w14:textId="77777777" w:rsidR="007266F7" w:rsidRDefault="00F578E3">
      <w:pPr>
        <w:pStyle w:val="BodyText"/>
        <w:spacing w:before="168" w:line="302" w:lineRule="auto"/>
        <w:ind w:left="1467" w:right="847"/>
      </w:pPr>
      <w:r>
        <w:t>John Kotter describes how transformational change must begin at the top, with three discrete actions by leaders. The leaders of successful BSC programs clearly fol lowed this model.</w:t>
      </w:r>
    </w:p>
    <w:p w14:paraId="63E9DCB6" w14:textId="77777777" w:rsidR="007266F7" w:rsidRDefault="00F578E3">
      <w:pPr>
        <w:pStyle w:val="ListParagraph"/>
        <w:numPr>
          <w:ilvl w:val="2"/>
          <w:numId w:val="24"/>
        </w:numPr>
        <w:tabs>
          <w:tab w:val="left" w:pos="2092"/>
        </w:tabs>
        <w:spacing w:before="158"/>
        <w:rPr>
          <w:sz w:val="24"/>
        </w:rPr>
      </w:pPr>
      <w:r>
        <w:rPr>
          <w:sz w:val="24"/>
        </w:rPr>
        <w:t>Establish</w:t>
      </w:r>
      <w:r>
        <w:rPr>
          <w:spacing w:val="-22"/>
          <w:sz w:val="24"/>
        </w:rPr>
        <w:t xml:space="preserve"> </w:t>
      </w:r>
      <w:r>
        <w:rPr>
          <w:sz w:val="24"/>
        </w:rPr>
        <w:t>a</w:t>
      </w:r>
      <w:r>
        <w:rPr>
          <w:spacing w:val="-10"/>
          <w:sz w:val="24"/>
        </w:rPr>
        <w:t xml:space="preserve"> </w:t>
      </w:r>
      <w:r>
        <w:rPr>
          <w:spacing w:val="2"/>
          <w:sz w:val="24"/>
        </w:rPr>
        <w:t>sense</w:t>
      </w:r>
      <w:r>
        <w:rPr>
          <w:spacing w:val="-15"/>
          <w:sz w:val="24"/>
        </w:rPr>
        <w:t xml:space="preserve"> </w:t>
      </w:r>
      <w:r>
        <w:rPr>
          <w:sz w:val="24"/>
        </w:rPr>
        <w:t>of urgency.</w:t>
      </w:r>
    </w:p>
    <w:p w14:paraId="1DC50CC8" w14:textId="77777777" w:rsidR="007266F7" w:rsidRDefault="007266F7">
      <w:pPr>
        <w:pStyle w:val="BodyText"/>
        <w:spacing w:before="7"/>
        <w:rPr>
          <w:sz w:val="20"/>
        </w:rPr>
      </w:pPr>
    </w:p>
    <w:p w14:paraId="2B882641" w14:textId="77777777" w:rsidR="007266F7" w:rsidRDefault="00F578E3">
      <w:pPr>
        <w:pStyle w:val="BodyText"/>
        <w:spacing w:before="1" w:line="295" w:lineRule="auto"/>
        <w:ind w:left="1483" w:right="847"/>
      </w:pPr>
      <w:r>
        <w:t>Before change can occur, the organization must be “unfrozen” to understand why dramatic change is needed. In the case studies presented above, the companies were experiencing difficult and challenging times. The need for change, apparent to</w:t>
      </w:r>
    </w:p>
    <w:p w14:paraId="21305E09" w14:textId="77777777" w:rsidR="007266F7" w:rsidRDefault="00F578E3">
      <w:pPr>
        <w:pStyle w:val="BodyText"/>
        <w:spacing w:before="8" w:line="295" w:lineRule="auto"/>
        <w:ind w:left="1483" w:right="847"/>
      </w:pPr>
      <w:r>
        <w:t>executives at the top, was not always apparent to the rest of the organization. People were comfortable with the status quo. They needed to accept that change was necessary and inevitable if they were going to be able to generate the benefits of a new strategy. The first step in the change process for each of these organizations was making the need obvious to all.</w:t>
      </w:r>
    </w:p>
    <w:p w14:paraId="5794519D" w14:textId="77777777" w:rsidR="007266F7" w:rsidRDefault="00F578E3">
      <w:pPr>
        <w:pStyle w:val="ListParagraph"/>
        <w:numPr>
          <w:ilvl w:val="2"/>
          <w:numId w:val="24"/>
        </w:numPr>
        <w:tabs>
          <w:tab w:val="left" w:pos="2092"/>
        </w:tabs>
        <w:spacing w:before="168"/>
        <w:rPr>
          <w:sz w:val="24"/>
        </w:rPr>
      </w:pPr>
      <w:r>
        <w:rPr>
          <w:sz w:val="24"/>
        </w:rPr>
        <w:t xml:space="preserve">Create the </w:t>
      </w:r>
      <w:r>
        <w:rPr>
          <w:spacing w:val="2"/>
          <w:sz w:val="24"/>
        </w:rPr>
        <w:t>leadership</w:t>
      </w:r>
      <w:r>
        <w:rPr>
          <w:spacing w:val="-34"/>
          <w:sz w:val="24"/>
        </w:rPr>
        <w:t xml:space="preserve"> </w:t>
      </w:r>
      <w:r>
        <w:rPr>
          <w:sz w:val="24"/>
        </w:rPr>
        <w:t>team.</w:t>
      </w:r>
    </w:p>
    <w:p w14:paraId="700BE5C6" w14:textId="77777777" w:rsidR="007266F7" w:rsidRDefault="007266F7">
      <w:pPr>
        <w:pStyle w:val="BodyText"/>
        <w:spacing w:before="7"/>
        <w:rPr>
          <w:sz w:val="20"/>
        </w:rPr>
      </w:pPr>
    </w:p>
    <w:p w14:paraId="137AD2CC" w14:textId="77777777" w:rsidR="007266F7" w:rsidRDefault="00F578E3">
      <w:pPr>
        <w:pStyle w:val="BodyText"/>
        <w:spacing w:line="295" w:lineRule="auto"/>
        <w:ind w:left="1483" w:right="951"/>
      </w:pPr>
      <w:r>
        <w:t>The dynamics of the executive leadership team usually determine whether the BSC succeeds. The leaders of successful BSC adopters recognized that their current collection of functional specialists had to be transformed into a strategically focused, cross-functional, integrated team. Members of executive teams tend to view management issues from their individual, functional perspectives. These executives</w:t>
      </w:r>
    </w:p>
    <w:p w14:paraId="69F584F1" w14:textId="77777777" w:rsidR="007266F7" w:rsidRDefault="007266F7">
      <w:pPr>
        <w:spacing w:line="295" w:lineRule="auto"/>
        <w:sectPr w:rsidR="007266F7">
          <w:pgSz w:w="11910" w:h="16840"/>
          <w:pgMar w:top="1080" w:right="580" w:bottom="280" w:left="600" w:header="885" w:footer="0" w:gutter="0"/>
          <w:cols w:space="720"/>
        </w:sectPr>
      </w:pPr>
    </w:p>
    <w:p w14:paraId="0AFA1188" w14:textId="77777777" w:rsidR="007266F7" w:rsidRDefault="007266F7">
      <w:pPr>
        <w:pStyle w:val="BodyText"/>
        <w:spacing w:before="7"/>
        <w:rPr>
          <w:sz w:val="26"/>
        </w:rPr>
      </w:pPr>
    </w:p>
    <w:p w14:paraId="367F4B2D" w14:textId="77777777" w:rsidR="007266F7" w:rsidRDefault="00F578E3">
      <w:pPr>
        <w:pStyle w:val="BodyText"/>
        <w:spacing w:before="51"/>
        <w:ind w:left="1483"/>
      </w:pPr>
      <w:r>
        <w:t>often have surprisingly little awareness of how other functions work.</w:t>
      </w:r>
    </w:p>
    <w:p w14:paraId="4C73BCBD" w14:textId="77777777" w:rsidR="007266F7" w:rsidRDefault="007266F7">
      <w:pPr>
        <w:pStyle w:val="BodyText"/>
        <w:spacing w:before="4"/>
        <w:rPr>
          <w:sz w:val="19"/>
        </w:rPr>
      </w:pPr>
    </w:p>
    <w:p w14:paraId="0F1C6BC4" w14:textId="77777777" w:rsidR="007266F7" w:rsidRDefault="00F578E3">
      <w:pPr>
        <w:pStyle w:val="BodyText"/>
        <w:spacing w:line="297" w:lineRule="auto"/>
        <w:ind w:left="1483" w:right="847"/>
      </w:pPr>
      <w:r>
        <w:t>Each of the early adopters supplemented their traditional executive team with managers who were experts on the strategic issues. The new strategies at Mobil and Chemical Bank were based on customer segmentation. Both companies added a marketing executive to an executive leadership team that had previously consisted of functional and business unit heads. The addition of new perspectives was critical in breaking down the traditional barriers to teamwork that had existed at the top.</w:t>
      </w:r>
    </w:p>
    <w:p w14:paraId="505EEE28" w14:textId="77777777" w:rsidR="007266F7" w:rsidRDefault="00F578E3">
      <w:pPr>
        <w:pStyle w:val="ListParagraph"/>
        <w:numPr>
          <w:ilvl w:val="2"/>
          <w:numId w:val="24"/>
        </w:numPr>
        <w:tabs>
          <w:tab w:val="left" w:pos="2092"/>
        </w:tabs>
        <w:spacing w:before="159"/>
        <w:rPr>
          <w:sz w:val="24"/>
        </w:rPr>
      </w:pPr>
      <w:r>
        <w:rPr>
          <w:spacing w:val="3"/>
          <w:sz w:val="24"/>
        </w:rPr>
        <w:t>Develop</w:t>
      </w:r>
      <w:r>
        <w:rPr>
          <w:spacing w:val="-22"/>
          <w:sz w:val="24"/>
        </w:rPr>
        <w:t xml:space="preserve"> </w:t>
      </w:r>
      <w:r>
        <w:rPr>
          <w:sz w:val="24"/>
        </w:rPr>
        <w:t>the</w:t>
      </w:r>
      <w:r>
        <w:rPr>
          <w:spacing w:val="-15"/>
          <w:sz w:val="24"/>
        </w:rPr>
        <w:t xml:space="preserve"> </w:t>
      </w:r>
      <w:r>
        <w:rPr>
          <w:spacing w:val="4"/>
          <w:sz w:val="24"/>
        </w:rPr>
        <w:t>Vision</w:t>
      </w:r>
      <w:r>
        <w:rPr>
          <w:spacing w:val="-21"/>
          <w:sz w:val="24"/>
        </w:rPr>
        <w:t xml:space="preserve"> </w:t>
      </w:r>
      <w:r>
        <w:rPr>
          <w:sz w:val="24"/>
        </w:rPr>
        <w:t>and</w:t>
      </w:r>
      <w:r>
        <w:rPr>
          <w:spacing w:val="-21"/>
          <w:sz w:val="24"/>
        </w:rPr>
        <w:t xml:space="preserve"> </w:t>
      </w:r>
      <w:r>
        <w:rPr>
          <w:sz w:val="24"/>
        </w:rPr>
        <w:t>Strategy.</w:t>
      </w:r>
    </w:p>
    <w:p w14:paraId="64E357F6" w14:textId="77777777" w:rsidR="007266F7" w:rsidRDefault="007266F7">
      <w:pPr>
        <w:pStyle w:val="BodyText"/>
        <w:spacing w:before="7"/>
        <w:rPr>
          <w:sz w:val="20"/>
        </w:rPr>
      </w:pPr>
    </w:p>
    <w:p w14:paraId="00B253A2" w14:textId="77777777" w:rsidR="007266F7" w:rsidRDefault="00F578E3">
      <w:pPr>
        <w:pStyle w:val="BodyText"/>
        <w:spacing w:line="297" w:lineRule="auto"/>
        <w:ind w:left="1483" w:right="787"/>
      </w:pPr>
      <w:r>
        <w:rPr>
          <w:noProof/>
        </w:rPr>
        <w:drawing>
          <wp:anchor distT="0" distB="0" distL="0" distR="0" simplePos="0" relativeHeight="251681280" behindDoc="1" locked="0" layoutInCell="1" allowOverlap="1" wp14:anchorId="22756C0A" wp14:editId="0DBE8969">
            <wp:simplePos x="0" y="0"/>
            <wp:positionH relativeFrom="page">
              <wp:posOffset>818737</wp:posOffset>
            </wp:positionH>
            <wp:positionV relativeFrom="paragraph">
              <wp:posOffset>482292</wp:posOffset>
            </wp:positionV>
            <wp:extent cx="2037323" cy="1047749"/>
            <wp:effectExtent l="0" t="0" r="0" b="0"/>
            <wp:wrapNone/>
            <wp:docPr id="3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image2.png"/>
                    <pic:cNvPicPr/>
                  </pic:nvPicPr>
                  <pic:blipFill>
                    <a:blip r:embed="rId8" cstate="print"/>
                    <a:stretch>
                      <a:fillRect/>
                    </a:stretch>
                  </pic:blipFill>
                  <pic:spPr>
                    <a:xfrm>
                      <a:off x="0" y="0"/>
                      <a:ext cx="2037323" cy="1047749"/>
                    </a:xfrm>
                    <a:prstGeom prst="rect">
                      <a:avLst/>
                    </a:prstGeom>
                  </pic:spPr>
                </pic:pic>
              </a:graphicData>
            </a:graphic>
          </wp:anchor>
        </w:drawing>
      </w:r>
      <w:r>
        <w:t>The creation of a shared vision and strategy was an effective way to build an executive leadership team (in contrast to a collection of individual business unit heads who met periodically to discuss business issues). The framework of the BSC guided the team in its development of a new vision and strategy. A tremendous amount of cross-</w:t>
      </w:r>
    </w:p>
    <w:p w14:paraId="543F2A78" w14:textId="77777777" w:rsidR="007266F7" w:rsidRDefault="00F578E3">
      <w:pPr>
        <w:pStyle w:val="BodyText"/>
        <w:spacing w:line="297" w:lineRule="auto"/>
        <w:ind w:left="1483" w:right="913"/>
      </w:pPr>
      <w:r>
        <w:t>fertilization took place as each element of the strategy was adapted to the score card format. At Mobil, the strategic issues surrounding customer segments (marketing), yield optimization (manufacturing), cost of capital (finance), and supply-chain management (transportation, pipeline) became the shared issues of the executive</w:t>
      </w:r>
    </w:p>
    <w:p w14:paraId="164D156A" w14:textId="77777777" w:rsidR="007266F7" w:rsidRDefault="00F578E3">
      <w:pPr>
        <w:pStyle w:val="BodyText"/>
        <w:spacing w:line="302" w:lineRule="auto"/>
        <w:ind w:left="1483" w:right="1364"/>
      </w:pPr>
      <w:r>
        <w:t>team. Historically, each of these issues was considered the domain of a single functional executive.</w:t>
      </w:r>
    </w:p>
    <w:p w14:paraId="263B3DF4" w14:textId="77777777" w:rsidR="007266F7" w:rsidRDefault="00F578E3">
      <w:pPr>
        <w:pStyle w:val="ListParagraph"/>
        <w:numPr>
          <w:ilvl w:val="1"/>
          <w:numId w:val="24"/>
        </w:numPr>
        <w:tabs>
          <w:tab w:val="left" w:pos="1451"/>
        </w:tabs>
        <w:spacing w:before="135"/>
        <w:rPr>
          <w:sz w:val="24"/>
        </w:rPr>
      </w:pPr>
      <w:r>
        <w:rPr>
          <w:spacing w:val="-3"/>
          <w:sz w:val="24"/>
        </w:rPr>
        <w:t>Translate</w:t>
      </w:r>
      <w:r>
        <w:rPr>
          <w:spacing w:val="1"/>
          <w:sz w:val="24"/>
        </w:rPr>
        <w:t xml:space="preserve"> </w:t>
      </w:r>
      <w:r>
        <w:rPr>
          <w:sz w:val="24"/>
        </w:rPr>
        <w:t>Strategy</w:t>
      </w:r>
      <w:r>
        <w:rPr>
          <w:spacing w:val="-20"/>
          <w:sz w:val="24"/>
        </w:rPr>
        <w:t xml:space="preserve"> </w:t>
      </w:r>
      <w:r>
        <w:rPr>
          <w:spacing w:val="2"/>
          <w:sz w:val="24"/>
        </w:rPr>
        <w:t>into</w:t>
      </w:r>
      <w:r>
        <w:rPr>
          <w:spacing w:val="-22"/>
          <w:sz w:val="24"/>
        </w:rPr>
        <w:t xml:space="preserve"> </w:t>
      </w:r>
      <w:r>
        <w:rPr>
          <w:sz w:val="24"/>
        </w:rPr>
        <w:t>Operating</w:t>
      </w:r>
      <w:r>
        <w:rPr>
          <w:spacing w:val="-24"/>
          <w:sz w:val="24"/>
        </w:rPr>
        <w:t xml:space="preserve"> </w:t>
      </w:r>
      <w:r>
        <w:rPr>
          <w:spacing w:val="-4"/>
          <w:sz w:val="24"/>
        </w:rPr>
        <w:t>Terms</w:t>
      </w:r>
    </w:p>
    <w:p w14:paraId="49C48731" w14:textId="77777777" w:rsidR="007266F7" w:rsidRDefault="007266F7">
      <w:pPr>
        <w:pStyle w:val="BodyText"/>
        <w:spacing w:before="7"/>
        <w:rPr>
          <w:sz w:val="20"/>
        </w:rPr>
      </w:pPr>
    </w:p>
    <w:p w14:paraId="13833C91" w14:textId="77777777" w:rsidR="007266F7" w:rsidRDefault="00F578E3">
      <w:pPr>
        <w:pStyle w:val="BodyText"/>
        <w:spacing w:line="295" w:lineRule="auto"/>
        <w:ind w:left="1483" w:right="878"/>
      </w:pPr>
      <w:r>
        <w:t>Putting strategy at the center of the management system implies that strategy can be described so that it can be understood and acted upon. Unfortunately, there are no standards for strategy. If we are going to build management systems around</w:t>
      </w:r>
    </w:p>
    <w:p w14:paraId="2CB75161" w14:textId="77777777" w:rsidR="007266F7" w:rsidRDefault="00F578E3">
      <w:pPr>
        <w:pStyle w:val="BodyText"/>
        <w:spacing w:before="8" w:line="288" w:lineRule="auto"/>
        <w:ind w:left="1483" w:right="1568"/>
      </w:pPr>
      <w:r>
        <w:t>strategies, we need a discipline for describing strategy that is both reliable and consistent.</w:t>
      </w:r>
    </w:p>
    <w:p w14:paraId="0FB9D3C1" w14:textId="77777777" w:rsidR="007266F7" w:rsidRDefault="00F578E3">
      <w:pPr>
        <w:pStyle w:val="BodyText"/>
        <w:spacing w:before="194" w:line="297" w:lineRule="auto"/>
        <w:ind w:left="1483" w:right="847"/>
      </w:pPr>
      <w:r>
        <w:t>The Balanced Scorecard provided that discipline for the successful organizations. In addition to building scorecards, the process helped executive teams to better understand and articulate their strategies. The foundation of the design is a Strategy Map (as shown in below figure), which defines the “architecture” of the strategy. The description begins with the financial perspective of the shareholder (or appropriate key constituent in non-profits). It defines the relevant long-term indicators of success</w:t>
      </w:r>
    </w:p>
    <w:p w14:paraId="66FD3A99" w14:textId="77777777" w:rsidR="007266F7" w:rsidRDefault="00F578E3">
      <w:pPr>
        <w:pStyle w:val="BodyText"/>
        <w:spacing w:line="275" w:lineRule="exact"/>
        <w:ind w:left="1483"/>
      </w:pPr>
      <w:r>
        <w:t>(e.g., ROI, shareholder value) and divides it into a long-term (growth) and a short-term</w:t>
      </w:r>
    </w:p>
    <w:p w14:paraId="1BBDF539" w14:textId="77777777" w:rsidR="007266F7" w:rsidRDefault="00F578E3">
      <w:pPr>
        <w:pStyle w:val="BodyText"/>
        <w:spacing w:before="75"/>
        <w:ind w:left="1483"/>
      </w:pPr>
      <w:r>
        <w:t>(productivity) component.</w:t>
      </w:r>
    </w:p>
    <w:p w14:paraId="617545ED" w14:textId="77777777" w:rsidR="007266F7" w:rsidRDefault="007266F7">
      <w:pPr>
        <w:sectPr w:rsidR="007266F7">
          <w:pgSz w:w="11910" w:h="16840"/>
          <w:pgMar w:top="1080" w:right="580" w:bottom="280" w:left="600" w:header="885" w:footer="0" w:gutter="0"/>
          <w:cols w:space="720"/>
        </w:sectPr>
      </w:pPr>
    </w:p>
    <w:p w14:paraId="6B08741B" w14:textId="77777777" w:rsidR="007266F7" w:rsidRDefault="007266F7">
      <w:pPr>
        <w:pStyle w:val="BodyText"/>
        <w:rPr>
          <w:sz w:val="20"/>
        </w:rPr>
      </w:pPr>
    </w:p>
    <w:p w14:paraId="3E5B15F0" w14:textId="77777777" w:rsidR="007266F7" w:rsidRDefault="007266F7">
      <w:pPr>
        <w:pStyle w:val="BodyText"/>
        <w:rPr>
          <w:sz w:val="20"/>
        </w:rPr>
      </w:pPr>
    </w:p>
    <w:p w14:paraId="476561D8" w14:textId="77777777" w:rsidR="007266F7" w:rsidRDefault="007266F7">
      <w:pPr>
        <w:pStyle w:val="BodyText"/>
        <w:spacing w:before="8"/>
        <w:rPr>
          <w:sz w:val="14"/>
        </w:rPr>
      </w:pPr>
    </w:p>
    <w:p w14:paraId="17676427" w14:textId="77777777" w:rsidR="007266F7" w:rsidRDefault="003546B1">
      <w:pPr>
        <w:pStyle w:val="BodyText"/>
        <w:ind w:left="1310"/>
        <w:rPr>
          <w:sz w:val="20"/>
        </w:rPr>
      </w:pPr>
      <w:r>
        <w:rPr>
          <w:sz w:val="20"/>
        </w:rPr>
      </w:r>
      <w:r>
        <w:rPr>
          <w:sz w:val="20"/>
        </w:rPr>
        <w:pict w14:anchorId="5CD0A57B">
          <v:group id="_x0000_s1120" style="width:404.2pt;height:210.35pt;mso-position-horizontal-relative:char;mso-position-vertical-relative:line" coordsize="8084,4207">
            <v:shape id="_x0000_s1134" style="position:absolute;left:1213;top:439;width:5658;height:3404" coordorigin="1213,440" coordsize="5658,3404" path="m1213,2141r6,-112l1237,1919r29,-107l1306,1706r51,-103l1419,1503r71,-97l1529,1359r41,-46l1614,1267r46,-44l1708,1179r51,-43l1811,1094r55,-40l1923,1014r58,-39l2042,938r62,-36l2168,866r66,-34l2302,799r69,-31l2442,738r73,-30l2589,681r76,-27l2742,629r78,-23l2900,584r81,-21l3064,544r84,-18l3233,510r86,-14l3406,483r88,-12l3583,462r90,-8l3764,448r92,-5l3948,440r94,l4135,440r93,3l4320,448r91,6l4501,462r89,9l4678,483r87,13l4851,510r85,16l5020,544r82,19l5183,584r80,22l5342,629r77,25l5495,681r74,27l5641,738r71,30l5782,799r67,33l5915,866r65,36l6042,938r60,37l6161,1014r57,40l6272,1094r53,42l6375,1179r48,44l6469,1267r44,46l6555,1359r39,47l6631,1455r66,98l6753,1654r46,105l6833,1865r24,109l6869,2085r1,56l6869,2197r-5,56l6847,2363r-30,108l6777,2576r-51,103l6665,2779r-71,97l6555,2923r-42,47l6469,3015r-46,45l6375,3104r-50,42l6272,3188r-54,41l6161,3269r-59,38l6042,3345r-62,36l5915,3416r-66,34l5782,3483r-70,32l5641,3545r-72,29l5495,3602r-76,26l5342,3653r-79,24l5183,3699r-81,21l5020,3739r-84,17l4851,3772r-86,15l4678,3800r-88,11l4501,3821r-90,8l4320,3835r-92,4l4135,3842r-93,1l3948,3842r-92,-3l3764,3835r-91,-6l3583,3821r-89,-10l3406,3800r-87,-13l3233,3772r-85,-16l3064,3739r-83,-19l2900,3699r-80,-22l2742,3653r-77,-25l2589,3602r-74,-28l2442,3545r-71,-30l2302,3483r-68,-33l2168,3416r-64,-35l2042,3345r-61,-38l1923,3269r-57,-40l1811,3188r-52,-42l1708,3104r-48,-44l1614,3015r-44,-45l1529,2923r-39,-47l1453,2828r-66,-98l1331,2628r-46,-104l1250,2417r-23,-109l1215,2197r-2,-56xe" filled="f" strokecolor="#630" strokeweight=".49222mm">
              <v:path arrowok="t"/>
            </v:shape>
            <v:shape id="_x0000_s1133" style="position:absolute;left:2811;top:1498;width:2532;height:1135" coordorigin="2812,1498" coordsize="2532,1135" path="m4077,1498r-104,2l3872,1506r-99,9l3677,1527r-92,16l3496,1562r-85,21l3330,1608r-76,27l3182,1665r-66,31l3056,1731r-55,36l2953,1805r-77,81l2828,1974r-16,92l2816,2112r33,90l2911,2286r90,78l3056,2401r60,34l3182,2467r72,29l3330,2523r81,25l3496,2570r89,18l3677,2604r96,12l3872,2625r101,6l4077,2633r104,-2l4283,2625r98,-9l4477,2604r93,-16l4659,2570r85,-22l4825,2523r76,-27l4972,2467r66,-32l5099,2401r54,-37l5202,2326r76,-81l5326,2158r17,-92l5339,2019r-33,-90l5243,1845r-90,-78l5099,1731r-61,-35l4972,1665r-71,-30l4825,1608r-81,-25l4659,1562r-89,-19l4477,1527r-96,-12l4283,1506r-102,-6l4077,1498xe" fillcolor="#001f5f" stroked="f">
              <v:path arrowok="t"/>
            </v:shape>
            <v:shape id="_x0000_s1132" style="position:absolute;left:2811;top:1498;width:2532;height:1135" coordorigin="2812,1498" coordsize="2532,1135" path="m2812,2066r16,-92l2876,1886r77,-81l3001,1767r55,-36l3116,1696r66,-31l3254,1635r76,-27l3411,1583r85,-21l3585,1543r92,-16l3773,1515r99,-9l3973,1500r104,-2l4181,1500r102,6l4381,1515r96,12l4570,1543r89,19l4744,1583r81,25l4901,1635r71,30l5038,1696r61,35l5153,1767r49,38l5278,1886r48,88l5343,2066r-4,46l5326,2158r-48,87l5202,2326r-49,38l5099,2401r-61,34l4972,2467r-71,29l4825,2523r-81,25l4659,2570r-89,18l4477,2604r-96,12l4283,2625r-102,6l4077,2633r-104,-2l3872,2625r-99,-9l3677,2604r-92,-16l3496,2570r-85,-22l3330,2523r-76,-27l3182,2467r-66,-32l3056,2401r-55,-37l2953,2326r-77,-81l2828,2158r-16,-92xe" filled="f" strokecolor="#385d89" strokeweight=".49522mm">
              <v:path arrowok="t"/>
            </v:shape>
            <v:shape id="_x0000_s1131" type="#_x0000_t75" style="position:absolute;left:5933;top:860;width:171;height:160">
              <v:imagedata r:id="rId136" o:title=""/>
            </v:shape>
            <v:shape id="_x0000_s1130" type="#_x0000_t75" style="position:absolute;left:1963;top:821;width:165;height:174">
              <v:imagedata r:id="rId137" o:title=""/>
            </v:shape>
            <v:shape id="_x0000_s1129" type="#_x0000_t75" style="position:absolute;left:6502;top:2769;width:164;height:175">
              <v:imagedata r:id="rId138" o:title=""/>
            </v:shape>
            <v:shape id="_x0000_s1128" type="#_x0000_t75" style="position:absolute;left:1331;top:2727;width:150;height:185">
              <v:imagedata r:id="rId139" o:title=""/>
            </v:shape>
            <v:shape id="_x0000_s1127" type="#_x0000_t75" style="position:absolute;left:4032;top:3741;width:168;height:176">
              <v:imagedata r:id="rId140" o:title=""/>
            </v:shape>
            <v:shape id="_x0000_s1126" type="#_x0000_t202" style="position:absolute;left:3609;top:1864;width:934;height:446" filled="f" stroked="f">
              <v:textbox inset="0,0,0,0">
                <w:txbxContent>
                  <w:p w14:paraId="7F62A63C" w14:textId="77777777" w:rsidR="007266F7" w:rsidRDefault="00F578E3">
                    <w:pPr>
                      <w:spacing w:line="203" w:lineRule="exact"/>
                      <w:ind w:left="53"/>
                      <w:rPr>
                        <w:sz w:val="20"/>
                      </w:rPr>
                    </w:pPr>
                    <w:r>
                      <w:rPr>
                        <w:color w:val="FFFFFF"/>
                        <w:w w:val="95"/>
                        <w:sz w:val="20"/>
                      </w:rPr>
                      <w:t>BALANCED</w:t>
                    </w:r>
                  </w:p>
                  <w:p w14:paraId="06904602" w14:textId="77777777" w:rsidR="007266F7" w:rsidRDefault="00F578E3">
                    <w:pPr>
                      <w:spacing w:before="2" w:line="240" w:lineRule="exact"/>
                      <w:rPr>
                        <w:sz w:val="20"/>
                      </w:rPr>
                    </w:pPr>
                    <w:r>
                      <w:rPr>
                        <w:color w:val="FFFFFF"/>
                        <w:w w:val="90"/>
                        <w:sz w:val="20"/>
                      </w:rPr>
                      <w:t>SCORECARD</w:t>
                    </w:r>
                  </w:p>
                </w:txbxContent>
              </v:textbox>
            </v:shape>
            <v:shape id="_x0000_s1125" type="#_x0000_t202" style="position:absolute;left:4472;top:3134;width:2469;height:1059" fillcolor="#562322" strokecolor="#630" strokeweight=".49606mm">
              <v:textbox inset="0,0,0,0">
                <w:txbxContent>
                  <w:p w14:paraId="433E017E" w14:textId="77777777" w:rsidR="007266F7" w:rsidRDefault="007266F7">
                    <w:pPr>
                      <w:spacing w:before="2"/>
                      <w:rPr>
                        <w:sz w:val="12"/>
                      </w:rPr>
                    </w:pPr>
                  </w:p>
                  <w:p w14:paraId="3CCC1145" w14:textId="77777777" w:rsidR="007266F7" w:rsidRDefault="00F578E3">
                    <w:pPr>
                      <w:numPr>
                        <w:ilvl w:val="0"/>
                        <w:numId w:val="23"/>
                      </w:numPr>
                      <w:tabs>
                        <w:tab w:val="left" w:pos="276"/>
                      </w:tabs>
                      <w:rPr>
                        <w:b/>
                        <w:sz w:val="15"/>
                      </w:rPr>
                    </w:pPr>
                    <w:r>
                      <w:rPr>
                        <w:b/>
                        <w:color w:val="FFFFFF"/>
                        <w:sz w:val="15"/>
                      </w:rPr>
                      <w:t>MAKE</w:t>
                    </w:r>
                    <w:r>
                      <w:rPr>
                        <w:b/>
                        <w:color w:val="FFFFFF"/>
                        <w:spacing w:val="-19"/>
                        <w:sz w:val="15"/>
                      </w:rPr>
                      <w:t xml:space="preserve"> </w:t>
                    </w:r>
                    <w:r>
                      <w:rPr>
                        <w:b/>
                        <w:color w:val="FFFFFF"/>
                        <w:sz w:val="15"/>
                      </w:rPr>
                      <w:t>STRATEGY</w:t>
                    </w:r>
                    <w:r>
                      <w:rPr>
                        <w:b/>
                        <w:color w:val="FFFFFF"/>
                        <w:spacing w:val="-22"/>
                        <w:sz w:val="15"/>
                      </w:rPr>
                      <w:t xml:space="preserve"> </w:t>
                    </w:r>
                    <w:r>
                      <w:rPr>
                        <w:b/>
                        <w:color w:val="FFFFFF"/>
                        <w:sz w:val="15"/>
                      </w:rPr>
                      <w:t>EVERYONE’S</w:t>
                    </w:r>
                    <w:r>
                      <w:rPr>
                        <w:b/>
                        <w:color w:val="FFFFFF"/>
                        <w:spacing w:val="-17"/>
                        <w:sz w:val="15"/>
                      </w:rPr>
                      <w:t xml:space="preserve"> </w:t>
                    </w:r>
                    <w:r>
                      <w:rPr>
                        <w:b/>
                        <w:color w:val="FFFFFF"/>
                        <w:sz w:val="15"/>
                      </w:rPr>
                      <w:t>JOB</w:t>
                    </w:r>
                  </w:p>
                  <w:p w14:paraId="7BBF5D61" w14:textId="77777777" w:rsidR="007266F7" w:rsidRDefault="00F578E3">
                    <w:pPr>
                      <w:numPr>
                        <w:ilvl w:val="1"/>
                        <w:numId w:val="23"/>
                      </w:numPr>
                      <w:tabs>
                        <w:tab w:val="left" w:pos="588"/>
                      </w:tabs>
                      <w:spacing w:before="73"/>
                      <w:rPr>
                        <w:sz w:val="13"/>
                      </w:rPr>
                    </w:pPr>
                    <w:r>
                      <w:rPr>
                        <w:color w:val="FFFFFF"/>
                        <w:w w:val="95"/>
                        <w:sz w:val="13"/>
                      </w:rPr>
                      <w:t>STRATEGIC AWARENESS</w:t>
                    </w:r>
                  </w:p>
                  <w:p w14:paraId="776E3FDB" w14:textId="77777777" w:rsidR="007266F7" w:rsidRDefault="00F578E3">
                    <w:pPr>
                      <w:numPr>
                        <w:ilvl w:val="1"/>
                        <w:numId w:val="23"/>
                      </w:numPr>
                      <w:tabs>
                        <w:tab w:val="left" w:pos="588"/>
                      </w:tabs>
                      <w:spacing w:before="2"/>
                      <w:rPr>
                        <w:sz w:val="13"/>
                      </w:rPr>
                    </w:pPr>
                    <w:r>
                      <w:rPr>
                        <w:color w:val="FFFFFF"/>
                        <w:w w:val="95"/>
                        <w:sz w:val="13"/>
                      </w:rPr>
                      <w:t>PERSONAL</w:t>
                    </w:r>
                    <w:r>
                      <w:rPr>
                        <w:color w:val="FFFFFF"/>
                        <w:spacing w:val="15"/>
                        <w:w w:val="95"/>
                        <w:sz w:val="13"/>
                      </w:rPr>
                      <w:t xml:space="preserve"> </w:t>
                    </w:r>
                    <w:r>
                      <w:rPr>
                        <w:color w:val="FFFFFF"/>
                        <w:w w:val="95"/>
                        <w:sz w:val="13"/>
                      </w:rPr>
                      <w:t>SCORECARD</w:t>
                    </w:r>
                  </w:p>
                  <w:p w14:paraId="5B94AADE" w14:textId="77777777" w:rsidR="007266F7" w:rsidRDefault="00F578E3">
                    <w:pPr>
                      <w:numPr>
                        <w:ilvl w:val="1"/>
                        <w:numId w:val="23"/>
                      </w:numPr>
                      <w:tabs>
                        <w:tab w:val="left" w:pos="588"/>
                      </w:tabs>
                      <w:spacing w:before="2"/>
                      <w:rPr>
                        <w:sz w:val="13"/>
                      </w:rPr>
                    </w:pPr>
                    <w:r>
                      <w:rPr>
                        <w:color w:val="FFFFFF"/>
                        <w:sz w:val="13"/>
                      </w:rPr>
                      <w:t>BALANCED</w:t>
                    </w:r>
                    <w:r>
                      <w:rPr>
                        <w:color w:val="FFFFFF"/>
                        <w:spacing w:val="-11"/>
                        <w:sz w:val="13"/>
                      </w:rPr>
                      <w:t xml:space="preserve"> </w:t>
                    </w:r>
                    <w:r>
                      <w:rPr>
                        <w:color w:val="FFFFFF"/>
                        <w:sz w:val="13"/>
                      </w:rPr>
                      <w:t>PAYCHEQUES</w:t>
                    </w:r>
                  </w:p>
                </w:txbxContent>
              </v:textbox>
            </v:shape>
            <v:shape id="_x0000_s1124" type="#_x0000_t202" style="position:absolute;left:1275;top:3134;width:2469;height:1059" fillcolor="#562322" strokecolor="#630" strokeweight=".49606mm">
              <v:textbox inset="0,0,0,0">
                <w:txbxContent>
                  <w:p w14:paraId="573BB748" w14:textId="77777777" w:rsidR="007266F7" w:rsidRDefault="00F578E3">
                    <w:pPr>
                      <w:spacing w:before="60" w:line="235" w:lineRule="auto"/>
                      <w:ind w:left="734" w:right="157" w:hanging="258"/>
                      <w:rPr>
                        <w:b/>
                        <w:sz w:val="15"/>
                      </w:rPr>
                    </w:pPr>
                    <w:r>
                      <w:rPr>
                        <w:b/>
                        <w:color w:val="FFFFFF"/>
                        <w:w w:val="95"/>
                        <w:sz w:val="15"/>
                      </w:rPr>
                      <w:t xml:space="preserve">3. ALIGN ORGANIZATION </w:t>
                    </w:r>
                    <w:r>
                      <w:rPr>
                        <w:b/>
                        <w:color w:val="FFFFFF"/>
                        <w:sz w:val="15"/>
                      </w:rPr>
                      <w:t>WITH STRATEGY</w:t>
                    </w:r>
                  </w:p>
                  <w:p w14:paraId="28F32AB0" w14:textId="77777777" w:rsidR="007266F7" w:rsidRDefault="00F578E3">
                    <w:pPr>
                      <w:numPr>
                        <w:ilvl w:val="0"/>
                        <w:numId w:val="22"/>
                      </w:numPr>
                      <w:tabs>
                        <w:tab w:val="left" w:pos="584"/>
                      </w:tabs>
                      <w:spacing w:before="84" w:line="155" w:lineRule="exact"/>
                      <w:rPr>
                        <w:sz w:val="13"/>
                      </w:rPr>
                    </w:pPr>
                    <w:r>
                      <w:rPr>
                        <w:color w:val="FFFFFF"/>
                        <w:sz w:val="13"/>
                      </w:rPr>
                      <w:t>CORPORATE</w:t>
                    </w:r>
                    <w:r>
                      <w:rPr>
                        <w:color w:val="FFFFFF"/>
                        <w:spacing w:val="-4"/>
                        <w:sz w:val="13"/>
                      </w:rPr>
                      <w:t xml:space="preserve"> </w:t>
                    </w:r>
                    <w:r>
                      <w:rPr>
                        <w:color w:val="FFFFFF"/>
                        <w:sz w:val="13"/>
                      </w:rPr>
                      <w:t>ROLE</w:t>
                    </w:r>
                  </w:p>
                  <w:p w14:paraId="13B95A23" w14:textId="77777777" w:rsidR="007266F7" w:rsidRDefault="00F578E3">
                    <w:pPr>
                      <w:numPr>
                        <w:ilvl w:val="0"/>
                        <w:numId w:val="22"/>
                      </w:numPr>
                      <w:tabs>
                        <w:tab w:val="left" w:pos="584"/>
                      </w:tabs>
                      <w:spacing w:line="155" w:lineRule="exact"/>
                      <w:rPr>
                        <w:sz w:val="13"/>
                      </w:rPr>
                    </w:pPr>
                    <w:r>
                      <w:rPr>
                        <w:color w:val="FFFFFF"/>
                        <w:w w:val="95"/>
                        <w:sz w:val="13"/>
                      </w:rPr>
                      <w:t>BUSINESS  UNIT</w:t>
                    </w:r>
                    <w:r>
                      <w:rPr>
                        <w:color w:val="FFFFFF"/>
                        <w:spacing w:val="-18"/>
                        <w:w w:val="95"/>
                        <w:sz w:val="13"/>
                      </w:rPr>
                      <w:t xml:space="preserve"> </w:t>
                    </w:r>
                    <w:r>
                      <w:rPr>
                        <w:color w:val="FFFFFF"/>
                        <w:w w:val="95"/>
                        <w:sz w:val="13"/>
                      </w:rPr>
                      <w:t>SYNERGIES</w:t>
                    </w:r>
                  </w:p>
                  <w:p w14:paraId="48C3AD08" w14:textId="77777777" w:rsidR="007266F7" w:rsidRDefault="00F578E3">
                    <w:pPr>
                      <w:numPr>
                        <w:ilvl w:val="0"/>
                        <w:numId w:val="22"/>
                      </w:numPr>
                      <w:tabs>
                        <w:tab w:val="left" w:pos="584"/>
                      </w:tabs>
                      <w:spacing w:before="2"/>
                      <w:rPr>
                        <w:sz w:val="13"/>
                      </w:rPr>
                    </w:pPr>
                    <w:r>
                      <w:rPr>
                        <w:color w:val="FFFFFF"/>
                        <w:w w:val="95"/>
                        <w:sz w:val="13"/>
                      </w:rPr>
                      <w:t>SUPPORT  UNIT</w:t>
                    </w:r>
                    <w:r>
                      <w:rPr>
                        <w:color w:val="FFFFFF"/>
                        <w:spacing w:val="-12"/>
                        <w:w w:val="95"/>
                        <w:sz w:val="13"/>
                      </w:rPr>
                      <w:t xml:space="preserve"> </w:t>
                    </w:r>
                    <w:r>
                      <w:rPr>
                        <w:color w:val="FFFFFF"/>
                        <w:w w:val="95"/>
                        <w:sz w:val="13"/>
                      </w:rPr>
                      <w:t>SYNERGIES</w:t>
                    </w:r>
                  </w:p>
                </w:txbxContent>
              </v:textbox>
            </v:shape>
            <v:shape id="_x0000_s1123" type="#_x0000_t202" style="position:absolute;left:5609;top:1498;width:2461;height:1069" fillcolor="#562322" strokecolor="#630" strokeweight=".49597mm">
              <v:textbox inset="0,0,0,0">
                <w:txbxContent>
                  <w:p w14:paraId="31AC7372" w14:textId="77777777" w:rsidR="007266F7" w:rsidRDefault="00F578E3">
                    <w:pPr>
                      <w:spacing w:before="62" w:line="235" w:lineRule="auto"/>
                      <w:ind w:left="566" w:hanging="436"/>
                      <w:rPr>
                        <w:b/>
                        <w:sz w:val="15"/>
                      </w:rPr>
                    </w:pPr>
                    <w:r>
                      <w:rPr>
                        <w:b/>
                        <w:color w:val="FFFFFF"/>
                        <w:w w:val="95"/>
                        <w:sz w:val="15"/>
                      </w:rPr>
                      <w:t xml:space="preserve">5. MAKE FORMULATING STRATEGY A </w:t>
                    </w:r>
                    <w:r>
                      <w:rPr>
                        <w:b/>
                        <w:color w:val="FFFFFF"/>
                        <w:sz w:val="15"/>
                      </w:rPr>
                      <w:t>CONTINUAL PROCESS</w:t>
                    </w:r>
                  </w:p>
                  <w:p w14:paraId="3FD5B07C" w14:textId="77777777" w:rsidR="007266F7" w:rsidRDefault="00F578E3">
                    <w:pPr>
                      <w:numPr>
                        <w:ilvl w:val="0"/>
                        <w:numId w:val="21"/>
                      </w:numPr>
                      <w:tabs>
                        <w:tab w:val="left" w:pos="158"/>
                      </w:tabs>
                      <w:spacing w:before="83" w:line="155" w:lineRule="exact"/>
                      <w:ind w:hanging="90"/>
                      <w:rPr>
                        <w:sz w:val="13"/>
                      </w:rPr>
                    </w:pPr>
                    <w:r>
                      <w:rPr>
                        <w:color w:val="FFFFFF"/>
                        <w:sz w:val="13"/>
                      </w:rPr>
                      <w:t>LINK</w:t>
                    </w:r>
                    <w:r>
                      <w:rPr>
                        <w:color w:val="FFFFFF"/>
                        <w:spacing w:val="-8"/>
                        <w:sz w:val="13"/>
                      </w:rPr>
                      <w:t xml:space="preserve"> </w:t>
                    </w:r>
                    <w:r>
                      <w:rPr>
                        <w:color w:val="FFFFFF"/>
                        <w:sz w:val="13"/>
                      </w:rPr>
                      <w:t>BUDGETS</w:t>
                    </w:r>
                    <w:r>
                      <w:rPr>
                        <w:color w:val="FFFFFF"/>
                        <w:spacing w:val="-8"/>
                        <w:sz w:val="13"/>
                      </w:rPr>
                      <w:t xml:space="preserve"> </w:t>
                    </w:r>
                    <w:r>
                      <w:rPr>
                        <w:color w:val="FFFFFF"/>
                        <w:sz w:val="13"/>
                      </w:rPr>
                      <w:t>&amp;</w:t>
                    </w:r>
                    <w:r>
                      <w:rPr>
                        <w:color w:val="FFFFFF"/>
                        <w:spacing w:val="-9"/>
                        <w:sz w:val="13"/>
                      </w:rPr>
                      <w:t xml:space="preserve"> </w:t>
                    </w:r>
                    <w:r>
                      <w:rPr>
                        <w:color w:val="FFFFFF"/>
                        <w:sz w:val="13"/>
                      </w:rPr>
                      <w:t>STRATEGY</w:t>
                    </w:r>
                  </w:p>
                  <w:p w14:paraId="03E0573F" w14:textId="77777777" w:rsidR="007266F7" w:rsidRDefault="00F578E3">
                    <w:pPr>
                      <w:numPr>
                        <w:ilvl w:val="0"/>
                        <w:numId w:val="21"/>
                      </w:numPr>
                      <w:tabs>
                        <w:tab w:val="left" w:pos="158"/>
                      </w:tabs>
                      <w:spacing w:line="155" w:lineRule="exact"/>
                      <w:ind w:hanging="90"/>
                      <w:rPr>
                        <w:sz w:val="13"/>
                      </w:rPr>
                    </w:pPr>
                    <w:r>
                      <w:rPr>
                        <w:color w:val="FFFFFF"/>
                        <w:sz w:val="13"/>
                      </w:rPr>
                      <w:t>STRATEGIC</w:t>
                    </w:r>
                    <w:r>
                      <w:rPr>
                        <w:color w:val="FFFFFF"/>
                        <w:spacing w:val="-9"/>
                        <w:sz w:val="13"/>
                      </w:rPr>
                      <w:t xml:space="preserve"> </w:t>
                    </w:r>
                    <w:r>
                      <w:rPr>
                        <w:color w:val="FFFFFF"/>
                        <w:sz w:val="13"/>
                      </w:rPr>
                      <w:t>LEARNING</w:t>
                    </w:r>
                  </w:p>
                  <w:p w14:paraId="507FC954" w14:textId="77777777" w:rsidR="007266F7" w:rsidRDefault="00F578E3">
                    <w:pPr>
                      <w:numPr>
                        <w:ilvl w:val="0"/>
                        <w:numId w:val="21"/>
                      </w:numPr>
                      <w:tabs>
                        <w:tab w:val="left" w:pos="158"/>
                      </w:tabs>
                      <w:spacing w:before="3"/>
                      <w:ind w:hanging="90"/>
                      <w:rPr>
                        <w:sz w:val="13"/>
                      </w:rPr>
                    </w:pPr>
                    <w:r>
                      <w:rPr>
                        <w:color w:val="FFFFFF"/>
                        <w:sz w:val="13"/>
                      </w:rPr>
                      <w:t>ANALYTICS</w:t>
                    </w:r>
                    <w:r>
                      <w:rPr>
                        <w:color w:val="FFFFFF"/>
                        <w:spacing w:val="-12"/>
                        <w:sz w:val="13"/>
                      </w:rPr>
                      <w:t xml:space="preserve"> </w:t>
                    </w:r>
                    <w:r>
                      <w:rPr>
                        <w:color w:val="FFFFFF"/>
                        <w:sz w:val="13"/>
                      </w:rPr>
                      <w:t>&amp;</w:t>
                    </w:r>
                    <w:r>
                      <w:rPr>
                        <w:color w:val="FFFFFF"/>
                        <w:spacing w:val="-12"/>
                        <w:sz w:val="13"/>
                      </w:rPr>
                      <w:t xml:space="preserve"> </w:t>
                    </w:r>
                    <w:r>
                      <w:rPr>
                        <w:color w:val="FFFFFF"/>
                        <w:sz w:val="13"/>
                      </w:rPr>
                      <w:t>INFORMATION</w:t>
                    </w:r>
                    <w:r>
                      <w:rPr>
                        <w:color w:val="FFFFFF"/>
                        <w:spacing w:val="-9"/>
                        <w:sz w:val="13"/>
                      </w:rPr>
                      <w:t xml:space="preserve"> </w:t>
                    </w:r>
                    <w:r>
                      <w:rPr>
                        <w:color w:val="FFFFFF"/>
                        <w:sz w:val="13"/>
                      </w:rPr>
                      <w:t>SYSTEMS</w:t>
                    </w:r>
                  </w:p>
                </w:txbxContent>
              </v:textbox>
            </v:shape>
            <v:shape id="_x0000_s1122" type="#_x0000_t202" style="position:absolute;left:14;top:1498;width:2461;height:1069" fillcolor="#562322" strokecolor="#630" strokeweight=".49597mm">
              <v:textbox inset="0,0,0,0">
                <w:txbxContent>
                  <w:p w14:paraId="3C61795A" w14:textId="77777777" w:rsidR="007266F7" w:rsidRDefault="007266F7">
                    <w:pPr>
                      <w:spacing w:before="4"/>
                      <w:rPr>
                        <w:sz w:val="11"/>
                      </w:rPr>
                    </w:pPr>
                  </w:p>
                  <w:p w14:paraId="02794B63" w14:textId="77777777" w:rsidR="007266F7" w:rsidRDefault="00F578E3">
                    <w:pPr>
                      <w:spacing w:line="182" w:lineRule="exact"/>
                      <w:ind w:left="480"/>
                      <w:rPr>
                        <w:b/>
                        <w:sz w:val="15"/>
                      </w:rPr>
                    </w:pPr>
                    <w:r>
                      <w:rPr>
                        <w:b/>
                        <w:color w:val="FFFFFF"/>
                        <w:w w:val="95"/>
                        <w:sz w:val="15"/>
                      </w:rPr>
                      <w:t>2. TRANSLATE</w:t>
                    </w:r>
                    <w:r>
                      <w:rPr>
                        <w:b/>
                        <w:color w:val="FFFFFF"/>
                        <w:spacing w:val="-14"/>
                        <w:w w:val="95"/>
                        <w:sz w:val="15"/>
                      </w:rPr>
                      <w:t xml:space="preserve"> </w:t>
                    </w:r>
                    <w:r>
                      <w:rPr>
                        <w:b/>
                        <w:color w:val="FFFFFF"/>
                        <w:w w:val="95"/>
                        <w:sz w:val="15"/>
                      </w:rPr>
                      <w:t>STRATEGY</w:t>
                    </w:r>
                  </w:p>
                  <w:p w14:paraId="024DD8B4" w14:textId="77777777" w:rsidR="007266F7" w:rsidRDefault="00F578E3">
                    <w:pPr>
                      <w:spacing w:line="182" w:lineRule="exact"/>
                      <w:ind w:left="471"/>
                      <w:rPr>
                        <w:b/>
                        <w:sz w:val="15"/>
                      </w:rPr>
                    </w:pPr>
                    <w:r>
                      <w:rPr>
                        <w:b/>
                        <w:color w:val="FFFFFF"/>
                        <w:w w:val="95"/>
                        <w:sz w:val="15"/>
                      </w:rPr>
                      <w:t>INTO OPERATING</w:t>
                    </w:r>
                    <w:r>
                      <w:rPr>
                        <w:b/>
                        <w:color w:val="FFFFFF"/>
                        <w:spacing w:val="-10"/>
                        <w:w w:val="95"/>
                        <w:sz w:val="15"/>
                      </w:rPr>
                      <w:t xml:space="preserve"> </w:t>
                    </w:r>
                    <w:r>
                      <w:rPr>
                        <w:b/>
                        <w:color w:val="FFFFFF"/>
                        <w:w w:val="95"/>
                        <w:sz w:val="15"/>
                      </w:rPr>
                      <w:t>TERMS</w:t>
                    </w:r>
                  </w:p>
                  <w:p w14:paraId="7F7F2CA8" w14:textId="77777777" w:rsidR="007266F7" w:rsidRDefault="00F578E3">
                    <w:pPr>
                      <w:numPr>
                        <w:ilvl w:val="0"/>
                        <w:numId w:val="20"/>
                      </w:numPr>
                      <w:tabs>
                        <w:tab w:val="left" w:pos="579"/>
                      </w:tabs>
                      <w:spacing w:before="83" w:line="155" w:lineRule="exact"/>
                      <w:ind w:hanging="90"/>
                      <w:rPr>
                        <w:sz w:val="13"/>
                      </w:rPr>
                    </w:pPr>
                    <w:r>
                      <w:rPr>
                        <w:color w:val="FFFFFF"/>
                        <w:sz w:val="13"/>
                      </w:rPr>
                      <w:t>STRATEGY</w:t>
                    </w:r>
                    <w:r>
                      <w:rPr>
                        <w:color w:val="FFFFFF"/>
                        <w:spacing w:val="-2"/>
                        <w:sz w:val="13"/>
                      </w:rPr>
                      <w:t xml:space="preserve"> </w:t>
                    </w:r>
                    <w:r>
                      <w:rPr>
                        <w:color w:val="FFFFFF"/>
                        <w:sz w:val="13"/>
                      </w:rPr>
                      <w:t>MAPS</w:t>
                    </w:r>
                  </w:p>
                  <w:p w14:paraId="4CE133DE" w14:textId="77777777" w:rsidR="007266F7" w:rsidRDefault="00F578E3">
                    <w:pPr>
                      <w:numPr>
                        <w:ilvl w:val="0"/>
                        <w:numId w:val="20"/>
                      </w:numPr>
                      <w:tabs>
                        <w:tab w:val="left" w:pos="579"/>
                      </w:tabs>
                      <w:spacing w:line="155" w:lineRule="exact"/>
                      <w:ind w:hanging="90"/>
                      <w:rPr>
                        <w:sz w:val="13"/>
                      </w:rPr>
                    </w:pPr>
                    <w:r>
                      <w:rPr>
                        <w:color w:val="FFFFFF"/>
                        <w:sz w:val="13"/>
                      </w:rPr>
                      <w:t>BALANCED</w:t>
                    </w:r>
                    <w:r>
                      <w:rPr>
                        <w:color w:val="FFFFFF"/>
                        <w:spacing w:val="-11"/>
                        <w:sz w:val="13"/>
                      </w:rPr>
                      <w:t xml:space="preserve"> </w:t>
                    </w:r>
                    <w:r>
                      <w:rPr>
                        <w:color w:val="FFFFFF"/>
                        <w:sz w:val="13"/>
                      </w:rPr>
                      <w:t>SCORECARDS</w:t>
                    </w:r>
                  </w:p>
                </w:txbxContent>
              </v:textbox>
            </v:shape>
            <v:shape id="_x0000_s1121" type="#_x0000_t202" style="position:absolute;left:2811;top:14;width:2461;height:1059" fillcolor="#562322" strokecolor="#630" strokeweight=".49603mm">
              <v:textbox inset="0,0,0,0">
                <w:txbxContent>
                  <w:p w14:paraId="01FFE4BD" w14:textId="77777777" w:rsidR="007266F7" w:rsidRDefault="00F578E3">
                    <w:pPr>
                      <w:numPr>
                        <w:ilvl w:val="0"/>
                        <w:numId w:val="19"/>
                      </w:numPr>
                      <w:tabs>
                        <w:tab w:val="left" w:pos="395"/>
                      </w:tabs>
                      <w:spacing w:before="54" w:line="235" w:lineRule="auto"/>
                      <w:ind w:right="277" w:hanging="241"/>
                      <w:rPr>
                        <w:b/>
                        <w:sz w:val="15"/>
                      </w:rPr>
                    </w:pPr>
                    <w:r>
                      <w:rPr>
                        <w:b/>
                        <w:color w:val="FFFFFF"/>
                        <w:w w:val="95"/>
                        <w:sz w:val="15"/>
                      </w:rPr>
                      <w:t xml:space="preserve">MOBILIZE CHANGE THROUGH </w:t>
                    </w:r>
                    <w:r>
                      <w:rPr>
                        <w:b/>
                        <w:color w:val="FFFFFF"/>
                        <w:sz w:val="15"/>
                      </w:rPr>
                      <w:t>EXECUTIVE</w:t>
                    </w:r>
                    <w:r>
                      <w:rPr>
                        <w:b/>
                        <w:color w:val="FFFFFF"/>
                        <w:spacing w:val="-13"/>
                        <w:sz w:val="15"/>
                      </w:rPr>
                      <w:t xml:space="preserve"> </w:t>
                    </w:r>
                    <w:r>
                      <w:rPr>
                        <w:b/>
                        <w:color w:val="FFFFFF"/>
                        <w:sz w:val="15"/>
                      </w:rPr>
                      <w:t>LEADERSHIP</w:t>
                    </w:r>
                  </w:p>
                  <w:p w14:paraId="50F6D7BD" w14:textId="77777777" w:rsidR="007266F7" w:rsidRDefault="00F578E3">
                    <w:pPr>
                      <w:numPr>
                        <w:ilvl w:val="1"/>
                        <w:numId w:val="19"/>
                      </w:numPr>
                      <w:tabs>
                        <w:tab w:val="left" w:pos="582"/>
                      </w:tabs>
                      <w:spacing w:before="84" w:line="155" w:lineRule="exact"/>
                      <w:rPr>
                        <w:sz w:val="13"/>
                      </w:rPr>
                    </w:pPr>
                    <w:r>
                      <w:rPr>
                        <w:color w:val="FFFFFF"/>
                        <w:sz w:val="13"/>
                      </w:rPr>
                      <w:t>MOBILIZATION</w:t>
                    </w:r>
                  </w:p>
                  <w:p w14:paraId="28BF4687" w14:textId="77777777" w:rsidR="007266F7" w:rsidRDefault="00F578E3">
                    <w:pPr>
                      <w:numPr>
                        <w:ilvl w:val="1"/>
                        <w:numId w:val="19"/>
                      </w:numPr>
                      <w:tabs>
                        <w:tab w:val="left" w:pos="582"/>
                      </w:tabs>
                      <w:spacing w:line="155" w:lineRule="exact"/>
                      <w:rPr>
                        <w:sz w:val="13"/>
                      </w:rPr>
                    </w:pPr>
                    <w:r>
                      <w:rPr>
                        <w:color w:val="FFFFFF"/>
                        <w:sz w:val="13"/>
                      </w:rPr>
                      <w:t>CONVERNANCE</w:t>
                    </w:r>
                    <w:r>
                      <w:rPr>
                        <w:color w:val="FFFFFF"/>
                        <w:spacing w:val="-13"/>
                        <w:sz w:val="13"/>
                      </w:rPr>
                      <w:t xml:space="preserve"> </w:t>
                    </w:r>
                    <w:r>
                      <w:rPr>
                        <w:color w:val="FFFFFF"/>
                        <w:sz w:val="13"/>
                      </w:rPr>
                      <w:t>PROCESS</w:t>
                    </w:r>
                  </w:p>
                  <w:p w14:paraId="4D0183DB" w14:textId="77777777" w:rsidR="007266F7" w:rsidRDefault="00F578E3">
                    <w:pPr>
                      <w:numPr>
                        <w:ilvl w:val="1"/>
                        <w:numId w:val="19"/>
                      </w:numPr>
                      <w:tabs>
                        <w:tab w:val="left" w:pos="582"/>
                      </w:tabs>
                      <w:spacing w:before="2"/>
                      <w:rPr>
                        <w:sz w:val="13"/>
                      </w:rPr>
                    </w:pPr>
                    <w:r>
                      <w:rPr>
                        <w:color w:val="FFFFFF"/>
                        <w:sz w:val="13"/>
                      </w:rPr>
                      <w:t>STRATEGIC</w:t>
                    </w:r>
                    <w:r>
                      <w:rPr>
                        <w:color w:val="FFFFFF"/>
                        <w:spacing w:val="14"/>
                        <w:sz w:val="13"/>
                      </w:rPr>
                      <w:t xml:space="preserve"> </w:t>
                    </w:r>
                    <w:r>
                      <w:rPr>
                        <w:color w:val="FFFFFF"/>
                        <w:sz w:val="13"/>
                      </w:rPr>
                      <w:t>MANAGEMENT</w:t>
                    </w:r>
                  </w:p>
                </w:txbxContent>
              </v:textbox>
            </v:shape>
            <w10:anchorlock/>
          </v:group>
        </w:pict>
      </w:r>
    </w:p>
    <w:p w14:paraId="7479E6FC" w14:textId="77777777" w:rsidR="007266F7" w:rsidRDefault="007266F7">
      <w:pPr>
        <w:pStyle w:val="BodyText"/>
        <w:spacing w:before="11"/>
        <w:rPr>
          <w:sz w:val="22"/>
        </w:rPr>
      </w:pPr>
    </w:p>
    <w:p w14:paraId="039F41F1" w14:textId="77777777" w:rsidR="007266F7" w:rsidRDefault="00F578E3">
      <w:pPr>
        <w:pStyle w:val="Heading2"/>
        <w:spacing w:before="51"/>
        <w:ind w:left="3213"/>
      </w:pPr>
      <w:r>
        <w:rPr>
          <w:noProof/>
        </w:rPr>
        <w:drawing>
          <wp:anchor distT="0" distB="0" distL="0" distR="0" simplePos="0" relativeHeight="251682304" behindDoc="1" locked="0" layoutInCell="1" allowOverlap="1" wp14:anchorId="4B693E51" wp14:editId="1F889314">
            <wp:simplePos x="0" y="0"/>
            <wp:positionH relativeFrom="page">
              <wp:posOffset>818737</wp:posOffset>
            </wp:positionH>
            <wp:positionV relativeFrom="paragraph">
              <wp:posOffset>-400357</wp:posOffset>
            </wp:positionV>
            <wp:extent cx="2037323" cy="1047749"/>
            <wp:effectExtent l="0" t="0" r="0" b="0"/>
            <wp:wrapNone/>
            <wp:docPr id="3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image2.png"/>
                    <pic:cNvPicPr/>
                  </pic:nvPicPr>
                  <pic:blipFill>
                    <a:blip r:embed="rId8" cstate="print"/>
                    <a:stretch>
                      <a:fillRect/>
                    </a:stretch>
                  </pic:blipFill>
                  <pic:spPr>
                    <a:xfrm>
                      <a:off x="0" y="0"/>
                      <a:ext cx="2037323" cy="1047749"/>
                    </a:xfrm>
                    <a:prstGeom prst="rect">
                      <a:avLst/>
                    </a:prstGeom>
                  </pic:spPr>
                </pic:pic>
              </a:graphicData>
            </a:graphic>
          </wp:anchor>
        </w:drawing>
      </w:r>
      <w:r>
        <w:t>The Principles of a Strategy-Focused Organization</w:t>
      </w:r>
    </w:p>
    <w:p w14:paraId="0FB17FB6" w14:textId="77777777" w:rsidR="007266F7" w:rsidRDefault="007266F7">
      <w:pPr>
        <w:pStyle w:val="BodyText"/>
        <w:spacing w:before="7"/>
        <w:rPr>
          <w:b/>
          <w:sz w:val="20"/>
        </w:rPr>
      </w:pPr>
    </w:p>
    <w:p w14:paraId="277D35B2" w14:textId="77777777" w:rsidR="007266F7" w:rsidRDefault="00F578E3">
      <w:pPr>
        <w:pStyle w:val="BodyText"/>
        <w:spacing w:before="1" w:line="302" w:lineRule="auto"/>
        <w:ind w:left="970" w:right="1464"/>
      </w:pPr>
      <w:r>
        <w:t>Source: Kaplan, R. &amp; Norton, D. (2001). Building a strategy-focused organization. Ivey Business Journal.</w:t>
      </w:r>
    </w:p>
    <w:p w14:paraId="0981B992" w14:textId="77777777" w:rsidR="007266F7" w:rsidRDefault="007266F7">
      <w:pPr>
        <w:pStyle w:val="BodyText"/>
      </w:pPr>
    </w:p>
    <w:p w14:paraId="50B8C997" w14:textId="77777777" w:rsidR="007266F7" w:rsidRDefault="007266F7">
      <w:pPr>
        <w:pStyle w:val="BodyText"/>
        <w:spacing w:before="7"/>
        <w:rPr>
          <w:sz w:val="33"/>
        </w:rPr>
      </w:pPr>
    </w:p>
    <w:p w14:paraId="5C1A7E7F" w14:textId="77777777" w:rsidR="007266F7" w:rsidRDefault="00F578E3">
      <w:pPr>
        <w:pStyle w:val="BodyText"/>
        <w:spacing w:line="295" w:lineRule="auto"/>
        <w:ind w:left="1483" w:right="847"/>
      </w:pPr>
      <w:r>
        <w:t>The revenue-growth strategy requires a specific value proposition, in the customer perspective, that describes how the organization will create differentiated, sustain- able value for targeted segments. Different value propositions and different target customers result from different strategies. In general, we find three types of value propositions in practice: price, relationship and innovation. The design of the internal perspective links internal business processes to the customer value proposition. The value chain of the organization can be divided into three or four generic processes: innovation, customer management, operations/logistics and regulatory/society.</w:t>
      </w:r>
    </w:p>
    <w:p w14:paraId="7F73A367" w14:textId="77777777" w:rsidR="007266F7" w:rsidRDefault="00F578E3">
      <w:pPr>
        <w:pStyle w:val="BodyText"/>
        <w:spacing w:line="295" w:lineRule="auto"/>
        <w:ind w:left="1483" w:right="1029"/>
      </w:pPr>
      <w:r>
        <w:t>Finally, the learning and growth perspective defines the competencies, technologies and climate required to support the unique demands of the customer value proposition and the internal processes.</w:t>
      </w:r>
    </w:p>
    <w:p w14:paraId="12509B62" w14:textId="77777777" w:rsidR="007266F7" w:rsidRDefault="00F578E3">
      <w:pPr>
        <w:pStyle w:val="BodyText"/>
        <w:spacing w:before="184" w:line="288" w:lineRule="auto"/>
        <w:ind w:left="1483" w:right="1279"/>
      </w:pPr>
      <w:r>
        <w:t>Once the Strategy Map has been defined and agreed on by the executive team, designing a scorecard that measures and targets is a straightforward process. The</w:t>
      </w:r>
    </w:p>
    <w:p w14:paraId="3965C6E8" w14:textId="77777777" w:rsidR="007266F7" w:rsidRDefault="00F578E3">
      <w:pPr>
        <w:pStyle w:val="BodyText"/>
        <w:spacing w:before="17" w:line="288" w:lineRule="auto"/>
        <w:ind w:left="1483"/>
      </w:pPr>
      <w:r>
        <w:t>Strategy Map approach highlights the fact that Balanced Scorecards should not just be collections of financial and non-financial measures, organized into four perspectives.</w:t>
      </w:r>
    </w:p>
    <w:p w14:paraId="108C96FD" w14:textId="77777777" w:rsidR="007266F7" w:rsidRDefault="00F578E3">
      <w:pPr>
        <w:pStyle w:val="BodyText"/>
        <w:spacing w:before="18"/>
        <w:ind w:left="1483"/>
        <w:jc w:val="both"/>
      </w:pPr>
      <w:r>
        <w:t>In fact, Balanced Scorecards should reflect the strategy of the organization. A good</w:t>
      </w:r>
    </w:p>
    <w:p w14:paraId="7C89202E" w14:textId="77777777" w:rsidR="007266F7" w:rsidRDefault="00F578E3">
      <w:pPr>
        <w:pStyle w:val="BodyText"/>
        <w:spacing w:before="60" w:line="295" w:lineRule="auto"/>
        <w:ind w:left="1483" w:right="1044"/>
        <w:jc w:val="both"/>
      </w:pPr>
      <w:r>
        <w:t>test</w:t>
      </w:r>
      <w:r>
        <w:rPr>
          <w:spacing w:val="-23"/>
        </w:rPr>
        <w:t xml:space="preserve"> </w:t>
      </w:r>
      <w:r>
        <w:rPr>
          <w:spacing w:val="4"/>
        </w:rPr>
        <w:t>is</w:t>
      </w:r>
      <w:r>
        <w:rPr>
          <w:spacing w:val="-5"/>
        </w:rPr>
        <w:t xml:space="preserve"> </w:t>
      </w:r>
      <w:r>
        <w:rPr>
          <w:spacing w:val="3"/>
        </w:rPr>
        <w:t>whether</w:t>
      </w:r>
      <w:r>
        <w:rPr>
          <w:spacing w:val="-27"/>
        </w:rPr>
        <w:t xml:space="preserve"> </w:t>
      </w:r>
      <w:r>
        <w:t>you</w:t>
      </w:r>
      <w:r>
        <w:rPr>
          <w:spacing w:val="-5"/>
        </w:rPr>
        <w:t xml:space="preserve"> </w:t>
      </w:r>
      <w:r>
        <w:rPr>
          <w:spacing w:val="-3"/>
        </w:rPr>
        <w:t>can</w:t>
      </w:r>
      <w:r>
        <w:rPr>
          <w:spacing w:val="12"/>
        </w:rPr>
        <w:t xml:space="preserve"> </w:t>
      </w:r>
      <w:r>
        <w:t>understand</w:t>
      </w:r>
      <w:r>
        <w:rPr>
          <w:spacing w:val="-21"/>
        </w:rPr>
        <w:t xml:space="preserve"> </w:t>
      </w:r>
      <w:r>
        <w:t>the</w:t>
      </w:r>
      <w:r>
        <w:rPr>
          <w:spacing w:val="-15"/>
        </w:rPr>
        <w:t xml:space="preserve"> </w:t>
      </w:r>
      <w:r>
        <w:t>strategy</w:t>
      </w:r>
      <w:r>
        <w:rPr>
          <w:spacing w:val="-3"/>
        </w:rPr>
        <w:t xml:space="preserve"> </w:t>
      </w:r>
      <w:r>
        <w:t>by</w:t>
      </w:r>
      <w:r>
        <w:rPr>
          <w:spacing w:val="-4"/>
        </w:rPr>
        <w:t xml:space="preserve"> </w:t>
      </w:r>
      <w:r>
        <w:rPr>
          <w:spacing w:val="3"/>
        </w:rPr>
        <w:t>looking</w:t>
      </w:r>
      <w:r>
        <w:rPr>
          <w:spacing w:val="-24"/>
        </w:rPr>
        <w:t xml:space="preserve"> </w:t>
      </w:r>
      <w:r>
        <w:rPr>
          <w:spacing w:val="2"/>
        </w:rPr>
        <w:t>only</w:t>
      </w:r>
      <w:r>
        <w:rPr>
          <w:spacing w:val="-20"/>
        </w:rPr>
        <w:t xml:space="preserve"> </w:t>
      </w:r>
      <w:r>
        <w:t>at</w:t>
      </w:r>
      <w:r>
        <w:rPr>
          <w:spacing w:val="-6"/>
        </w:rPr>
        <w:t xml:space="preserve"> </w:t>
      </w:r>
      <w:r>
        <w:t>the</w:t>
      </w:r>
      <w:r>
        <w:rPr>
          <w:spacing w:val="2"/>
        </w:rPr>
        <w:t xml:space="preserve"> </w:t>
      </w:r>
      <w:r>
        <w:t>scorecard</w:t>
      </w:r>
      <w:r>
        <w:rPr>
          <w:spacing w:val="-5"/>
        </w:rPr>
        <w:t xml:space="preserve"> </w:t>
      </w:r>
      <w:r>
        <w:t xml:space="preserve">and </w:t>
      </w:r>
      <w:r>
        <w:rPr>
          <w:spacing w:val="2"/>
        </w:rPr>
        <w:t>it’s</w:t>
      </w:r>
      <w:r>
        <w:rPr>
          <w:spacing w:val="-20"/>
        </w:rPr>
        <w:t xml:space="preserve"> </w:t>
      </w:r>
      <w:r>
        <w:t>Strategy</w:t>
      </w:r>
      <w:r>
        <w:rPr>
          <w:spacing w:val="-2"/>
        </w:rPr>
        <w:t xml:space="preserve"> </w:t>
      </w:r>
      <w:r>
        <w:rPr>
          <w:spacing w:val="-4"/>
        </w:rPr>
        <w:t>Map.</w:t>
      </w:r>
      <w:r>
        <w:rPr>
          <w:spacing w:val="14"/>
        </w:rPr>
        <w:t xml:space="preserve"> </w:t>
      </w:r>
      <w:r>
        <w:t>Strategy</w:t>
      </w:r>
      <w:r>
        <w:rPr>
          <w:spacing w:val="-19"/>
        </w:rPr>
        <w:t xml:space="preserve"> </w:t>
      </w:r>
      <w:r>
        <w:t>scorecards,</w:t>
      </w:r>
      <w:r>
        <w:rPr>
          <w:spacing w:val="-1"/>
        </w:rPr>
        <w:t xml:space="preserve"> </w:t>
      </w:r>
      <w:r>
        <w:t>along</w:t>
      </w:r>
      <w:r>
        <w:rPr>
          <w:spacing w:val="-6"/>
        </w:rPr>
        <w:t xml:space="preserve"> </w:t>
      </w:r>
      <w:r>
        <w:rPr>
          <w:spacing w:val="3"/>
        </w:rPr>
        <w:t>with</w:t>
      </w:r>
      <w:r>
        <w:rPr>
          <w:spacing w:val="-3"/>
        </w:rPr>
        <w:t xml:space="preserve"> </w:t>
      </w:r>
      <w:r>
        <w:rPr>
          <w:spacing w:val="3"/>
        </w:rPr>
        <w:t>their</w:t>
      </w:r>
      <w:r>
        <w:rPr>
          <w:spacing w:val="-26"/>
        </w:rPr>
        <w:t xml:space="preserve"> </w:t>
      </w:r>
      <w:r>
        <w:t>graphical</w:t>
      </w:r>
      <w:r>
        <w:rPr>
          <w:spacing w:val="4"/>
        </w:rPr>
        <w:t xml:space="preserve"> </w:t>
      </w:r>
      <w:r>
        <w:t>representations</w:t>
      </w:r>
      <w:r>
        <w:rPr>
          <w:spacing w:val="-20"/>
        </w:rPr>
        <w:t xml:space="preserve"> </w:t>
      </w:r>
      <w:r>
        <w:t>on strategy</w:t>
      </w:r>
      <w:r>
        <w:rPr>
          <w:spacing w:val="-19"/>
        </w:rPr>
        <w:t xml:space="preserve"> </w:t>
      </w:r>
      <w:r>
        <w:t>maps,</w:t>
      </w:r>
      <w:r>
        <w:rPr>
          <w:spacing w:val="-1"/>
        </w:rPr>
        <w:t xml:space="preserve"> </w:t>
      </w:r>
      <w:r>
        <w:t>provide</w:t>
      </w:r>
      <w:r>
        <w:rPr>
          <w:spacing w:val="-14"/>
        </w:rPr>
        <w:t xml:space="preserve"> </w:t>
      </w:r>
      <w:r>
        <w:t>a</w:t>
      </w:r>
      <w:r>
        <w:rPr>
          <w:spacing w:val="-8"/>
        </w:rPr>
        <w:t xml:space="preserve"> </w:t>
      </w:r>
      <w:r>
        <w:t>logical</w:t>
      </w:r>
      <w:r>
        <w:rPr>
          <w:spacing w:val="4"/>
        </w:rPr>
        <w:t xml:space="preserve"> </w:t>
      </w:r>
      <w:r>
        <w:t>and</w:t>
      </w:r>
      <w:r>
        <w:rPr>
          <w:spacing w:val="-3"/>
        </w:rPr>
        <w:t xml:space="preserve"> </w:t>
      </w:r>
      <w:r>
        <w:t>comprehensive</w:t>
      </w:r>
      <w:r>
        <w:rPr>
          <w:spacing w:val="-13"/>
        </w:rPr>
        <w:t xml:space="preserve"> </w:t>
      </w:r>
      <w:r>
        <w:t>tool</w:t>
      </w:r>
      <w:r>
        <w:rPr>
          <w:spacing w:val="-13"/>
        </w:rPr>
        <w:t xml:space="preserve"> </w:t>
      </w:r>
      <w:r>
        <w:t>to</w:t>
      </w:r>
      <w:r>
        <w:rPr>
          <w:spacing w:val="-20"/>
        </w:rPr>
        <w:t xml:space="preserve"> </w:t>
      </w:r>
      <w:r>
        <w:t>describe</w:t>
      </w:r>
      <w:r>
        <w:rPr>
          <w:spacing w:val="-14"/>
        </w:rPr>
        <w:t xml:space="preserve"> </w:t>
      </w:r>
      <w:r>
        <w:t>strategy.</w:t>
      </w:r>
      <w:r>
        <w:rPr>
          <w:spacing w:val="-18"/>
        </w:rPr>
        <w:t xml:space="preserve"> </w:t>
      </w:r>
      <w:r>
        <w:t>It</w:t>
      </w:r>
    </w:p>
    <w:p w14:paraId="33A46E5C" w14:textId="77777777" w:rsidR="007266F7" w:rsidRDefault="007266F7">
      <w:pPr>
        <w:spacing w:line="295" w:lineRule="auto"/>
        <w:jc w:val="both"/>
        <w:sectPr w:rsidR="007266F7">
          <w:pgSz w:w="11910" w:h="16840"/>
          <w:pgMar w:top="1080" w:right="580" w:bottom="280" w:left="600" w:header="885" w:footer="0" w:gutter="0"/>
          <w:cols w:space="720"/>
        </w:sectPr>
      </w:pPr>
    </w:p>
    <w:p w14:paraId="462A9DC2" w14:textId="77777777" w:rsidR="007266F7" w:rsidRDefault="003546B1">
      <w:pPr>
        <w:pStyle w:val="BodyText"/>
        <w:spacing w:before="7"/>
        <w:rPr>
          <w:sz w:val="26"/>
        </w:rPr>
      </w:pPr>
      <w:r>
        <w:pict w14:anchorId="557F1E16">
          <v:shape id="_x0000_s1119" type="#_x0000_t202" style="position:absolute;margin-left:78.9pt;margin-top:219.45pt;width:8.55pt;height:72.3pt;z-index:251728384;mso-position-horizontal-relative:page;mso-position-vertical-relative:page" filled="f" stroked="f">
            <v:textbox style="layout-flow:vertical;mso-layout-flow-alt:bottom-to-top" inset="0,0,0,0">
              <w:txbxContent>
                <w:p w14:paraId="13D68AE7" w14:textId="77777777" w:rsidR="007266F7" w:rsidRDefault="00F578E3">
                  <w:pPr>
                    <w:spacing w:line="153" w:lineRule="exact"/>
                    <w:ind w:left="20"/>
                    <w:rPr>
                      <w:sz w:val="13"/>
                    </w:rPr>
                  </w:pPr>
                  <w:r>
                    <w:rPr>
                      <w:w w:val="105"/>
                      <w:sz w:val="13"/>
                    </w:rPr>
                    <w:t>CUSTOMER PERSPECTIVE</w:t>
                  </w:r>
                </w:p>
              </w:txbxContent>
            </v:textbox>
            <w10:wrap anchorx="page" anchory="page"/>
          </v:shape>
        </w:pict>
      </w:r>
    </w:p>
    <w:p w14:paraId="6BF2E940" w14:textId="77777777" w:rsidR="007266F7" w:rsidRDefault="00F578E3">
      <w:pPr>
        <w:pStyle w:val="BodyText"/>
        <w:spacing w:before="51" w:line="288" w:lineRule="auto"/>
        <w:ind w:left="1483" w:right="847"/>
      </w:pPr>
      <w:r>
        <w:t>communicates clearly the organization’s desired outcomes and its hypotheses about how these outcomes can be achieved.</w:t>
      </w:r>
    </w:p>
    <w:p w14:paraId="60EB2AEB" w14:textId="77777777" w:rsidR="007266F7" w:rsidRDefault="007266F7">
      <w:pPr>
        <w:pStyle w:val="BodyText"/>
        <w:rPr>
          <w:sz w:val="20"/>
        </w:rPr>
      </w:pPr>
    </w:p>
    <w:p w14:paraId="38DA5E27" w14:textId="77777777" w:rsidR="007266F7" w:rsidRDefault="007266F7">
      <w:pPr>
        <w:pStyle w:val="BodyText"/>
        <w:rPr>
          <w:sz w:val="20"/>
        </w:rPr>
      </w:pPr>
    </w:p>
    <w:p w14:paraId="2C5ABD69" w14:textId="77777777" w:rsidR="007266F7" w:rsidRDefault="007266F7">
      <w:pPr>
        <w:pStyle w:val="BodyText"/>
        <w:rPr>
          <w:sz w:val="12"/>
        </w:rPr>
      </w:pPr>
    </w:p>
    <w:p w14:paraId="3021244F" w14:textId="77777777" w:rsidR="007266F7" w:rsidRDefault="003546B1">
      <w:pPr>
        <w:spacing w:before="85"/>
        <w:ind w:left="1408" w:right="1064"/>
        <w:jc w:val="center"/>
        <w:rPr>
          <w:i/>
          <w:sz w:val="11"/>
        </w:rPr>
      </w:pPr>
      <w:r>
        <w:pict w14:anchorId="08B21833">
          <v:group id="_x0000_s1115" style="position:absolute;left:0;text-align:left;margin-left:329.55pt;margin-top:-14.55pt;width:140.9pt;height:43pt;z-index:-251567616;mso-position-horizontal-relative:page" coordorigin="6591,-291" coordsize="2818,860">
            <v:rect id="_x0000_s1118" style="position:absolute;left:7024;top:129;width:1882;height:293" fillcolor="#562322" stroked="f"/>
            <v:rect id="_x0000_s1117" style="position:absolute;left:7024;top:129;width:1882;height:293" filled="f" strokecolor="#630" strokeweight=".51542mm"/>
            <v:shape id="_x0000_s1116" style="position:absolute;left:6591;top:-291;width:2818;height:860" coordorigin="6591,-291" coordsize="2818,860" o:spt="100" adj="0,,0" path="m7024,276r-24,-14l6918,215r-7,-4l6903,214r-8,14l6898,237r7,4l6950,267r-6,1l6924,271r-20,5l6885,281r-19,6l6848,293r-19,7l6811,308r-18,9l6760,335r-16,10l6728,355r-15,11l6699,377r-13,12l6673,401r-12,12l6650,426r-11,13l6630,452r-9,14l6613,480r-6,15l6601,509r-4,15l6594,539r-2,15l6591,567r28,2l6620,555r2,-12l6624,530r4,-12l6633,506r6,-13l6645,481r8,-12l6662,457r9,-12l6681,433r11,-11l6704,410r13,-10l6730,389r14,-10l6759,369r15,-9l6806,342r17,-7l6840,328r17,-7l6875,315r18,-6l6911,304r19,-4l6936,299r-35,23l6899,331r4,7l6907,345r8,2l6934,335r90,-59xm7991,123r,-14l7988,92r-4,-17l7978,59r-8,-16l7961,28,7951,13,7940,-2r-13,-14l7914,-29r-14,-14l7884,-55r-16,-13l7850,-80r-18,-11l7813,-102r-20,-11l7773,-123r-21,-9l7730,-141r-22,-9l7685,-158r-23,-7l7639,-171r-24,-6l7590,-182r-5,-1l7606,-195r72,-41l7687,-243r5,-10l7693,-264r-3,-11l7683,-284r-10,-6l7663,-291r-11,4l7439,-168r204,136l7653,-28r11,-1l7674,-33r8,-8l7686,-52r-1,-11l7681,-74r-8,-8l7623,-115r1,l7646,-109r22,7l7689,-95r21,8l7730,-79r19,9l7768,-61r18,10l7803,-41r17,10l7835,-20r14,11l7863,2r12,11l7887,24r10,12l7906,47r8,11l7920,70r6,11l7930,91r3,11l7935,112r1,14l7991,123xm9409,567r-1,-13l9406,538r-4,-15l9397,508r-7,-14l9383,480r-9,-15l9364,452r-11,-14l9340,425r-13,-13l9313,400r-15,-12l9283,376r-17,-11l9249,354r-18,-10l9212,334r-19,-9l9173,316r-20,-8l9132,300r-21,-7l9089,287r-22,-6l9045,276r-23,-5l8999,268r-18,-3l8987,262r45,-26l9034,227r-7,-14l9018,210r-112,66l9009,342r6,4l9024,344r4,-7l9032,330r-2,-9l8991,296r4,l9017,300r22,4l9060,309r21,6l9102,321r21,7l9143,335r19,8l9181,351r19,9l9218,370r17,10l9251,390r16,10l9281,411r14,11l9308,434r12,12l9332,458r9,12l9350,482r8,12l9365,506r6,13l9375,531r3,12l9380,555r1,14l9409,567xe" fillcolor="#562322" stroked="f">
              <v:stroke joinstyle="round"/>
              <v:formulas/>
              <v:path arrowok="t" o:connecttype="segments"/>
            </v:shape>
            <w10:wrap anchorx="page"/>
          </v:group>
        </w:pict>
      </w:r>
      <w:r>
        <w:pict w14:anchorId="335706B7">
          <v:group id="_x0000_s1112" style="position:absolute;left:0;text-align:left;margin-left:211.3pt;margin-top:-16.2pt;width:161.65pt;height:22.55pt;z-index:-251566592;mso-position-horizontal-relative:page" coordorigin="4226,-324" coordsize="3233,451">
            <v:shape id="_x0000_s1114" style="position:absolute;left:4225;top:-293;width:621;height:420" coordorigin="4226,-293" coordsize="621,420" o:spt="100" adj="0,,0" path="m4699,-186r-22,4l4650,-177r-27,6l4596,-165r-26,7l4544,-150r-24,8l4495,-133r-23,10l4449,-113r-22,10l4405,-92r-20,11l4366,-69r-19,13l4330,-44r-16,14l4298,-17r-14,14l4271,11r-11,16l4250,42r-8,16l4235,75r-5,16l4227,109r-1,14l4282,126r,-13l4285,103r3,-11l4293,82r6,-11l4306,60r9,-12l4325,37r12,-11l4350,14,4364,3r15,-11l4396,-19r17,-11l4432,-40r19,-10l4472,-60r21,-9l4515,-78r23,-8l4561,-94r25,-8l4610,-108r25,-6l4661,-120r9,-2l4736,-165r-37,-21xm4799,-196r-9,l4793,-137r-27,2l4740,-133r-27,4l4687,-125r-17,3l4612,-84r-8,8l4599,-66r,11l4603,-44r7,9l4620,-31r11,1l4641,-34r206,-134l4799,-196xm4736,-165r-66,43l4687,-125r26,-4l4740,-133r26,-2l4793,-137r,-4l4778,-141r-42,-24xm4777,-191r-41,26l4778,-141r-1,-50xm4790,-191r-13,l4778,-141r15,l4790,-191xm4790,-196r-1,l4761,-194r-28,3l4705,-187r-6,1l4736,-165r41,-26l4790,-191r,-5xm4624,-293r-11,1l4604,-287r-7,9l4593,-267r1,11l4599,-246r9,8l4699,-186r6,-1l4733,-191r28,-3l4789,-196r1,l4799,-196r-165,-93l4624,-293xe" fillcolor="#562322" stroked="f">
              <v:stroke joinstyle="round"/>
              <v:formulas/>
              <v:path arrowok="t" o:connecttype="segments"/>
            </v:shape>
            <v:shape id="_x0000_s1113" type="#_x0000_t202" style="position:absolute;left:4854;top:-310;width:2590;height:293" fillcolor="#562322" strokecolor="#630" strokeweight=".51569mm">
              <v:textbox inset="0,0,0,0">
                <w:txbxContent>
                  <w:p w14:paraId="6DA40700" w14:textId="77777777" w:rsidR="007266F7" w:rsidRDefault="00F578E3">
                    <w:pPr>
                      <w:spacing w:before="37"/>
                      <w:ind w:left="251"/>
                      <w:rPr>
                        <w:b/>
                        <w:sz w:val="15"/>
                      </w:rPr>
                    </w:pPr>
                    <w:r>
                      <w:rPr>
                        <w:b/>
                        <w:color w:val="FFFFFF"/>
                        <w:sz w:val="15"/>
                      </w:rPr>
                      <w:t>IMPROVE SHAREHOLDER VALUE</w:t>
                    </w:r>
                  </w:p>
                </w:txbxContent>
              </v:textbox>
            </v:shape>
            <w10:wrap anchorx="page"/>
          </v:group>
        </w:pict>
      </w:r>
      <w:r>
        <w:pict w14:anchorId="2CA95813">
          <v:shape id="_x0000_s1111" style="position:absolute;left:0;text-align:left;margin-left:140.95pt;margin-top:10.5pt;width:25.2pt;height:17.95pt;z-index:251723264;mso-position-horizontal-relative:page" coordorigin="2819,210" coordsize="504,359" o:spt="100" adj="0,,0" path="m3247,265r-18,3l3206,271r-22,5l3161,281r-22,6l3117,293r-21,7l3075,308r-20,8l3035,325r-19,9l2997,344r-18,10l2962,365r-17,11l2930,388r-15,12l2901,412r-13,13l2876,438r-12,14l2854,465r-8,15l2838,494r-7,14l2826,523r-4,15l2820,554r-1,13l2847,569r1,-14l2850,543r3,-12l2858,519r5,-13l2870,494r8,-12l2887,470r10,-12l2908,446r12,-12l2933,422r14,-11l2961,400r16,-10l2993,380r18,-10l3028,360r19,-9l3066,343r19,-8l3105,328r21,-7l3147,315r21,-6l3190,304r21,-4l3233,296r4,l3267,277r-20,-12xm3299,262r-5,l3295,291r-17,1l3255,294r-18,2l3205,317r-7,4l3196,330r4,7l3204,344r9,2l3219,342r104,-66l3299,262xm3267,277r-30,19l3255,294r23,-2l3295,291r,-2l3288,289r-21,-12xm3287,264r-20,13l3288,289r-1,-25xm3294,264r-7,l3288,289r7,l3294,264xm3294,262r-19,1l3252,265r-5,l3267,277r20,-13l3294,264r,-2xm3210,210r-9,3l3194,227r2,9l3247,265r5,l3275,263r19,-1l3299,262r-89,-52xe" fillcolor="#562322" stroked="f">
            <v:stroke joinstyle="round"/>
            <v:formulas/>
            <v:path arrowok="t" o:connecttype="segments"/>
            <w10:wrap anchorx="page"/>
          </v:shape>
        </w:pict>
      </w:r>
      <w:r>
        <w:pict w14:anchorId="77A49037">
          <v:group id="_x0000_s1108" style="position:absolute;left:0;text-align:left;margin-left:165.15pt;margin-top:5.75pt;width:116.95pt;height:22.75pt;z-index:-251565568;mso-position-horizontal-relative:page" coordorigin="3303,115" coordsize="2339,455">
            <v:shape id="_x0000_s1110" style="position:absolute;left:5208;top:211;width:434;height:358" coordorigin="5208,211" coordsize="434,358" o:spt="100" adj="0,,0" path="m5282,267r-18,10l5296,299r7,1l5321,304r19,5l5358,315r18,6l5393,328r17,7l5427,342r32,18l5474,369r15,10l5502,389r14,11l5528,410r12,12l5551,433r11,12l5571,457r9,12l5587,481r7,12l5600,506r5,12l5608,530r3,13l5613,555r,14l5641,567r,-13l5639,539r-3,-15l5631,509r-5,-14l5619,480r-7,-14l5603,452r-9,-13l5583,426r-11,-13l5560,401r-13,-12l5533,377r-14,-11l5504,355r-15,-10l5473,335r-34,-18l5422,308r-18,-8l5385,293r-18,-6l5348,281r-20,-5l5309,271r-20,-3l5282,267xm5321,211r-6,4l5208,276r91,59l5317,347r9,-2l5330,338r4,-7l5332,322r-36,-23l5284,296r-19,-2l5246,292r-11,-1l5237,262r54,l5328,241r7,-4l5337,228r-7,-14l5321,211xm5237,262r-2,29l5246,292r19,2l5284,296r12,3l5282,289r-39,l5243,264r20,l5249,263r-12,-1xm5243,264r,25l5264,277r-21,-13xm5264,277r-21,12l5282,289r-18,-12xm5263,264r-20,l5264,277r18,-10l5269,265r-6,-1xm5291,262r-54,l5249,263r20,2l5282,267r9,-5xe" fillcolor="#562322" stroked="f">
              <v:stroke joinstyle="round"/>
              <v:formulas/>
              <v:path arrowok="t" o:connecttype="segments"/>
            </v:shape>
            <v:shape id="_x0000_s1109" type="#_x0000_t202" style="position:absolute;left:3317;top:129;width:1891;height:293" fillcolor="#562322" strokecolor="#630" strokeweight=".51547mm">
              <v:textbox inset="0,0,0,0">
                <w:txbxContent>
                  <w:p w14:paraId="42C83266" w14:textId="77777777" w:rsidR="007266F7" w:rsidRDefault="00F578E3">
                    <w:pPr>
                      <w:spacing w:before="49"/>
                      <w:ind w:left="100"/>
                      <w:rPr>
                        <w:b/>
                        <w:sz w:val="13"/>
                      </w:rPr>
                    </w:pPr>
                    <w:r>
                      <w:rPr>
                        <w:b/>
                        <w:color w:val="FFFFFF"/>
                        <w:sz w:val="13"/>
                      </w:rPr>
                      <w:t>REVENUE GROWTH STRATEGY</w:t>
                    </w:r>
                  </w:p>
                </w:txbxContent>
              </v:textbox>
            </v:shape>
            <w10:wrap anchorx="page"/>
          </v:group>
        </w:pict>
      </w:r>
      <w:r>
        <w:pict w14:anchorId="7F3D7A79">
          <v:shape id="_x0000_s1107" style="position:absolute;left:0;text-align:left;margin-left:356.7pt;margin-top:-14.9pt;width:154.95pt;height:197.65pt;z-index:251725312;mso-position-horizontal-relative:page" coordorigin="7134,-298" coordsize="3099,3953" o:spt="100" adj="0,,0" path="m9693,2277r-4,-67l9680,2145r-14,-66l9647,2014r-25,-64l9593,1887r-34,-63l9520,1763r-44,-60l9427,1644r-54,-58l9315,1530r-63,-54l9184,1423r-73,-51l9034,1323r-81,-47l8867,1232r-90,-43l8756,1180r53,-8l8814,1165r-1,-5l8811,1149r-7,-6l8677,1163r79,106l8765,1271r6,-5l8777,1261r1,-9l8773,1245r-28,-37l8766,1216r90,42l8940,1302r81,47l9097,1397r71,50l9235,1499r62,54l9354,1608r53,56l9454,1722r44,59l9536,1841r33,60l9597,1963r24,62l9639,2088r14,63l9661,2214r4,64l9663,2342r-6,64l9645,2470r-17,64l9605,2597r-27,63l9545,2722r-39,62l9463,2846r-50,60l9358,2965r-60,59l9253,3063r-48,39l9156,3139r-51,36l9052,3210r-55,34l8940,3276r-59,31l8821,3337r-62,28l8696,3392r-65,26l8498,3465r-139,41l8216,3541r-147,30l7995,3583r-76,11l7843,3603r-77,8l7689,3617r-78,4l7533,3624r-79,1l7375,3624r-79,-2l7216,3618r-80,-6l7134,3641r81,6l7295,3651r80,3l7454,3654r80,-1l7613,3650r78,-4l7769,3640r77,-8l7906,3625r17,-2l7999,3612r76,-13l8223,3570r144,-36l8507,3492r134,-47l8707,3419r64,-27l8833,3363r61,-30l8953,3302r58,-33l9067,3235r53,-36l9173,3163r50,-38l9271,3086r46,-41l9379,2986r56,-61l9485,2863r45,-63l9569,2737r34,-65l9632,2607r23,-66l9672,2475r12,-66l9691,2343r2,-66xm10233,1758r-1,-90l10228,1578r-7,-90l10209,1387r-15,-99l10175,1191r-22,-95l10128,1004r-29,-90l10068,826r-35,-85l9995,659r-40,-79l9912,503r-45,-73l9819,359r-51,-67l9716,229r-55,-60l9604,112,9545,59,9484,10r-62,-45l9357,-76r-65,-37l9224,-145r-68,-29l9086,-198r-69,-18l9015,-217r-72,-14l8870,-241r-73,-5l8722,-246r-71,6l8687,-270r6,-5l8694,-284r-9,-13l8676,-298r-102,83l8693,-163r8,-4l8704,-174r3,-8l8704,-190r-32,-14l8655,-212r69,-4l8798,-216r71,4l8940,-202r70,14l9079,-169r68,23l9214,-118r66,32l9344,-50r63,40l9468,34r60,48l9586,134r56,56l9695,249r52,63l9797,377r47,70l9889,519r42,75l9971,673r37,81l10042,838r31,86l10101,1013r25,91l10148,1198r19,96l10182,1392r11,99l10200,1581r4,89l10205,1759r-2,87l10198,1934r-7,86l10180,2105r-13,85l10151,2273r-18,82l10112,2436r-24,79l10062,2592r-28,76l10003,2742r-33,72l9935,2884r-38,68l9858,3018r-42,63l9772,3142r-46,59l9678,3257r-49,53l9577,3360r-53,47l9469,3451r-57,41l9354,3530r-60,35l9233,3595r-63,28l9180,3650r65,-28l9308,3590r61,-35l9428,3517r58,-42l9542,3430r54,-49l9649,3330r50,-54l9748,3219r46,-59l9839,3098r42,-64l9921,2967r39,-69l9995,2827r34,-73l10060,2679r29,-77l10115,2523r24,-80l10160,2362r19,-83l10195,2194r13,-85l10218,2023r8,-88l10231,1847r2,-89xe" fillcolor="#562322" stroked="f">
            <v:stroke joinstyle="round"/>
            <v:formulas/>
            <v:path arrowok="t" o:connecttype="segments"/>
            <w10:wrap anchorx="page"/>
          </v:shape>
        </w:pict>
      </w:r>
      <w:r>
        <w:pict w14:anchorId="749074C2">
          <v:shape id="_x0000_s1106" type="#_x0000_t202" style="position:absolute;left:0;text-align:left;margin-left:351.95pt;margin-top:7.2pt;width:93.35pt;height:13.2pt;z-index:251726336;mso-position-horizontal-relative:page" filled="f" stroked="f">
            <v:textbox inset="0,0,0,0">
              <w:txbxContent>
                <w:p w14:paraId="2BFCD9D2" w14:textId="77777777" w:rsidR="007266F7" w:rsidRDefault="00F578E3">
                  <w:pPr>
                    <w:spacing w:before="49"/>
                    <w:ind w:left="220"/>
                    <w:rPr>
                      <w:b/>
                      <w:sz w:val="13"/>
                    </w:rPr>
                  </w:pPr>
                  <w:r>
                    <w:rPr>
                      <w:b/>
                      <w:color w:val="FFFFFF"/>
                      <w:sz w:val="13"/>
                    </w:rPr>
                    <w:t>PRODUCTIVITY STRATEGY</w:t>
                  </w:r>
                </w:p>
              </w:txbxContent>
            </v:textbox>
            <w10:wrap anchorx="page"/>
          </v:shape>
        </w:pict>
      </w:r>
      <w:r>
        <w:pict w14:anchorId="64DC199B">
          <v:shape id="_x0000_s1105" type="#_x0000_t202" style="position:absolute;left:0;text-align:left;margin-left:79.75pt;margin-top:-17.85pt;width:8.55pt;height:70.45pt;z-index:251729408;mso-position-horizontal-relative:page" filled="f" stroked="f">
            <v:textbox style="layout-flow:vertical;mso-layout-flow-alt:bottom-to-top" inset="0,0,0,0">
              <w:txbxContent>
                <w:p w14:paraId="29EADBFB" w14:textId="77777777" w:rsidR="007266F7" w:rsidRDefault="00F578E3">
                  <w:pPr>
                    <w:spacing w:line="153" w:lineRule="exact"/>
                    <w:ind w:left="20"/>
                    <w:rPr>
                      <w:sz w:val="13"/>
                    </w:rPr>
                  </w:pPr>
                  <w:r>
                    <w:rPr>
                      <w:w w:val="105"/>
                      <w:sz w:val="13"/>
                    </w:rPr>
                    <w:t>FINANCIAL PERSPECTIVE</w:t>
                  </w:r>
                </w:p>
              </w:txbxContent>
            </v:textbox>
            <w10:wrap anchorx="page"/>
          </v:shape>
        </w:pict>
      </w:r>
      <w:r w:rsidR="00F578E3">
        <w:rPr>
          <w:i/>
          <w:sz w:val="11"/>
        </w:rPr>
        <w:t>SHAREHOLDER VALUEROCE</w:t>
      </w:r>
    </w:p>
    <w:p w14:paraId="027AC943" w14:textId="77777777" w:rsidR="007266F7" w:rsidRDefault="007266F7">
      <w:pPr>
        <w:pStyle w:val="BodyText"/>
        <w:spacing w:before="4"/>
        <w:rPr>
          <w:i/>
          <w:sz w:val="27"/>
        </w:rPr>
      </w:pPr>
    </w:p>
    <w:tbl>
      <w:tblPr>
        <w:tblW w:w="0" w:type="auto"/>
        <w:tblInd w:w="1755" w:type="dxa"/>
        <w:tblBorders>
          <w:top w:val="single" w:sz="12" w:space="0" w:color="663300"/>
          <w:left w:val="single" w:sz="12" w:space="0" w:color="663300"/>
          <w:bottom w:val="single" w:sz="12" w:space="0" w:color="663300"/>
          <w:right w:val="single" w:sz="12" w:space="0" w:color="663300"/>
          <w:insideH w:val="single" w:sz="12" w:space="0" w:color="663300"/>
          <w:insideV w:val="single" w:sz="12" w:space="0" w:color="663300"/>
        </w:tblBorders>
        <w:tblLayout w:type="fixed"/>
        <w:tblCellMar>
          <w:left w:w="0" w:type="dxa"/>
          <w:right w:w="0" w:type="dxa"/>
        </w:tblCellMar>
        <w:tblLook w:val="01E0" w:firstRow="1" w:lastRow="1" w:firstColumn="1" w:lastColumn="1" w:noHBand="0" w:noVBand="0"/>
      </w:tblPr>
      <w:tblGrid>
        <w:gridCol w:w="1816"/>
        <w:gridCol w:w="74"/>
        <w:gridCol w:w="1816"/>
        <w:gridCol w:w="65"/>
        <w:gridCol w:w="1816"/>
        <w:gridCol w:w="74"/>
        <w:gridCol w:w="1816"/>
      </w:tblGrid>
      <w:tr w:rsidR="007266F7" w14:paraId="6E8DA44A" w14:textId="77777777">
        <w:trPr>
          <w:trHeight w:val="262"/>
        </w:trPr>
        <w:tc>
          <w:tcPr>
            <w:tcW w:w="1816" w:type="dxa"/>
            <w:shd w:val="clear" w:color="auto" w:fill="562322"/>
          </w:tcPr>
          <w:p w14:paraId="3B87CBA8" w14:textId="77777777" w:rsidR="007266F7" w:rsidRDefault="00F578E3">
            <w:pPr>
              <w:pStyle w:val="TableParagraph"/>
              <w:spacing w:before="49"/>
              <w:ind w:left="281"/>
              <w:rPr>
                <w:b/>
                <w:sz w:val="13"/>
              </w:rPr>
            </w:pPr>
            <w:r>
              <w:rPr>
                <w:b/>
                <w:color w:val="FFFFFF"/>
                <w:sz w:val="13"/>
              </w:rPr>
              <w:t>BUILD THE FRANCHISE</w:t>
            </w:r>
          </w:p>
        </w:tc>
        <w:tc>
          <w:tcPr>
            <w:tcW w:w="74" w:type="dxa"/>
            <w:tcBorders>
              <w:top w:val="nil"/>
              <w:bottom w:val="nil"/>
            </w:tcBorders>
            <w:shd w:val="clear" w:color="auto" w:fill="562322"/>
          </w:tcPr>
          <w:p w14:paraId="639CCE56" w14:textId="77777777" w:rsidR="007266F7" w:rsidRDefault="007266F7">
            <w:pPr>
              <w:pStyle w:val="TableParagraph"/>
              <w:rPr>
                <w:rFonts w:ascii="Times New Roman"/>
                <w:sz w:val="18"/>
              </w:rPr>
            </w:pPr>
          </w:p>
        </w:tc>
        <w:tc>
          <w:tcPr>
            <w:tcW w:w="1816" w:type="dxa"/>
            <w:shd w:val="clear" w:color="auto" w:fill="562322"/>
          </w:tcPr>
          <w:p w14:paraId="11A4B613" w14:textId="77777777" w:rsidR="007266F7" w:rsidRDefault="00F578E3">
            <w:pPr>
              <w:pStyle w:val="TableParagraph"/>
              <w:spacing w:before="49"/>
              <w:ind w:left="102"/>
              <w:rPr>
                <w:b/>
                <w:sz w:val="13"/>
              </w:rPr>
            </w:pPr>
            <w:r>
              <w:rPr>
                <w:b/>
                <w:color w:val="FFFFFF"/>
                <w:sz w:val="13"/>
              </w:rPr>
              <w:t>INCREASE CUSTOMER VALUE</w:t>
            </w:r>
          </w:p>
        </w:tc>
        <w:tc>
          <w:tcPr>
            <w:tcW w:w="65" w:type="dxa"/>
            <w:tcBorders>
              <w:top w:val="nil"/>
              <w:bottom w:val="nil"/>
            </w:tcBorders>
            <w:shd w:val="clear" w:color="auto" w:fill="562322"/>
          </w:tcPr>
          <w:p w14:paraId="76E9C1E7" w14:textId="77777777" w:rsidR="007266F7" w:rsidRDefault="007266F7">
            <w:pPr>
              <w:pStyle w:val="TableParagraph"/>
              <w:rPr>
                <w:rFonts w:ascii="Times New Roman"/>
                <w:sz w:val="18"/>
              </w:rPr>
            </w:pPr>
          </w:p>
        </w:tc>
        <w:tc>
          <w:tcPr>
            <w:tcW w:w="1816" w:type="dxa"/>
            <w:shd w:val="clear" w:color="auto" w:fill="562322"/>
          </w:tcPr>
          <w:p w14:paraId="00C0B44E" w14:textId="77777777" w:rsidR="007266F7" w:rsidRDefault="00F578E3">
            <w:pPr>
              <w:pStyle w:val="TableParagraph"/>
              <w:spacing w:before="49"/>
              <w:ind w:left="128"/>
              <w:rPr>
                <w:b/>
                <w:sz w:val="13"/>
              </w:rPr>
            </w:pPr>
            <w:r>
              <w:rPr>
                <w:b/>
                <w:color w:val="FFFFFF"/>
                <w:sz w:val="13"/>
              </w:rPr>
              <w:t>IMPROVE COST STRUCTURE</w:t>
            </w:r>
          </w:p>
        </w:tc>
        <w:tc>
          <w:tcPr>
            <w:tcW w:w="74" w:type="dxa"/>
            <w:tcBorders>
              <w:top w:val="nil"/>
              <w:bottom w:val="nil"/>
            </w:tcBorders>
            <w:shd w:val="clear" w:color="auto" w:fill="562322"/>
          </w:tcPr>
          <w:p w14:paraId="7BD1D1B3" w14:textId="77777777" w:rsidR="007266F7" w:rsidRDefault="007266F7">
            <w:pPr>
              <w:pStyle w:val="TableParagraph"/>
              <w:rPr>
                <w:rFonts w:ascii="Times New Roman"/>
                <w:sz w:val="18"/>
              </w:rPr>
            </w:pPr>
          </w:p>
        </w:tc>
        <w:tc>
          <w:tcPr>
            <w:tcW w:w="1816" w:type="dxa"/>
            <w:tcBorders>
              <w:right w:val="nil"/>
            </w:tcBorders>
            <w:shd w:val="clear" w:color="auto" w:fill="562322"/>
          </w:tcPr>
          <w:p w14:paraId="3B66B72A" w14:textId="77777777" w:rsidR="007266F7" w:rsidRDefault="00F578E3">
            <w:pPr>
              <w:pStyle w:val="TableParagraph"/>
              <w:spacing w:before="49"/>
              <w:ind w:left="88"/>
              <w:rPr>
                <w:b/>
                <w:sz w:val="13"/>
              </w:rPr>
            </w:pPr>
            <w:r>
              <w:rPr>
                <w:b/>
                <w:color w:val="FFFFFF"/>
                <w:sz w:val="13"/>
              </w:rPr>
              <w:t>IMPROVE ASSET UTILIZATION</w:t>
            </w:r>
          </w:p>
        </w:tc>
      </w:tr>
    </w:tbl>
    <w:p w14:paraId="4AE4A983" w14:textId="77777777" w:rsidR="007266F7" w:rsidRDefault="003546B1">
      <w:pPr>
        <w:pStyle w:val="ListParagraph"/>
        <w:numPr>
          <w:ilvl w:val="0"/>
          <w:numId w:val="18"/>
        </w:numPr>
        <w:tabs>
          <w:tab w:val="left" w:pos="2129"/>
          <w:tab w:val="left" w:pos="3853"/>
          <w:tab w:val="left" w:pos="6020"/>
          <w:tab w:val="left" w:pos="7838"/>
        </w:tabs>
        <w:spacing w:before="61"/>
        <w:rPr>
          <w:sz w:val="12"/>
        </w:rPr>
      </w:pPr>
      <w:r>
        <w:pict w14:anchorId="6ACF3522">
          <v:line id="_x0000_s1104" style="position:absolute;left:0;text-align:left;z-index:-251552256;mso-wrap-distance-left:0;mso-wrap-distance-right:0;mso-position-horizontal-relative:page;mso-position-vertical-relative:text" from="68.1pt,13.9pt" to="515.15pt,14pt" strokeweight=".17217mm">
            <v:stroke dashstyle="3 1"/>
            <w10:wrap type="topAndBottom" anchorx="page"/>
          </v:line>
        </w:pict>
      </w:r>
      <w:r w:rsidR="00F578E3">
        <w:rPr>
          <w:spacing w:val="-3"/>
          <w:sz w:val="12"/>
        </w:rPr>
        <w:t>NEW</w:t>
      </w:r>
      <w:r w:rsidR="00F578E3">
        <w:rPr>
          <w:spacing w:val="16"/>
          <w:sz w:val="12"/>
        </w:rPr>
        <w:t xml:space="preserve"> </w:t>
      </w:r>
      <w:r w:rsidR="00F578E3">
        <w:rPr>
          <w:spacing w:val="-3"/>
          <w:sz w:val="12"/>
        </w:rPr>
        <w:t xml:space="preserve">REVENUE </w:t>
      </w:r>
      <w:r w:rsidR="00F578E3">
        <w:rPr>
          <w:spacing w:val="4"/>
          <w:sz w:val="12"/>
        </w:rPr>
        <w:t xml:space="preserve"> </w:t>
      </w:r>
      <w:r w:rsidR="00F578E3">
        <w:rPr>
          <w:sz w:val="12"/>
        </w:rPr>
        <w:t>SOURCES</w:t>
      </w:r>
      <w:r w:rsidR="00F578E3">
        <w:rPr>
          <w:sz w:val="12"/>
        </w:rPr>
        <w:tab/>
      </w:r>
      <w:r w:rsidR="00F578E3">
        <w:rPr>
          <w:rFonts w:ascii="Arial" w:hAnsi="Arial"/>
          <w:sz w:val="12"/>
        </w:rPr>
        <w:t>•</w:t>
      </w:r>
      <w:r w:rsidR="00F578E3">
        <w:rPr>
          <w:rFonts w:ascii="Arial" w:hAnsi="Arial"/>
          <w:spacing w:val="17"/>
          <w:sz w:val="12"/>
        </w:rPr>
        <w:t xml:space="preserve"> </w:t>
      </w:r>
      <w:r w:rsidR="00F578E3">
        <w:rPr>
          <w:sz w:val="12"/>
        </w:rPr>
        <w:t>CUSTOMER</w:t>
      </w:r>
      <w:r w:rsidR="00F578E3">
        <w:rPr>
          <w:spacing w:val="17"/>
          <w:sz w:val="12"/>
        </w:rPr>
        <w:t xml:space="preserve"> </w:t>
      </w:r>
      <w:r w:rsidR="00F578E3">
        <w:rPr>
          <w:sz w:val="12"/>
        </w:rPr>
        <w:t>PROFITABILITY</w:t>
      </w:r>
      <w:r w:rsidR="00F578E3">
        <w:rPr>
          <w:sz w:val="12"/>
        </w:rPr>
        <w:tab/>
      </w:r>
      <w:r w:rsidR="00F578E3">
        <w:rPr>
          <w:rFonts w:ascii="Arial" w:hAnsi="Arial"/>
          <w:sz w:val="12"/>
        </w:rPr>
        <w:t xml:space="preserve">•  </w:t>
      </w:r>
      <w:r w:rsidR="00F578E3">
        <w:rPr>
          <w:sz w:val="12"/>
        </w:rPr>
        <w:t>COST</w:t>
      </w:r>
      <w:r w:rsidR="00F578E3">
        <w:rPr>
          <w:spacing w:val="-4"/>
          <w:sz w:val="12"/>
        </w:rPr>
        <w:t xml:space="preserve"> </w:t>
      </w:r>
      <w:r w:rsidR="00F578E3">
        <w:rPr>
          <w:sz w:val="12"/>
        </w:rPr>
        <w:t>PER</w:t>
      </w:r>
      <w:r w:rsidR="00F578E3">
        <w:rPr>
          <w:spacing w:val="1"/>
          <w:sz w:val="12"/>
        </w:rPr>
        <w:t xml:space="preserve"> </w:t>
      </w:r>
      <w:r w:rsidR="00F578E3">
        <w:rPr>
          <w:spacing w:val="-3"/>
          <w:sz w:val="12"/>
        </w:rPr>
        <w:t>UNIT</w:t>
      </w:r>
      <w:r w:rsidR="00F578E3">
        <w:rPr>
          <w:spacing w:val="-3"/>
          <w:sz w:val="12"/>
        </w:rPr>
        <w:tab/>
      </w:r>
      <w:r w:rsidR="00F578E3">
        <w:rPr>
          <w:rFonts w:ascii="Arial" w:hAnsi="Arial"/>
          <w:sz w:val="12"/>
        </w:rPr>
        <w:t>•</w:t>
      </w:r>
      <w:r w:rsidR="00F578E3">
        <w:rPr>
          <w:rFonts w:ascii="Arial" w:hAnsi="Arial"/>
          <w:spacing w:val="18"/>
          <w:sz w:val="12"/>
        </w:rPr>
        <w:t xml:space="preserve"> </w:t>
      </w:r>
      <w:r w:rsidR="00F578E3">
        <w:rPr>
          <w:sz w:val="12"/>
        </w:rPr>
        <w:t>ASSETUTILIZATION</w:t>
      </w:r>
    </w:p>
    <w:p w14:paraId="4147DF88" w14:textId="77777777" w:rsidR="007266F7" w:rsidRDefault="00F578E3">
      <w:pPr>
        <w:pStyle w:val="ListParagraph"/>
        <w:numPr>
          <w:ilvl w:val="0"/>
          <w:numId w:val="17"/>
        </w:numPr>
        <w:tabs>
          <w:tab w:val="left" w:pos="1430"/>
          <w:tab w:val="left" w:pos="3573"/>
          <w:tab w:val="left" w:pos="5321"/>
        </w:tabs>
        <w:spacing w:before="126"/>
        <w:rPr>
          <w:sz w:val="12"/>
        </w:rPr>
      </w:pPr>
      <w:r>
        <w:rPr>
          <w:sz w:val="12"/>
        </w:rPr>
        <w:t>MARKET AND</w:t>
      </w:r>
      <w:r>
        <w:rPr>
          <w:spacing w:val="19"/>
          <w:sz w:val="12"/>
        </w:rPr>
        <w:t xml:space="preserve"> </w:t>
      </w:r>
      <w:r>
        <w:rPr>
          <w:sz w:val="12"/>
        </w:rPr>
        <w:t>ACCOUNT</w:t>
      </w:r>
      <w:r>
        <w:rPr>
          <w:spacing w:val="8"/>
          <w:sz w:val="12"/>
        </w:rPr>
        <w:t xml:space="preserve"> </w:t>
      </w:r>
      <w:r>
        <w:rPr>
          <w:sz w:val="12"/>
        </w:rPr>
        <w:t>SHARE</w:t>
      </w:r>
      <w:r>
        <w:rPr>
          <w:sz w:val="12"/>
        </w:rPr>
        <w:tab/>
      </w:r>
      <w:r>
        <w:rPr>
          <w:rFonts w:ascii="Arial" w:hAnsi="Arial"/>
          <w:sz w:val="12"/>
        </w:rPr>
        <w:t>•</w:t>
      </w:r>
      <w:r>
        <w:rPr>
          <w:rFonts w:ascii="Arial" w:hAnsi="Arial"/>
          <w:spacing w:val="17"/>
          <w:sz w:val="12"/>
        </w:rPr>
        <w:t xml:space="preserve"> </w:t>
      </w:r>
      <w:r>
        <w:rPr>
          <w:sz w:val="12"/>
        </w:rPr>
        <w:t>CUSTOMER</w:t>
      </w:r>
      <w:r>
        <w:rPr>
          <w:spacing w:val="19"/>
          <w:sz w:val="12"/>
        </w:rPr>
        <w:t xml:space="preserve"> </w:t>
      </w:r>
      <w:r>
        <w:rPr>
          <w:sz w:val="12"/>
        </w:rPr>
        <w:t>ACQUISITION</w:t>
      </w:r>
      <w:r>
        <w:rPr>
          <w:sz w:val="12"/>
        </w:rPr>
        <w:tab/>
      </w:r>
      <w:r>
        <w:rPr>
          <w:rFonts w:ascii="Arial" w:hAnsi="Arial"/>
          <w:sz w:val="12"/>
        </w:rPr>
        <w:t xml:space="preserve">• </w:t>
      </w:r>
      <w:r>
        <w:rPr>
          <w:sz w:val="12"/>
        </w:rPr>
        <w:t>CUSTOMER</w:t>
      </w:r>
      <w:r>
        <w:rPr>
          <w:spacing w:val="2"/>
          <w:sz w:val="12"/>
        </w:rPr>
        <w:t xml:space="preserve"> </w:t>
      </w:r>
      <w:r>
        <w:rPr>
          <w:spacing w:val="-3"/>
          <w:sz w:val="12"/>
        </w:rPr>
        <w:t>RETENTION</w:t>
      </w:r>
    </w:p>
    <w:p w14:paraId="7D572F2E" w14:textId="77777777" w:rsidR="007266F7" w:rsidRDefault="007266F7">
      <w:pPr>
        <w:pStyle w:val="BodyText"/>
        <w:rPr>
          <w:sz w:val="20"/>
        </w:rPr>
      </w:pPr>
    </w:p>
    <w:p w14:paraId="14BA028E" w14:textId="77777777" w:rsidR="007266F7" w:rsidRDefault="007266F7">
      <w:pPr>
        <w:pStyle w:val="BodyText"/>
        <w:rPr>
          <w:sz w:val="20"/>
        </w:rPr>
      </w:pPr>
    </w:p>
    <w:p w14:paraId="3F00CB64" w14:textId="77777777" w:rsidR="007266F7" w:rsidRDefault="007266F7">
      <w:pPr>
        <w:pStyle w:val="BodyText"/>
        <w:rPr>
          <w:sz w:val="20"/>
        </w:rPr>
      </w:pPr>
    </w:p>
    <w:p w14:paraId="1C8791F3" w14:textId="77777777" w:rsidR="007266F7" w:rsidRDefault="007266F7">
      <w:pPr>
        <w:pStyle w:val="BodyText"/>
        <w:rPr>
          <w:sz w:val="20"/>
        </w:rPr>
      </w:pPr>
    </w:p>
    <w:p w14:paraId="17F6C9DB" w14:textId="77777777" w:rsidR="007266F7" w:rsidRDefault="007266F7">
      <w:pPr>
        <w:pStyle w:val="BodyText"/>
        <w:rPr>
          <w:sz w:val="20"/>
        </w:rPr>
      </w:pPr>
    </w:p>
    <w:p w14:paraId="71AAA156" w14:textId="77777777" w:rsidR="007266F7" w:rsidRDefault="007266F7">
      <w:pPr>
        <w:pStyle w:val="BodyText"/>
        <w:rPr>
          <w:sz w:val="20"/>
        </w:rPr>
      </w:pPr>
    </w:p>
    <w:p w14:paraId="39FC44B9" w14:textId="77777777" w:rsidR="007266F7" w:rsidRDefault="007266F7">
      <w:pPr>
        <w:pStyle w:val="BodyText"/>
        <w:rPr>
          <w:sz w:val="20"/>
        </w:rPr>
      </w:pPr>
    </w:p>
    <w:p w14:paraId="1DE53704" w14:textId="77777777" w:rsidR="007266F7" w:rsidRDefault="007266F7">
      <w:pPr>
        <w:pStyle w:val="BodyText"/>
        <w:rPr>
          <w:sz w:val="20"/>
        </w:rPr>
      </w:pPr>
    </w:p>
    <w:p w14:paraId="7D7C44B4" w14:textId="77777777" w:rsidR="007266F7" w:rsidRDefault="007266F7">
      <w:pPr>
        <w:pStyle w:val="BodyText"/>
        <w:rPr>
          <w:sz w:val="20"/>
        </w:rPr>
      </w:pPr>
    </w:p>
    <w:p w14:paraId="2364ACB2" w14:textId="77777777" w:rsidR="007266F7" w:rsidRDefault="007266F7">
      <w:pPr>
        <w:pStyle w:val="BodyText"/>
        <w:rPr>
          <w:sz w:val="20"/>
        </w:rPr>
      </w:pPr>
    </w:p>
    <w:p w14:paraId="6841F384" w14:textId="77777777" w:rsidR="007266F7" w:rsidRDefault="007266F7">
      <w:pPr>
        <w:pStyle w:val="BodyText"/>
        <w:rPr>
          <w:sz w:val="20"/>
        </w:rPr>
      </w:pPr>
    </w:p>
    <w:p w14:paraId="4527FA66" w14:textId="77777777" w:rsidR="007266F7" w:rsidRDefault="007266F7">
      <w:pPr>
        <w:pStyle w:val="BodyText"/>
        <w:spacing w:before="6"/>
        <w:rPr>
          <w:sz w:val="23"/>
        </w:rPr>
      </w:pPr>
    </w:p>
    <w:tbl>
      <w:tblPr>
        <w:tblW w:w="0" w:type="auto"/>
        <w:tblInd w:w="1475" w:type="dxa"/>
        <w:tblBorders>
          <w:top w:val="single" w:sz="12" w:space="0" w:color="385D89"/>
          <w:left w:val="single" w:sz="12" w:space="0" w:color="385D89"/>
          <w:bottom w:val="single" w:sz="12" w:space="0" w:color="385D89"/>
          <w:right w:val="single" w:sz="12" w:space="0" w:color="385D89"/>
          <w:insideH w:val="single" w:sz="12" w:space="0" w:color="385D89"/>
          <w:insideV w:val="single" w:sz="12" w:space="0" w:color="385D89"/>
        </w:tblBorders>
        <w:tblLayout w:type="fixed"/>
        <w:tblCellMar>
          <w:left w:w="0" w:type="dxa"/>
          <w:right w:w="0" w:type="dxa"/>
        </w:tblCellMar>
        <w:tblLook w:val="01E0" w:firstRow="1" w:lastRow="1" w:firstColumn="1" w:lastColumn="1" w:noHBand="0" w:noVBand="0"/>
      </w:tblPr>
      <w:tblGrid>
        <w:gridCol w:w="1946"/>
        <w:gridCol w:w="4144"/>
        <w:gridCol w:w="1946"/>
      </w:tblGrid>
      <w:tr w:rsidR="007266F7" w14:paraId="7A206790" w14:textId="77777777">
        <w:trPr>
          <w:trHeight w:val="272"/>
        </w:trPr>
        <w:tc>
          <w:tcPr>
            <w:tcW w:w="8036" w:type="dxa"/>
            <w:gridSpan w:val="3"/>
            <w:shd w:val="clear" w:color="auto" w:fill="001F5F"/>
          </w:tcPr>
          <w:p w14:paraId="29BE0707" w14:textId="77777777" w:rsidR="007266F7" w:rsidRDefault="00F578E3">
            <w:pPr>
              <w:pStyle w:val="TableParagraph"/>
              <w:spacing w:before="19"/>
              <w:ind w:left="2345" w:right="2320"/>
              <w:jc w:val="center"/>
              <w:rPr>
                <w:b/>
                <w:sz w:val="18"/>
              </w:rPr>
            </w:pPr>
            <w:r>
              <w:rPr>
                <w:b/>
                <w:color w:val="F1F1F1"/>
                <w:sz w:val="18"/>
              </w:rPr>
              <w:t>A MOTIVATED AND PREPARED WORKFORCE</w:t>
            </w:r>
          </w:p>
        </w:tc>
      </w:tr>
      <w:tr w:rsidR="007266F7" w14:paraId="1240C830" w14:textId="77777777">
        <w:trPr>
          <w:trHeight w:val="574"/>
        </w:trPr>
        <w:tc>
          <w:tcPr>
            <w:tcW w:w="1946" w:type="dxa"/>
            <w:shd w:val="clear" w:color="auto" w:fill="001F5F"/>
          </w:tcPr>
          <w:p w14:paraId="4831FF37" w14:textId="77777777" w:rsidR="007266F7" w:rsidRDefault="007266F7">
            <w:pPr>
              <w:pStyle w:val="TableParagraph"/>
              <w:rPr>
                <w:sz w:val="12"/>
              </w:rPr>
            </w:pPr>
          </w:p>
          <w:p w14:paraId="4118BD38" w14:textId="77777777" w:rsidR="007266F7" w:rsidRDefault="00F578E3">
            <w:pPr>
              <w:pStyle w:val="TableParagraph"/>
              <w:spacing w:before="105"/>
              <w:ind w:left="281"/>
              <w:rPr>
                <w:b/>
                <w:sz w:val="12"/>
              </w:rPr>
            </w:pPr>
            <w:r>
              <w:rPr>
                <w:b/>
                <w:color w:val="F1F1F1"/>
                <w:sz w:val="12"/>
              </w:rPr>
              <w:t>STRATEGIC COMPETENCIES</w:t>
            </w:r>
          </w:p>
        </w:tc>
        <w:tc>
          <w:tcPr>
            <w:tcW w:w="4144" w:type="dxa"/>
            <w:tcBorders>
              <w:bottom w:val="nil"/>
            </w:tcBorders>
          </w:tcPr>
          <w:p w14:paraId="6D1FD7D2" w14:textId="77777777" w:rsidR="007266F7" w:rsidRDefault="007266F7">
            <w:pPr>
              <w:pStyle w:val="TableParagraph"/>
              <w:rPr>
                <w:sz w:val="12"/>
              </w:rPr>
            </w:pPr>
          </w:p>
          <w:p w14:paraId="79A78241" w14:textId="77777777" w:rsidR="007266F7" w:rsidRDefault="00F578E3">
            <w:pPr>
              <w:pStyle w:val="TableParagraph"/>
              <w:spacing w:before="105"/>
              <w:ind w:left="1424"/>
              <w:rPr>
                <w:b/>
                <w:sz w:val="12"/>
              </w:rPr>
            </w:pPr>
            <w:r>
              <w:rPr>
                <w:b/>
                <w:color w:val="F1F1F1"/>
                <w:sz w:val="12"/>
              </w:rPr>
              <w:t>STRATEGIC TECHNOLOGIES</w:t>
            </w:r>
          </w:p>
        </w:tc>
        <w:tc>
          <w:tcPr>
            <w:tcW w:w="1946" w:type="dxa"/>
            <w:shd w:val="clear" w:color="auto" w:fill="001F5F"/>
          </w:tcPr>
          <w:p w14:paraId="2A3CF844" w14:textId="77777777" w:rsidR="007266F7" w:rsidRDefault="007266F7">
            <w:pPr>
              <w:pStyle w:val="TableParagraph"/>
              <w:rPr>
                <w:sz w:val="12"/>
              </w:rPr>
            </w:pPr>
          </w:p>
          <w:p w14:paraId="000D1DE7" w14:textId="77777777" w:rsidR="007266F7" w:rsidRDefault="00F578E3">
            <w:pPr>
              <w:pStyle w:val="TableParagraph"/>
              <w:spacing w:before="105"/>
              <w:ind w:left="408"/>
              <w:rPr>
                <w:b/>
                <w:sz w:val="12"/>
              </w:rPr>
            </w:pPr>
            <w:r>
              <w:rPr>
                <w:b/>
                <w:color w:val="F1F1F1"/>
                <w:sz w:val="12"/>
              </w:rPr>
              <w:t>CLIMATE FOR ACTION</w:t>
            </w:r>
          </w:p>
        </w:tc>
      </w:tr>
    </w:tbl>
    <w:p w14:paraId="5A4CA5CA" w14:textId="77777777" w:rsidR="007266F7" w:rsidRDefault="00F578E3">
      <w:pPr>
        <w:spacing w:before="4"/>
        <w:ind w:right="1139"/>
        <w:jc w:val="right"/>
        <w:rPr>
          <w:sz w:val="11"/>
        </w:rPr>
      </w:pPr>
      <w:r>
        <w:rPr>
          <w:noProof/>
        </w:rPr>
        <w:drawing>
          <wp:anchor distT="0" distB="0" distL="0" distR="0" simplePos="0" relativeHeight="251683328" behindDoc="1" locked="0" layoutInCell="1" allowOverlap="1" wp14:anchorId="2A3653C9" wp14:editId="0139185F">
            <wp:simplePos x="0" y="0"/>
            <wp:positionH relativeFrom="page">
              <wp:posOffset>818737</wp:posOffset>
            </wp:positionH>
            <wp:positionV relativeFrom="paragraph">
              <wp:posOffset>-1611043</wp:posOffset>
            </wp:positionV>
            <wp:extent cx="2037323" cy="1047749"/>
            <wp:effectExtent l="0" t="0" r="0" b="0"/>
            <wp:wrapNone/>
            <wp:docPr id="30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image2.png"/>
                    <pic:cNvPicPr/>
                  </pic:nvPicPr>
                  <pic:blipFill>
                    <a:blip r:embed="rId8" cstate="print"/>
                    <a:stretch>
                      <a:fillRect/>
                    </a:stretch>
                  </pic:blipFill>
                  <pic:spPr>
                    <a:xfrm>
                      <a:off x="0" y="0"/>
                      <a:ext cx="2037323" cy="1047749"/>
                    </a:xfrm>
                    <a:prstGeom prst="rect">
                      <a:avLst/>
                    </a:prstGeom>
                  </pic:spPr>
                </pic:pic>
              </a:graphicData>
            </a:graphic>
          </wp:anchor>
        </w:drawing>
      </w:r>
      <w:r w:rsidR="003546B1">
        <w:pict w14:anchorId="06689988">
          <v:group id="_x0000_s1083" style="position:absolute;left:0;text-align:left;margin-left:67.85pt;margin-top:-191.15pt;width:447.55pt;height:104.65pt;z-index:-251568640;mso-position-horizontal-relative:page;mso-position-vertical-relative:text" coordorigin="1357,-3823" coordsize="8951,2093">
            <v:shape id="_x0000_s1103" style="position:absolute;left:2759;top:-3809;width:6501;height:293" coordorigin="2759,-3808" coordsize="6501,293" path="m9260,-3808r-6501,l2759,-3564r,48l9260,-3516r,-48l9260,-3808xe" fillcolor="#94b3d6" stroked="f">
              <v:path arrowok="t"/>
            </v:shape>
            <v:rect id="_x0000_s1102" style="position:absolute;left:2759;top:-3809;width:6501;height:293" filled="f" strokecolor="#b8cde4" strokeweight=".51592mm"/>
            <v:shape id="_x0000_s1101" style="position:absolute;left:2414;top:-3565;width:6492;height:303" coordorigin="2414,-3564" coordsize="6492,303" path="m8906,-3564r-6492,l2414,-3340r,78l8906,-3262r,-78l8906,-3564xe" fillcolor="#369" stroked="f">
              <v:path arrowok="t"/>
            </v:shape>
            <v:rect id="_x0000_s1100" style="position:absolute;left:2414;top:-3565;width:6492;height:303" filled="f" strokecolor="#375f92" strokeweight=".51592mm"/>
            <v:rect id="_x0000_s1099" style="position:absolute;left:2060;top:-3341;width:6492;height:303" fillcolor="#001f5f" stroked="f"/>
            <v:line id="_x0000_s1098" style="position:absolute" from="1362,-1956" to="10303,-1954" strokeweight=".17217mm">
              <v:stroke dashstyle="3 1"/>
            </v:line>
            <v:shape id="_x0000_s1097" style="position:absolute;left:2734;top:-2171;width:319;height:440" coordorigin="2735,-2170" coordsize="319,440" o:spt="100" adj="0,,0" path="m2798,-2112r-10,19l2789,-2087r4,27l2799,-2034r6,24l2813,-1986r9,22l2831,-1944r10,19l2852,-1909r6,8l2864,-1894r6,6l2876,-1882r7,5l2889,-1873r7,3l2904,-1867r6,1l2911,-1866r1,1l2917,-1865r10,l2936,-1863r10,4l2956,-1854r9,6l2974,-1841r9,8l2991,-1824r7,10l3005,-1804r6,12l3016,-1781r4,12l3023,-1757r2,13l3026,-1730r28,-2l3053,-1746r-2,-15l3047,-1776r-4,-15l3037,-1805r-7,-13l3022,-1831r-9,-11l3003,-1853r-10,-10l2982,-1872r-12,-7l2958,-1886r-13,-4l2932,-1893r-13,-1l2917,-1894r-2,l2913,-1895r1,l2910,-1896r-4,-1l2901,-1899r-4,-3l2893,-1906r-5,-4l2883,-1915r-4,-6l2874,-1927r-10,-15l2855,-1958r-8,-19l2839,-1997r-7,-22l2826,-2043r-6,-24l2818,-2078r-20,-34xm2913,-1895r2,1l2914,-1895r-1,xm2914,-1895r1,1l2917,-1894r-3,-1xm2914,-1895r-1,l2914,-1895r,xm2796,-2170r-57,111l2735,-2052r2,9l2751,-2035r9,-3l2764,-2047r24,-46l2785,-2114r-2,-26l2811,-2142r2,l2796,-2170xm2813,-2142r-2,l2813,-2118r3,26l2818,-2078r19,31l2841,-2040r8,2l2863,-2047r2,-9l2860,-2063r-47,-79xm2812,-2134r-3,l2798,-2112r20,34l2816,-2092r-3,-26l2812,-2134xm2811,-2142r-28,2l2785,-2114r3,21l2798,-2112r-13,-21l2809,-2134r3,l2811,-2142xm2809,-2134r-24,1l2798,-2112r11,-22xe" fillcolor="#562322" stroked="f">
              <v:stroke joinstyle="round"/>
              <v:formulas/>
              <v:path arrowok="t" o:connecttype="segments"/>
            </v:shape>
            <v:rect id="_x0000_s1096" style="position:absolute;left:2060;top:-2951;width:3353;height:712" filled="f" strokecolor="#385d89" strokeweight=".51497mm"/>
            <v:rect id="_x0000_s1095" style="position:absolute;left:5487;top:-2951;width:1872;height:712" fillcolor="#001f5f" stroked="f"/>
            <v:rect id="_x0000_s1094" style="position:absolute;left:5487;top:-2951;width:1872;height:712" filled="f" strokecolor="#385d89" strokeweight=".51306mm"/>
            <v:rect id="_x0000_s1093" style="position:absolute;left:7443;top:-2951;width:1118;height:712" fillcolor="#001f5f" stroked="f"/>
            <v:shape id="_x0000_s1092" style="position:absolute;left:2060;top:-3341;width:6501;height:1102" coordorigin="2060,-3340" coordsize="6501,1102" o:spt="100" adj="0,,0" path="m7444,-2238r1117,l8561,-2950r-1117,l7444,-2238xm2060,-3038r6492,l8552,-3340r-6492,l2060,-3038xe" filled="f" strokecolor="#385d89" strokeweight=".50439mm">
              <v:stroke joinstyle="round"/>
              <v:formulas/>
              <v:path arrowok="t" o:connecttype="segments"/>
            </v:shape>
            <v:shape id="_x0000_s1091" style="position:absolute;left:4793;top:-2171;width:321;height:440" coordorigin="4793,-2170" coordsize="321,440" o:spt="100" adj="0,,0" path="m4856,-2112r-10,19l4847,-2087r4,27l4857,-2034r7,24l4872,-1986r8,22l4890,-1944r10,19l4910,-1909r6,8l4922,-1894r6,6l4935,-1882r6,5l4948,-1873r7,4l4963,-1867r5,1l4969,-1866r1,l4970,-1865r6,l4986,-1865r9,2l5005,-1859r10,5l5024,-1848r10,7l5042,-1833r8,9l5058,-1814r7,10l5071,-1792r5,11l5080,-1769r3,12l5085,-1744r1,14l5114,-1732r-1,-14l5111,-1761r-4,-15l5102,-1791r-6,-14l5089,-1818r-8,-13l5072,-1842r-9,-11l5052,-1863r-11,-9l5029,-1879r-12,-7l5004,-1890r-13,-3l4978,-1894r-2,l4974,-1894r-2,-1l4973,-1895r-5,-1l4964,-1897r-4,-2l4956,-1902r-5,-4l4947,-1910r-5,-5l4937,-1921r-5,-6l4923,-1942r-9,-16l4905,-1977r-8,-20l4890,-2019r-6,-24l4879,-2067r-2,-11l4856,-2112xm4972,-1895r2,1l4973,-1895r-1,xm4973,-1895r1,1l4976,-1894r-3,-1xm4973,-1895r-1,l4973,-1895r,xm4854,-2170r-57,111l4793,-2052r3,9l4809,-2035r9,-3l4823,-2047r23,-46l4843,-2114r-2,-26l4869,-2142r2,l4854,-2170xm4871,-2142r-2,l4871,-2118r3,26l4877,-2078r18,31l4899,-2040r9,2l4914,-2043r7,-4l4923,-2056r-4,-7l4871,-2142xm4870,-2134r-2,l4856,-2112r21,34l4874,-2092r-3,-26l4870,-2134xm4869,-2142r-28,2l4843,-2114r3,21l4856,-2112r-13,-21l4868,-2134r2,l4869,-2142xm4868,-2134r-25,1l4856,-2112r12,-22xe" fillcolor="#562322" stroked="f">
              <v:stroke joinstyle="round"/>
              <v:formulas/>
              <v:path arrowok="t" o:connecttype="segments"/>
            </v:shape>
            <v:shape id="_x0000_s1090" type="#_x0000_t202" style="position:absolute;left:7690;top:-3473;width:1145;height:128" filled="f" stroked="f">
              <v:textbox inset="0,0,0,0">
                <w:txbxContent>
                  <w:p w14:paraId="2C6F825C" w14:textId="77777777" w:rsidR="007266F7" w:rsidRDefault="00F578E3">
                    <w:pPr>
                      <w:spacing w:line="127" w:lineRule="exact"/>
                      <w:rPr>
                        <w:b/>
                        <w:sz w:val="12"/>
                      </w:rPr>
                    </w:pPr>
                    <w:r>
                      <w:rPr>
                        <w:b/>
                        <w:color w:val="F1F1F1"/>
                        <w:sz w:val="12"/>
                      </w:rPr>
                      <w:t>CUSTOMER INTIMACY</w:t>
                    </w:r>
                  </w:p>
                </w:txbxContent>
              </v:textbox>
            </v:shape>
            <v:shape id="_x0000_s1089" type="#_x0000_t202" style="position:absolute;left:2915;top:-2194;width:1430;height:147" filled="f" stroked="f">
              <v:textbox inset="0,0,0,0">
                <w:txbxContent>
                  <w:p w14:paraId="1CFE7F32" w14:textId="77777777" w:rsidR="007266F7" w:rsidRDefault="00F578E3">
                    <w:pPr>
                      <w:numPr>
                        <w:ilvl w:val="0"/>
                        <w:numId w:val="16"/>
                      </w:numPr>
                      <w:tabs>
                        <w:tab w:val="left" w:pos="94"/>
                      </w:tabs>
                      <w:spacing w:line="146" w:lineRule="exact"/>
                      <w:rPr>
                        <w:sz w:val="12"/>
                      </w:rPr>
                    </w:pPr>
                    <w:r>
                      <w:rPr>
                        <w:sz w:val="12"/>
                      </w:rPr>
                      <w:t>CUSTOMER</w:t>
                    </w:r>
                    <w:r>
                      <w:rPr>
                        <w:spacing w:val="16"/>
                        <w:sz w:val="12"/>
                      </w:rPr>
                      <w:t xml:space="preserve"> </w:t>
                    </w:r>
                    <w:r>
                      <w:rPr>
                        <w:sz w:val="12"/>
                      </w:rPr>
                      <w:t>SATISFACTION</w:t>
                    </w:r>
                  </w:p>
                </w:txbxContent>
              </v:textbox>
            </v:shape>
            <v:shape id="_x0000_s1088" type="#_x0000_t202" style="position:absolute;left:5465;top:-2936;width:1895;height:683" filled="f" stroked="f">
              <v:textbox inset="0,0,0,0">
                <w:txbxContent>
                  <w:p w14:paraId="5A38FF08" w14:textId="77777777" w:rsidR="007266F7" w:rsidRDefault="007266F7">
                    <w:pPr>
                      <w:spacing w:before="10"/>
                      <w:rPr>
                        <w:sz w:val="8"/>
                      </w:rPr>
                    </w:pPr>
                  </w:p>
                  <w:p w14:paraId="579CC300" w14:textId="77777777" w:rsidR="007266F7" w:rsidRDefault="00F578E3">
                    <w:pPr>
                      <w:ind w:left="15"/>
                      <w:jc w:val="center"/>
                      <w:rPr>
                        <w:b/>
                        <w:sz w:val="12"/>
                      </w:rPr>
                    </w:pPr>
                    <w:r>
                      <w:rPr>
                        <w:b/>
                        <w:color w:val="F1F1F1"/>
                        <w:sz w:val="12"/>
                      </w:rPr>
                      <w:t>RELATIONSHIP</w:t>
                    </w:r>
                  </w:p>
                  <w:p w14:paraId="33F1C2D3" w14:textId="77777777" w:rsidR="007266F7" w:rsidRDefault="007266F7">
                    <w:pPr>
                      <w:spacing w:before="7"/>
                      <w:rPr>
                        <w:b/>
                        <w:sz w:val="13"/>
                      </w:rPr>
                    </w:pPr>
                  </w:p>
                  <w:p w14:paraId="5CCBDABD" w14:textId="77777777" w:rsidR="007266F7" w:rsidRDefault="00F578E3">
                    <w:pPr>
                      <w:tabs>
                        <w:tab w:val="left" w:pos="754"/>
                      </w:tabs>
                      <w:ind w:left="8"/>
                      <w:jc w:val="center"/>
                      <w:rPr>
                        <w:b/>
                        <w:sz w:val="12"/>
                      </w:rPr>
                    </w:pPr>
                    <w:r>
                      <w:rPr>
                        <w:b/>
                        <w:color w:val="F1F1F1"/>
                        <w:sz w:val="12"/>
                      </w:rPr>
                      <w:t>SERVICE</w:t>
                    </w:r>
                    <w:r>
                      <w:rPr>
                        <w:b/>
                        <w:color w:val="F1F1F1"/>
                        <w:sz w:val="12"/>
                      </w:rPr>
                      <w:tab/>
                      <w:t>RELATIONS</w:t>
                    </w:r>
                  </w:p>
                </w:txbxContent>
              </v:textbox>
            </v:shape>
            <v:shape id="_x0000_s1087" type="#_x0000_t202" style="position:absolute;left:2075;top:-2936;width:3361;height:683" fillcolor="#001f5f" stroked="f">
              <v:textbox inset="0,0,0,0">
                <w:txbxContent>
                  <w:p w14:paraId="18CDD877" w14:textId="77777777" w:rsidR="007266F7" w:rsidRDefault="007266F7">
                    <w:pPr>
                      <w:spacing w:before="12"/>
                      <w:rPr>
                        <w:sz w:val="8"/>
                      </w:rPr>
                    </w:pPr>
                  </w:p>
                  <w:p w14:paraId="2BF617C9" w14:textId="77777777" w:rsidR="007266F7" w:rsidRDefault="00F578E3">
                    <w:pPr>
                      <w:ind w:right="45"/>
                      <w:jc w:val="center"/>
                      <w:rPr>
                        <w:b/>
                        <w:sz w:val="12"/>
                      </w:rPr>
                    </w:pPr>
                    <w:r>
                      <w:rPr>
                        <w:b/>
                        <w:color w:val="F1F1F1"/>
                        <w:sz w:val="12"/>
                      </w:rPr>
                      <w:t>PRODUCT/SERVICE ATTRIBUTES</w:t>
                    </w:r>
                  </w:p>
                  <w:p w14:paraId="1AFB4999" w14:textId="77777777" w:rsidR="007266F7" w:rsidRDefault="007266F7">
                    <w:pPr>
                      <w:spacing w:before="7"/>
                      <w:rPr>
                        <w:b/>
                        <w:sz w:val="13"/>
                      </w:rPr>
                    </w:pPr>
                  </w:p>
                  <w:p w14:paraId="35432250" w14:textId="77777777" w:rsidR="007266F7" w:rsidRDefault="00F578E3">
                    <w:pPr>
                      <w:tabs>
                        <w:tab w:val="left" w:pos="652"/>
                        <w:tab w:val="left" w:pos="1435"/>
                        <w:tab w:val="left" w:pos="2041"/>
                      </w:tabs>
                      <w:ind w:right="51"/>
                      <w:jc w:val="center"/>
                      <w:rPr>
                        <w:b/>
                        <w:sz w:val="12"/>
                      </w:rPr>
                    </w:pPr>
                    <w:r>
                      <w:rPr>
                        <w:b/>
                        <w:color w:val="F1F1F1"/>
                        <w:sz w:val="12"/>
                      </w:rPr>
                      <w:t>PRICE</w:t>
                    </w:r>
                    <w:r>
                      <w:rPr>
                        <w:b/>
                        <w:color w:val="F1F1F1"/>
                        <w:sz w:val="12"/>
                      </w:rPr>
                      <w:tab/>
                      <w:t>QUALITY</w:t>
                    </w:r>
                    <w:r>
                      <w:rPr>
                        <w:b/>
                        <w:color w:val="F1F1F1"/>
                        <w:sz w:val="12"/>
                      </w:rPr>
                      <w:tab/>
                      <w:t>TIME</w:t>
                    </w:r>
                    <w:r>
                      <w:rPr>
                        <w:b/>
                        <w:color w:val="F1F1F1"/>
                        <w:sz w:val="12"/>
                      </w:rPr>
                      <w:tab/>
                      <w:t>FUNCTION</w:t>
                    </w:r>
                  </w:p>
                </w:txbxContent>
              </v:textbox>
            </v:shape>
            <v:shape id="_x0000_s1086" type="#_x0000_t202" style="position:absolute;left:7443;top:-2951;width:1118;height:712" filled="f" stroked="f">
              <v:textbox inset="0,0,0,0">
                <w:txbxContent>
                  <w:p w14:paraId="6116D31E" w14:textId="77777777" w:rsidR="007266F7" w:rsidRDefault="007266F7">
                    <w:pPr>
                      <w:spacing w:before="3"/>
                      <w:rPr>
                        <w:sz w:val="10"/>
                      </w:rPr>
                    </w:pPr>
                  </w:p>
                  <w:p w14:paraId="43AE07D4" w14:textId="77777777" w:rsidR="007266F7" w:rsidRDefault="00F578E3">
                    <w:pPr>
                      <w:spacing w:before="1"/>
                      <w:ind w:left="357" w:right="356"/>
                      <w:jc w:val="center"/>
                      <w:rPr>
                        <w:b/>
                        <w:sz w:val="12"/>
                      </w:rPr>
                    </w:pPr>
                    <w:r>
                      <w:rPr>
                        <w:b/>
                        <w:color w:val="F1F1F1"/>
                        <w:sz w:val="12"/>
                      </w:rPr>
                      <w:t>IMAGE</w:t>
                    </w:r>
                  </w:p>
                  <w:p w14:paraId="066F395E" w14:textId="77777777" w:rsidR="007266F7" w:rsidRDefault="007266F7">
                    <w:pPr>
                      <w:spacing w:before="7"/>
                      <w:rPr>
                        <w:b/>
                        <w:sz w:val="13"/>
                      </w:rPr>
                    </w:pPr>
                  </w:p>
                  <w:p w14:paraId="73F88D75" w14:textId="77777777" w:rsidR="007266F7" w:rsidRDefault="00F578E3">
                    <w:pPr>
                      <w:ind w:left="357" w:right="357"/>
                      <w:jc w:val="center"/>
                      <w:rPr>
                        <w:b/>
                        <w:sz w:val="12"/>
                      </w:rPr>
                    </w:pPr>
                    <w:r>
                      <w:rPr>
                        <w:b/>
                        <w:color w:val="F1F1F1"/>
                        <w:sz w:val="12"/>
                      </w:rPr>
                      <w:t>BRAND</w:t>
                    </w:r>
                  </w:p>
                </w:txbxContent>
              </v:textbox>
            </v:shape>
            <v:shape id="_x0000_s1085" type="#_x0000_t202" style="position:absolute;left:2075;top:-3326;width:6477;height:274" filled="f" stroked="f">
              <v:textbox inset="0,0,0,0">
                <w:txbxContent>
                  <w:p w14:paraId="3D41FEDA" w14:textId="77777777" w:rsidR="007266F7" w:rsidRDefault="00F578E3">
                    <w:pPr>
                      <w:tabs>
                        <w:tab w:val="left" w:pos="2675"/>
                      </w:tabs>
                      <w:spacing w:before="19"/>
                      <w:ind w:right="8"/>
                      <w:jc w:val="center"/>
                      <w:rPr>
                        <w:b/>
                        <w:sz w:val="12"/>
                      </w:rPr>
                    </w:pPr>
                    <w:r>
                      <w:rPr>
                        <w:b/>
                        <w:color w:val="F1F1F1"/>
                        <w:sz w:val="18"/>
                      </w:rPr>
                      <w:t>CUSTOMER</w:t>
                    </w:r>
                    <w:r>
                      <w:rPr>
                        <w:b/>
                        <w:color w:val="F1F1F1"/>
                        <w:spacing w:val="-19"/>
                        <w:sz w:val="18"/>
                      </w:rPr>
                      <w:t xml:space="preserve"> </w:t>
                    </w:r>
                    <w:r>
                      <w:rPr>
                        <w:b/>
                        <w:color w:val="F1F1F1"/>
                        <w:spacing w:val="-3"/>
                        <w:sz w:val="18"/>
                      </w:rPr>
                      <w:t>VALUE</w:t>
                    </w:r>
                    <w:r>
                      <w:rPr>
                        <w:b/>
                        <w:color w:val="F1F1F1"/>
                        <w:spacing w:val="-22"/>
                        <w:sz w:val="18"/>
                      </w:rPr>
                      <w:t xml:space="preserve"> </w:t>
                    </w:r>
                    <w:r>
                      <w:rPr>
                        <w:b/>
                        <w:color w:val="F1F1F1"/>
                        <w:sz w:val="18"/>
                      </w:rPr>
                      <w:t>PROPOSITION</w:t>
                    </w:r>
                    <w:r>
                      <w:rPr>
                        <w:b/>
                        <w:color w:val="F1F1F1"/>
                        <w:sz w:val="18"/>
                      </w:rPr>
                      <w:tab/>
                    </w:r>
                    <w:r>
                      <w:rPr>
                        <w:b/>
                        <w:color w:val="F1F1F1"/>
                        <w:sz w:val="12"/>
                      </w:rPr>
                      <w:t>OPERATIONAL</w:t>
                    </w:r>
                    <w:r>
                      <w:rPr>
                        <w:b/>
                        <w:color w:val="F1F1F1"/>
                        <w:spacing w:val="16"/>
                        <w:sz w:val="12"/>
                      </w:rPr>
                      <w:t xml:space="preserve"> </w:t>
                    </w:r>
                    <w:r>
                      <w:rPr>
                        <w:b/>
                        <w:color w:val="F1F1F1"/>
                        <w:sz w:val="12"/>
                      </w:rPr>
                      <w:t>EXCELLENCE</w:t>
                    </w:r>
                  </w:p>
                </w:txbxContent>
              </v:textbox>
            </v:shape>
            <v:shape id="_x0000_s1084" type="#_x0000_t202" style="position:absolute;left:2773;top:-3794;width:6486;height:264" filled="f" stroked="f">
              <v:textbox inset="0,0,0,0">
                <w:txbxContent>
                  <w:p w14:paraId="0D8CA263" w14:textId="77777777" w:rsidR="007266F7" w:rsidRDefault="00F578E3">
                    <w:pPr>
                      <w:spacing w:before="56"/>
                      <w:ind w:right="91"/>
                      <w:jc w:val="right"/>
                      <w:rPr>
                        <w:b/>
                        <w:sz w:val="12"/>
                      </w:rPr>
                    </w:pPr>
                    <w:r>
                      <w:rPr>
                        <w:b/>
                        <w:color w:val="F1F1F1"/>
                        <w:sz w:val="12"/>
                      </w:rPr>
                      <w:t>PRODUCT LEADERSHIP</w:t>
                    </w:r>
                  </w:p>
                </w:txbxContent>
              </v:textbox>
            </v:shape>
            <w10:wrap anchorx="page"/>
          </v:group>
        </w:pict>
      </w:r>
      <w:r w:rsidR="003546B1">
        <w:pict w14:anchorId="75D69F8A">
          <v:group id="_x0000_s1073" style="position:absolute;left:0;text-align:left;margin-left:67.85pt;margin-top:-87.3pt;width:447.55pt;height:40.9pt;z-index:251724288;mso-position-horizontal-relative:page;mso-position-vertical-relative:text" coordorigin="1357,-1746" coordsize="8951,818">
            <v:line id="_x0000_s1082" style="position:absolute" from="1362,-1078" to="10303,-1076" strokeweight=".17217mm">
              <v:stroke dashstyle="3 1"/>
            </v:line>
            <v:shape id="_x0000_s1081" type="#_x0000_t75" style="position:absolute;left:2978;top:-1181;width:112;height:251">
              <v:imagedata r:id="rId141" o:title=""/>
            </v:shape>
            <v:shape id="_x0000_s1080" type="#_x0000_t75" style="position:absolute;left:5008;top:-1181;width:112;height:253">
              <v:imagedata r:id="rId142" o:title=""/>
            </v:shape>
            <v:shape id="_x0000_s1079" type="#_x0000_t75" style="position:absolute;left:7095;top:-1181;width:112;height:253">
              <v:imagedata r:id="rId142" o:title=""/>
            </v:shape>
            <v:shape id="_x0000_s1078" type="#_x0000_t75" style="position:absolute;left:9125;top:-1181;width:112;height:253">
              <v:imagedata r:id="rId142" o:title=""/>
            </v:shape>
            <v:shape id="_x0000_s1077" type="#_x0000_t202" style="position:absolute;left:8207;top:-1732;width:1891;height:556" fillcolor="#562322" strokecolor="#630" strokeweight=".51428mm">
              <v:textbox inset="0,0,0,0">
                <w:txbxContent>
                  <w:p w14:paraId="61260474" w14:textId="77777777" w:rsidR="007266F7" w:rsidRDefault="00F578E3">
                    <w:pPr>
                      <w:spacing w:line="140" w:lineRule="exact"/>
                      <w:ind w:left="196" w:right="204"/>
                      <w:jc w:val="center"/>
                      <w:rPr>
                        <w:sz w:val="12"/>
                      </w:rPr>
                    </w:pPr>
                    <w:r>
                      <w:rPr>
                        <w:color w:val="FFFFFF"/>
                        <w:sz w:val="12"/>
                      </w:rPr>
                      <w:t>GOOD NEIGHBOUR</w:t>
                    </w:r>
                  </w:p>
                  <w:p w14:paraId="0A85AF4F" w14:textId="77777777" w:rsidR="007266F7" w:rsidRDefault="00F578E3">
                    <w:pPr>
                      <w:spacing w:before="88" w:line="256" w:lineRule="auto"/>
                      <w:ind w:left="171" w:right="170" w:hanging="11"/>
                      <w:jc w:val="center"/>
                      <w:rPr>
                        <w:sz w:val="12"/>
                      </w:rPr>
                    </w:pPr>
                    <w:r>
                      <w:rPr>
                        <w:color w:val="FFFFFF"/>
                        <w:sz w:val="12"/>
                      </w:rPr>
                      <w:t>(REGULATORY &amp; ENVIRONMENTAL PROCESSES)</w:t>
                    </w:r>
                  </w:p>
                </w:txbxContent>
              </v:textbox>
            </v:shape>
            <v:shape id="_x0000_s1076" type="#_x0000_t202" style="position:absolute;left:6186;top:-1732;width:1882;height:556" fillcolor="#562322" strokecolor="#630" strokeweight=".51428mm">
              <v:textbox inset="0,0,0,0">
                <w:txbxContent>
                  <w:p w14:paraId="1E834EEF" w14:textId="77777777" w:rsidR="007266F7" w:rsidRDefault="00F578E3">
                    <w:pPr>
                      <w:spacing w:line="140" w:lineRule="exact"/>
                      <w:ind w:left="240" w:right="242"/>
                      <w:jc w:val="center"/>
                      <w:rPr>
                        <w:sz w:val="12"/>
                      </w:rPr>
                    </w:pPr>
                    <w:r>
                      <w:rPr>
                        <w:color w:val="FFFFFF"/>
                        <w:sz w:val="12"/>
                      </w:rPr>
                      <w:t>OPERATIONAL EXCELLENCE</w:t>
                    </w:r>
                  </w:p>
                  <w:p w14:paraId="2E77F1AE" w14:textId="77777777" w:rsidR="007266F7" w:rsidRDefault="00F578E3">
                    <w:pPr>
                      <w:spacing w:before="88" w:line="256" w:lineRule="auto"/>
                      <w:ind w:left="229" w:right="242"/>
                      <w:jc w:val="center"/>
                      <w:rPr>
                        <w:sz w:val="12"/>
                      </w:rPr>
                    </w:pPr>
                    <w:r>
                      <w:rPr>
                        <w:color w:val="FFFFFF"/>
                        <w:sz w:val="12"/>
                      </w:rPr>
                      <w:t>(OPERATION &amp; LOGISTICS PROCESSES)</w:t>
                    </w:r>
                  </w:p>
                </w:txbxContent>
              </v:textbox>
            </v:shape>
            <v:shape id="_x0000_s1075" type="#_x0000_t202" style="position:absolute;left:4156;top:-1732;width:1891;height:556" fillcolor="#562322" strokecolor="#630" strokeweight=".51428mm">
              <v:textbox inset="0,0,0,0">
                <w:txbxContent>
                  <w:p w14:paraId="145DDA39" w14:textId="77777777" w:rsidR="007266F7" w:rsidRDefault="00F578E3">
                    <w:pPr>
                      <w:spacing w:line="140" w:lineRule="exact"/>
                      <w:ind w:left="201" w:right="204"/>
                      <w:jc w:val="center"/>
                      <w:rPr>
                        <w:sz w:val="12"/>
                      </w:rPr>
                    </w:pPr>
                    <w:r>
                      <w:rPr>
                        <w:color w:val="FFFFFF"/>
                        <w:sz w:val="12"/>
                      </w:rPr>
                      <w:t>INCREASE CUSTOMER VALUE</w:t>
                    </w:r>
                  </w:p>
                  <w:p w14:paraId="6F89665D" w14:textId="77777777" w:rsidR="007266F7" w:rsidRDefault="00F578E3">
                    <w:pPr>
                      <w:spacing w:before="88" w:line="256" w:lineRule="auto"/>
                      <w:ind w:left="191" w:right="204"/>
                      <w:jc w:val="center"/>
                      <w:rPr>
                        <w:sz w:val="12"/>
                      </w:rPr>
                    </w:pPr>
                    <w:r>
                      <w:rPr>
                        <w:color w:val="FFFFFF"/>
                        <w:sz w:val="12"/>
                      </w:rPr>
                      <w:t>(CUSTOMER MANAGEMENT PROCESSES)</w:t>
                    </w:r>
                  </w:p>
                </w:txbxContent>
              </v:textbox>
            </v:shape>
            <v:shape id="_x0000_s1074" type="#_x0000_t202" style="position:absolute;left:2060;top:-1732;width:1956;height:556" fillcolor="#562322" strokecolor="#630" strokeweight=".51439mm">
              <v:textbox inset="0,0,0,0">
                <w:txbxContent>
                  <w:p w14:paraId="1099252D" w14:textId="77777777" w:rsidR="007266F7" w:rsidRDefault="00F578E3">
                    <w:pPr>
                      <w:spacing w:before="64" w:line="369" w:lineRule="auto"/>
                      <w:ind w:left="257" w:firstLine="102"/>
                      <w:rPr>
                        <w:sz w:val="13"/>
                      </w:rPr>
                    </w:pPr>
                    <w:r>
                      <w:rPr>
                        <w:color w:val="FFFFFF"/>
                        <w:sz w:val="13"/>
                      </w:rPr>
                      <w:t>BUILD THE FRANCHISE (INNOVATION PROCESSES)</w:t>
                    </w:r>
                  </w:p>
                </w:txbxContent>
              </v:textbox>
            </v:shape>
            <w10:wrap anchorx="page"/>
          </v:group>
        </w:pict>
      </w:r>
      <w:r w:rsidR="003546B1">
        <w:pict w14:anchorId="45B3721E">
          <v:group id="_x0000_s1070" style="position:absolute;left:0;text-align:left;margin-left:256.45pt;margin-top:-28.3pt;width:98.8pt;height:28.3pt;z-index:-251564544;mso-position-horizontal-relative:page;mso-position-vertical-relative:text" coordorigin="5129,-566" coordsize="1976,566">
            <v:rect id="_x0000_s1072" style="position:absolute;left:5143;top:-552;width:1947;height:537" fillcolor="#001f5f" stroked="f"/>
            <v:rect id="_x0000_s1071" style="position:absolute;left:5143;top:-552;width:1947;height:537" filled="f" strokecolor="#385d89" strokeweight=".51433mm"/>
            <w10:wrap anchorx="page"/>
          </v:group>
        </w:pict>
      </w:r>
      <w:r w:rsidR="003546B1">
        <w:pict w14:anchorId="102DC297">
          <v:shape id="_x0000_s1069" type="#_x0000_t202" style="position:absolute;left:0;text-align:left;margin-left:75.15pt;margin-top:-85.15pt;width:8.8pt;height:92.55pt;z-index:251727360;mso-position-horizontal-relative:page;mso-position-vertical-relative:text" filled="f" stroked="f">
            <v:textbox style="layout-flow:vertical;mso-layout-flow-alt:bottom-to-top" inset="0,0,0,0">
              <w:txbxContent>
                <w:p w14:paraId="0B0402A0" w14:textId="77777777" w:rsidR="007266F7" w:rsidRDefault="00F578E3">
                  <w:pPr>
                    <w:spacing w:line="158" w:lineRule="exact"/>
                    <w:ind w:left="20"/>
                    <w:rPr>
                      <w:sz w:val="13"/>
                    </w:rPr>
                  </w:pPr>
                  <w:r>
                    <w:rPr>
                      <w:w w:val="105"/>
                      <w:sz w:val="12"/>
                    </w:rPr>
                    <w:t xml:space="preserve">LEARNING &amp; GROWTH </w:t>
                  </w:r>
                  <w:r>
                    <w:rPr>
                      <w:w w:val="105"/>
                      <w:position w:val="1"/>
                      <w:sz w:val="13"/>
                    </w:rPr>
                    <w:t>INTERNAL</w:t>
                  </w:r>
                </w:p>
              </w:txbxContent>
            </v:textbox>
            <w10:wrap anchorx="page"/>
          </v:shape>
        </w:pict>
      </w:r>
      <w:r w:rsidR="003546B1">
        <w:pict w14:anchorId="468EDE97">
          <v:shape id="_x0000_s1068" type="#_x0000_t202" style="position:absolute;left:0;text-align:left;margin-left:83.35pt;margin-top:-27.95pt;width:8.1pt;height:35.3pt;z-index:251730432;mso-position-horizontal-relative:page;mso-position-vertical-relative:text" filled="f" stroked="f">
            <v:textbox style="layout-flow:vertical;mso-layout-flow-alt:bottom-to-top" inset="0,0,0,0">
              <w:txbxContent>
                <w:p w14:paraId="02D2AFF9" w14:textId="77777777" w:rsidR="007266F7" w:rsidRDefault="00F578E3">
                  <w:pPr>
                    <w:spacing w:line="143" w:lineRule="exact"/>
                    <w:ind w:left="20"/>
                    <w:rPr>
                      <w:sz w:val="12"/>
                    </w:rPr>
                  </w:pPr>
                  <w:r>
                    <w:rPr>
                      <w:w w:val="105"/>
                      <w:sz w:val="12"/>
                    </w:rPr>
                    <w:t>PERSPECTIVE</w:t>
                  </w:r>
                </w:p>
              </w:txbxContent>
            </v:textbox>
            <w10:wrap anchorx="page"/>
          </v:shape>
        </w:pict>
      </w:r>
      <w:r w:rsidR="003546B1">
        <w:pict w14:anchorId="71FE287C">
          <v:shape id="_x0000_s1067" type="#_x0000_t202" style="position:absolute;left:0;text-align:left;margin-left:83.05pt;margin-top:-93.95pt;width:8.55pt;height:39.1pt;z-index:251731456;mso-position-horizontal-relative:page;mso-position-vertical-relative:text" filled="f" stroked="f">
            <v:textbox style="layout-flow:vertical;mso-layout-flow-alt:bottom-to-top" inset="0,0,0,0">
              <w:txbxContent>
                <w:p w14:paraId="3F0422A0" w14:textId="77777777" w:rsidR="007266F7" w:rsidRDefault="00F578E3">
                  <w:pPr>
                    <w:spacing w:line="153" w:lineRule="exact"/>
                    <w:ind w:left="20"/>
                    <w:rPr>
                      <w:sz w:val="13"/>
                    </w:rPr>
                  </w:pPr>
                  <w:r>
                    <w:rPr>
                      <w:w w:val="105"/>
                      <w:sz w:val="13"/>
                    </w:rPr>
                    <w:t>PERSPECTIVE</w:t>
                  </w:r>
                </w:p>
              </w:txbxContent>
            </v:textbox>
            <w10:wrap anchorx="page"/>
          </v:shape>
        </w:pict>
      </w:r>
      <w:r>
        <w:rPr>
          <w:sz w:val="11"/>
        </w:rPr>
        <w:t>SOURCE:KAPLAN AND NORTON (2001A)</w:t>
      </w:r>
    </w:p>
    <w:p w14:paraId="49812166" w14:textId="77777777" w:rsidR="007266F7" w:rsidRDefault="007266F7">
      <w:pPr>
        <w:pStyle w:val="BodyText"/>
      </w:pPr>
    </w:p>
    <w:p w14:paraId="79EB26B5" w14:textId="77777777" w:rsidR="007266F7" w:rsidRDefault="00F578E3">
      <w:pPr>
        <w:pStyle w:val="Heading2"/>
        <w:spacing w:before="52"/>
        <w:ind w:left="3790"/>
      </w:pPr>
      <w:r>
        <w:t>The Balanced Scorecard Strategy Map</w:t>
      </w:r>
    </w:p>
    <w:p w14:paraId="4D38FA18" w14:textId="77777777" w:rsidR="007266F7" w:rsidRDefault="007266F7">
      <w:pPr>
        <w:pStyle w:val="BodyText"/>
        <w:spacing w:before="7"/>
        <w:rPr>
          <w:b/>
          <w:sz w:val="20"/>
        </w:rPr>
      </w:pPr>
    </w:p>
    <w:p w14:paraId="1DDF4CCD" w14:textId="77777777" w:rsidR="007266F7" w:rsidRDefault="00F578E3">
      <w:pPr>
        <w:pStyle w:val="BodyText"/>
        <w:spacing w:line="302" w:lineRule="auto"/>
        <w:ind w:left="906" w:right="1528"/>
      </w:pPr>
      <w:r>
        <w:t>Source: Kaplan, R. &amp; Norton, D. (2001). Building a strategy-focused organization. Ivey Business Journal.</w:t>
      </w:r>
    </w:p>
    <w:p w14:paraId="1A922566" w14:textId="77777777" w:rsidR="007266F7" w:rsidRDefault="007266F7">
      <w:pPr>
        <w:pStyle w:val="BodyText"/>
      </w:pPr>
    </w:p>
    <w:p w14:paraId="73B1741F" w14:textId="77777777" w:rsidR="007266F7" w:rsidRDefault="007266F7">
      <w:pPr>
        <w:pStyle w:val="BodyText"/>
        <w:spacing w:before="7"/>
        <w:rPr>
          <w:sz w:val="33"/>
        </w:rPr>
      </w:pPr>
    </w:p>
    <w:p w14:paraId="79C0C0B2" w14:textId="77777777" w:rsidR="007266F7" w:rsidRDefault="00F578E3">
      <w:pPr>
        <w:pStyle w:val="ListParagraph"/>
        <w:numPr>
          <w:ilvl w:val="1"/>
          <w:numId w:val="24"/>
        </w:numPr>
        <w:tabs>
          <w:tab w:val="left" w:pos="1451"/>
        </w:tabs>
        <w:spacing w:before="1"/>
        <w:rPr>
          <w:sz w:val="24"/>
        </w:rPr>
      </w:pPr>
      <w:r>
        <w:rPr>
          <w:spacing w:val="3"/>
          <w:sz w:val="24"/>
        </w:rPr>
        <w:t>Align</w:t>
      </w:r>
      <w:r>
        <w:rPr>
          <w:spacing w:val="-21"/>
          <w:sz w:val="24"/>
        </w:rPr>
        <w:t xml:space="preserve"> </w:t>
      </w:r>
      <w:r>
        <w:rPr>
          <w:sz w:val="24"/>
        </w:rPr>
        <w:t>the</w:t>
      </w:r>
      <w:r>
        <w:rPr>
          <w:spacing w:val="2"/>
          <w:sz w:val="24"/>
        </w:rPr>
        <w:t xml:space="preserve"> </w:t>
      </w:r>
      <w:r>
        <w:rPr>
          <w:sz w:val="24"/>
        </w:rPr>
        <w:t>Organization</w:t>
      </w:r>
      <w:r>
        <w:rPr>
          <w:spacing w:val="-21"/>
          <w:sz w:val="24"/>
        </w:rPr>
        <w:t xml:space="preserve"> </w:t>
      </w:r>
      <w:r>
        <w:rPr>
          <w:spacing w:val="3"/>
          <w:sz w:val="24"/>
        </w:rPr>
        <w:t>with</w:t>
      </w:r>
      <w:r>
        <w:rPr>
          <w:spacing w:val="-21"/>
          <w:sz w:val="24"/>
        </w:rPr>
        <w:t xml:space="preserve"> </w:t>
      </w:r>
      <w:r>
        <w:rPr>
          <w:sz w:val="24"/>
        </w:rPr>
        <w:t>the</w:t>
      </w:r>
      <w:r>
        <w:rPr>
          <w:spacing w:val="2"/>
          <w:sz w:val="24"/>
        </w:rPr>
        <w:t xml:space="preserve"> </w:t>
      </w:r>
      <w:r>
        <w:rPr>
          <w:sz w:val="24"/>
        </w:rPr>
        <w:t>Strategy</w:t>
      </w:r>
    </w:p>
    <w:p w14:paraId="72AD5B2E" w14:textId="77777777" w:rsidR="007266F7" w:rsidRDefault="007266F7">
      <w:pPr>
        <w:pStyle w:val="BodyText"/>
        <w:spacing w:before="7"/>
        <w:rPr>
          <w:sz w:val="20"/>
        </w:rPr>
      </w:pPr>
    </w:p>
    <w:p w14:paraId="7F8FF0EA" w14:textId="77777777" w:rsidR="007266F7" w:rsidRDefault="00F578E3">
      <w:pPr>
        <w:pStyle w:val="BodyText"/>
        <w:spacing w:line="297" w:lineRule="auto"/>
        <w:ind w:left="1483" w:right="741"/>
      </w:pPr>
      <w:r>
        <w:t>The BSC is a powerful tool to describe a business unit’s strategy. But organizations consist of numerous sectors, business units and specialized departments, each with its own operations and often its own strategy. If synergy is to occur, the strategies across these units should be coordinated. The BSC can and should be used to define the</w:t>
      </w:r>
    </w:p>
    <w:p w14:paraId="501A2EED" w14:textId="77777777" w:rsidR="007266F7" w:rsidRDefault="00F578E3">
      <w:pPr>
        <w:pStyle w:val="BodyText"/>
        <w:spacing w:line="295" w:lineRule="auto"/>
        <w:ind w:left="1483" w:right="799"/>
      </w:pPr>
      <w:r>
        <w:t>strategic linkages that integrate the performance of multiple organizations. This is not an easy task. Functional departments, such as finance, manufacturing, marketing, sales, engineering and purchasing, have their own bodies of knowledge, language and culture. Functional silos arise and become a major barrier to strategy implementation, since most organizations have great difficulty communicating and coordinating across</w:t>
      </w:r>
    </w:p>
    <w:p w14:paraId="178725EC" w14:textId="77777777" w:rsidR="007266F7" w:rsidRDefault="00F578E3">
      <w:pPr>
        <w:pStyle w:val="BodyText"/>
        <w:spacing w:line="288" w:lineRule="auto"/>
        <w:ind w:left="1483"/>
      </w:pPr>
      <w:r>
        <w:t>these functions. For organizational performance to be more than the sum of its parts, individual strategies must be linked and integrated. The corporate role defines the</w:t>
      </w:r>
    </w:p>
    <w:p w14:paraId="36C690D2" w14:textId="77777777" w:rsidR="007266F7" w:rsidRDefault="007266F7">
      <w:pPr>
        <w:spacing w:line="288" w:lineRule="auto"/>
        <w:sectPr w:rsidR="007266F7">
          <w:pgSz w:w="11910" w:h="16840"/>
          <w:pgMar w:top="1080" w:right="580" w:bottom="280" w:left="600" w:header="885" w:footer="0" w:gutter="0"/>
          <w:cols w:space="720"/>
        </w:sectPr>
      </w:pPr>
    </w:p>
    <w:p w14:paraId="7AAEAA11" w14:textId="77777777" w:rsidR="007266F7" w:rsidRDefault="007266F7">
      <w:pPr>
        <w:pStyle w:val="BodyText"/>
        <w:spacing w:before="7"/>
        <w:rPr>
          <w:sz w:val="26"/>
        </w:rPr>
      </w:pPr>
    </w:p>
    <w:p w14:paraId="19BF4FF4" w14:textId="77777777" w:rsidR="007266F7" w:rsidRDefault="00F578E3">
      <w:pPr>
        <w:pStyle w:val="BodyText"/>
        <w:spacing w:before="51"/>
        <w:ind w:left="1408" w:right="1405"/>
        <w:jc w:val="center"/>
      </w:pPr>
      <w:r>
        <w:t>linkages expected to create synergy and ensures that the linkages actually occur.</w:t>
      </w:r>
    </w:p>
    <w:p w14:paraId="5B6B0E31" w14:textId="77777777" w:rsidR="007266F7" w:rsidRDefault="003546B1">
      <w:pPr>
        <w:pStyle w:val="BodyText"/>
        <w:spacing w:before="5"/>
        <w:rPr>
          <w:sz w:val="25"/>
        </w:rPr>
      </w:pPr>
      <w:r>
        <w:pict w14:anchorId="3E6410E3">
          <v:shape id="_x0000_s1066" type="#_x0000_t202" style="position:absolute;margin-left:86.3pt;margin-top:18.25pt;width:121.05pt;height:29.2pt;z-index:-251551232;mso-wrap-distance-left:0;mso-wrap-distance-right:0;mso-position-horizontal-relative:page" fillcolor="#562322" strokecolor="#630" strokeweight=".51433mm">
            <v:textbox inset="0,0,0,0">
              <w:txbxContent>
                <w:p w14:paraId="52EFBD67" w14:textId="77777777" w:rsidR="007266F7" w:rsidRDefault="00F578E3">
                  <w:pPr>
                    <w:spacing w:before="74"/>
                    <w:ind w:left="92" w:right="94"/>
                    <w:jc w:val="center"/>
                    <w:rPr>
                      <w:sz w:val="13"/>
                    </w:rPr>
                  </w:pPr>
                  <w:r>
                    <w:rPr>
                      <w:color w:val="FFFFFF"/>
                      <w:w w:val="105"/>
                      <w:sz w:val="13"/>
                    </w:rPr>
                    <w:t>#1 A CORPORATE SCORECARD DEFINES</w:t>
                  </w:r>
                </w:p>
                <w:p w14:paraId="5242037D" w14:textId="77777777" w:rsidR="007266F7" w:rsidRDefault="00F578E3">
                  <w:pPr>
                    <w:spacing w:before="84"/>
                    <w:ind w:left="92" w:right="88"/>
                    <w:jc w:val="center"/>
                    <w:rPr>
                      <w:sz w:val="13"/>
                    </w:rPr>
                  </w:pPr>
                  <w:r>
                    <w:rPr>
                      <w:color w:val="FFFFFF"/>
                      <w:w w:val="105"/>
                      <w:sz w:val="13"/>
                    </w:rPr>
                    <w:t>OVERALL STRATEGIC PRIORITIES</w:t>
                  </w:r>
                </w:p>
              </w:txbxContent>
            </v:textbox>
            <w10:wrap type="topAndBottom" anchorx="page"/>
          </v:shape>
        </w:pict>
      </w:r>
      <w:r>
        <w:pict w14:anchorId="1FE8A76A">
          <v:group id="_x0000_s1058" style="position:absolute;margin-left:216.35pt;margin-top:17.55pt;width:284.85pt;height:66.6pt;z-index:-251550208;mso-wrap-distance-left:0;mso-wrap-distance-right:0;mso-position-horizontal-relative:page" coordorigin="4327,351" coordsize="5697,1332">
            <v:shape id="_x0000_s1065" style="position:absolute;left:5225;top:1239;width:1969;height:227" coordorigin="5226,1240" coordsize="1969,227" o:spt="100" adj="0,,0" path="m5228,1240r,113l5226,1353r,114m5226,1240r,111l7194,1351r,111e" filled="f" strokeweight=".17164mm">
              <v:stroke joinstyle="round"/>
              <v:formulas/>
              <v:path arrowok="t" o:connecttype="segments"/>
            </v:shape>
            <v:shape id="_x0000_s1064" style="position:absolute;left:5221;top:1234;width:3900;height:226" coordorigin="5221,1235" coordsize="3900,226" path="m5221,1235r,113l9121,1348r,112e" filled="f" strokeweight=".34289mm">
              <v:stroke dashstyle="3 1"/>
              <v:path arrowok="t"/>
            </v:shape>
            <v:shape id="_x0000_s1063" type="#_x0000_t202" style="position:absolute;left:8229;top:1464;width:1789;height:214" filled="f" strokeweight=".17161mm">
              <v:stroke dashstyle="3 1"/>
              <v:textbox inset="0,0,0,0">
                <w:txbxContent>
                  <w:p w14:paraId="37F79F8C" w14:textId="77777777" w:rsidR="007266F7" w:rsidRDefault="00F578E3">
                    <w:pPr>
                      <w:spacing w:before="16"/>
                      <w:ind w:left="257"/>
                      <w:rPr>
                        <w:b/>
                        <w:sz w:val="14"/>
                      </w:rPr>
                    </w:pPr>
                    <w:r>
                      <w:rPr>
                        <w:b/>
                        <w:w w:val="105"/>
                        <w:sz w:val="14"/>
                      </w:rPr>
                      <w:t>EXTERNAL PARTNERS</w:t>
                    </w:r>
                  </w:p>
                </w:txbxContent>
              </v:textbox>
            </v:shape>
            <v:shape id="_x0000_s1062" type="#_x0000_t202" style="position:absolute;left:6295;top:1464;width:1789;height:214" filled="f" strokeweight=".17161mm">
              <v:textbox inset="0,0,0,0">
                <w:txbxContent>
                  <w:p w14:paraId="5E652373" w14:textId="77777777" w:rsidR="007266F7" w:rsidRDefault="00F578E3">
                    <w:pPr>
                      <w:spacing w:before="13"/>
                      <w:ind w:left="414"/>
                      <w:rPr>
                        <w:b/>
                        <w:sz w:val="14"/>
                      </w:rPr>
                    </w:pPr>
                    <w:r>
                      <w:rPr>
                        <w:b/>
                        <w:w w:val="105"/>
                        <w:sz w:val="14"/>
                      </w:rPr>
                      <w:t>SUPPORT UNITS</w:t>
                    </w:r>
                  </w:p>
                </w:txbxContent>
              </v:textbox>
            </v:shape>
            <v:shape id="_x0000_s1061" type="#_x0000_t202" style="position:absolute;left:4331;top:1464;width:1789;height:214" filled="f" strokeweight=".17161mm">
              <v:textbox inset="0,0,0,0">
                <w:txbxContent>
                  <w:p w14:paraId="5207F437" w14:textId="77777777" w:rsidR="007266F7" w:rsidRDefault="00F578E3">
                    <w:pPr>
                      <w:spacing w:before="16"/>
                      <w:ind w:left="445"/>
                      <w:rPr>
                        <w:b/>
                        <w:sz w:val="14"/>
                      </w:rPr>
                    </w:pPr>
                    <w:r>
                      <w:rPr>
                        <w:b/>
                        <w:w w:val="105"/>
                        <w:sz w:val="14"/>
                      </w:rPr>
                      <w:t>LINE BUSINESS</w:t>
                    </w:r>
                  </w:p>
                </w:txbxContent>
              </v:textbox>
            </v:shape>
            <v:shape id="_x0000_s1060" type="#_x0000_t202" style="position:absolute;left:4331;top:1026;width:1789;height:214" filled="f" strokeweight=".17161mm">
              <v:textbox inset="0,0,0,0">
                <w:txbxContent>
                  <w:p w14:paraId="6854456E" w14:textId="77777777" w:rsidR="007266F7" w:rsidRDefault="00F578E3">
                    <w:pPr>
                      <w:spacing w:before="12"/>
                      <w:ind w:left="513"/>
                      <w:rPr>
                        <w:b/>
                        <w:sz w:val="14"/>
                      </w:rPr>
                    </w:pPr>
                    <w:r>
                      <w:rPr>
                        <w:b/>
                        <w:w w:val="105"/>
                        <w:sz w:val="14"/>
                      </w:rPr>
                      <w:t>CORPORATE</w:t>
                    </w:r>
                  </w:p>
                </w:txbxContent>
              </v:textbox>
            </v:shape>
            <v:shape id="_x0000_s1059" type="#_x0000_t202" style="position:absolute;left:6266;top:365;width:2460;height:836" fillcolor="#562322" strokecolor="#630" strokeweight=".51433mm">
              <v:textbox inset="0,0,0,0">
                <w:txbxContent>
                  <w:p w14:paraId="6FF64551" w14:textId="77777777" w:rsidR="007266F7" w:rsidRDefault="00F578E3">
                    <w:pPr>
                      <w:spacing w:before="35" w:line="249" w:lineRule="auto"/>
                      <w:ind w:left="84" w:right="92" w:firstLine="7"/>
                      <w:jc w:val="center"/>
                      <w:rPr>
                        <w:sz w:val="13"/>
                      </w:rPr>
                    </w:pPr>
                    <w:r>
                      <w:rPr>
                        <w:color w:val="FFFFFF"/>
                        <w:w w:val="105"/>
                        <w:sz w:val="13"/>
                      </w:rPr>
                      <w:t>#3 EACH SUPPORT UNIT DEVELOPS A PLAN AND BSC FOR “BEST PRACTICE” SHARING TO CREATE SYNERGIESACROSS</w:t>
                    </w:r>
                  </w:p>
                  <w:p w14:paraId="55CE2BDC" w14:textId="77777777" w:rsidR="007266F7" w:rsidRDefault="00F578E3">
                    <w:pPr>
                      <w:spacing w:before="79"/>
                      <w:ind w:left="706" w:right="712"/>
                      <w:jc w:val="center"/>
                      <w:rPr>
                        <w:sz w:val="13"/>
                      </w:rPr>
                    </w:pPr>
                    <w:r>
                      <w:rPr>
                        <w:color w:val="FFFFFF"/>
                        <w:w w:val="105"/>
                        <w:sz w:val="13"/>
                      </w:rPr>
                      <w:t>BUSSINESS UNITS</w:t>
                    </w:r>
                  </w:p>
                </w:txbxContent>
              </v:textbox>
            </v:shape>
            <w10:wrap type="topAndBottom" anchorx="page"/>
          </v:group>
        </w:pict>
      </w:r>
    </w:p>
    <w:p w14:paraId="350C63BD" w14:textId="77777777" w:rsidR="007266F7" w:rsidRDefault="007266F7">
      <w:pPr>
        <w:pStyle w:val="BodyText"/>
        <w:rPr>
          <w:sz w:val="20"/>
        </w:rPr>
      </w:pPr>
    </w:p>
    <w:p w14:paraId="375B1FC1" w14:textId="77777777" w:rsidR="007266F7" w:rsidRDefault="007266F7">
      <w:pPr>
        <w:pStyle w:val="BodyText"/>
        <w:rPr>
          <w:sz w:val="20"/>
        </w:rPr>
      </w:pPr>
    </w:p>
    <w:p w14:paraId="3DDDFDA3" w14:textId="77777777" w:rsidR="007266F7" w:rsidRDefault="007266F7">
      <w:pPr>
        <w:pStyle w:val="BodyText"/>
        <w:spacing w:before="9"/>
        <w:rPr>
          <w:sz w:val="15"/>
        </w:rPr>
      </w:pPr>
    </w:p>
    <w:p w14:paraId="08583DD8" w14:textId="77777777" w:rsidR="007266F7" w:rsidRDefault="007266F7">
      <w:pPr>
        <w:rPr>
          <w:sz w:val="15"/>
        </w:rPr>
        <w:sectPr w:rsidR="007266F7">
          <w:pgSz w:w="11910" w:h="16840"/>
          <w:pgMar w:top="1080" w:right="580" w:bottom="280" w:left="600" w:header="885" w:footer="0" w:gutter="0"/>
          <w:cols w:space="720"/>
        </w:sectPr>
      </w:pPr>
    </w:p>
    <w:p w14:paraId="3C4942F6" w14:textId="77777777" w:rsidR="007266F7" w:rsidRDefault="003546B1">
      <w:pPr>
        <w:pStyle w:val="ListParagraph"/>
        <w:numPr>
          <w:ilvl w:val="0"/>
          <w:numId w:val="15"/>
        </w:numPr>
        <w:tabs>
          <w:tab w:val="left" w:pos="5999"/>
        </w:tabs>
        <w:spacing w:before="100"/>
        <w:ind w:hanging="99"/>
        <w:rPr>
          <w:sz w:val="12"/>
        </w:rPr>
      </w:pPr>
      <w:r>
        <w:pict w14:anchorId="3B6B43E8">
          <v:group id="_x0000_s1050" style="position:absolute;left:0;text-align:left;margin-left:82.9pt;margin-top:-63.7pt;width:133.95pt;height:152.2pt;z-index:251732480;mso-position-horizontal-relative:page" coordorigin="1658,-1274" coordsize="2679,3044">
            <v:shape id="_x0000_s1057" style="position:absolute;left:1663;top:-932;width:2479;height:2693" coordorigin="1663,-932" coordsize="2479,2693" path="m4142,-932r-2479,l1663,-524r,253l1663,1760r1701,l4142,1760r,-223l4142,1304r,-1828l4142,-932xe" fillcolor="#f1f1f1" stroked="f">
              <v:path arrowok="t"/>
            </v:shape>
            <v:shape id="_x0000_s1056" style="position:absolute;left:1658;top:-937;width:2499;height:2703" coordorigin="1658,-937" coordsize="2499,2703" o:spt="100" adj="0,,0" path="m1668,-937r,2245m1668,1542r,223m4147,-937r,2245m4147,1542r,223m1658,-927r2499,m1658,1765r2499,e" filled="f" strokeweight=".17164mm">
              <v:stroke joinstyle="round"/>
              <v:formulas/>
              <v:path arrowok="t" o:connecttype="segments"/>
            </v:shape>
            <v:shape id="_x0000_s1055" style="position:absolute;left:2849;top:-1265;width:1478;height:331" coordorigin="2849,-1264" coordsize="1478,331" path="m4327,-1264r-1478,l2849,-934e" filled="f" strokeweight=".34289mm">
              <v:stroke dashstyle="3 1"/>
              <v:path arrowok="t"/>
            </v:shape>
            <v:shape id="_x0000_s1054" type="#_x0000_t202" style="position:absolute;left:1756;top:12;width:2101;height:1700" filled="f" stroked="f">
              <v:textbox inset="0,0,0,0">
                <w:txbxContent>
                  <w:p w14:paraId="748D16D1" w14:textId="77777777" w:rsidR="007266F7" w:rsidRDefault="00F578E3">
                    <w:pPr>
                      <w:numPr>
                        <w:ilvl w:val="0"/>
                        <w:numId w:val="13"/>
                      </w:numPr>
                      <w:tabs>
                        <w:tab w:val="left" w:pos="107"/>
                        <w:tab w:val="right" w:pos="2080"/>
                      </w:tabs>
                      <w:spacing w:line="117" w:lineRule="exact"/>
                      <w:rPr>
                        <w:sz w:val="11"/>
                      </w:rPr>
                    </w:pPr>
                    <w:r>
                      <w:rPr>
                        <w:w w:val="105"/>
                        <w:sz w:val="11"/>
                      </w:rPr>
                      <w:t>FINANCIAL</w:t>
                    </w:r>
                    <w:r>
                      <w:rPr>
                        <w:spacing w:val="-7"/>
                        <w:w w:val="105"/>
                        <w:sz w:val="11"/>
                      </w:rPr>
                      <w:t xml:space="preserve"> </w:t>
                    </w:r>
                    <w:r>
                      <w:rPr>
                        <w:spacing w:val="2"/>
                        <w:w w:val="105"/>
                        <w:sz w:val="11"/>
                      </w:rPr>
                      <w:t>GROWTH</w:t>
                    </w:r>
                    <w:r>
                      <w:rPr>
                        <w:spacing w:val="2"/>
                        <w:w w:val="105"/>
                        <w:sz w:val="11"/>
                      </w:rPr>
                      <w:tab/>
                    </w:r>
                    <w:r>
                      <w:rPr>
                        <w:spacing w:val="-2"/>
                        <w:w w:val="105"/>
                        <w:sz w:val="11"/>
                      </w:rPr>
                      <w:t>XXX</w:t>
                    </w:r>
                  </w:p>
                  <w:p w14:paraId="63B136CD" w14:textId="77777777" w:rsidR="007266F7" w:rsidRDefault="00F578E3">
                    <w:pPr>
                      <w:numPr>
                        <w:ilvl w:val="0"/>
                        <w:numId w:val="13"/>
                      </w:numPr>
                      <w:tabs>
                        <w:tab w:val="left" w:pos="107"/>
                        <w:tab w:val="right" w:pos="2080"/>
                      </w:tabs>
                      <w:spacing w:before="92"/>
                      <w:rPr>
                        <w:sz w:val="11"/>
                      </w:rPr>
                    </w:pPr>
                    <w:r>
                      <w:rPr>
                        <w:w w:val="105"/>
                        <w:sz w:val="11"/>
                      </w:rPr>
                      <w:t>DELIGHT</w:t>
                    </w:r>
                    <w:r>
                      <w:rPr>
                        <w:spacing w:val="-6"/>
                        <w:w w:val="105"/>
                        <w:sz w:val="11"/>
                      </w:rPr>
                      <w:t xml:space="preserve"> </w:t>
                    </w:r>
                    <w:r>
                      <w:rPr>
                        <w:w w:val="105"/>
                        <w:sz w:val="11"/>
                      </w:rPr>
                      <w:t>THE</w:t>
                    </w:r>
                    <w:r>
                      <w:rPr>
                        <w:spacing w:val="-5"/>
                        <w:w w:val="105"/>
                        <w:sz w:val="11"/>
                      </w:rPr>
                      <w:t xml:space="preserve"> </w:t>
                    </w:r>
                    <w:r>
                      <w:rPr>
                        <w:w w:val="105"/>
                        <w:sz w:val="11"/>
                      </w:rPr>
                      <w:t>CONSUMER</w:t>
                    </w:r>
                    <w:r>
                      <w:rPr>
                        <w:w w:val="105"/>
                        <w:sz w:val="11"/>
                      </w:rPr>
                      <w:tab/>
                    </w:r>
                    <w:r>
                      <w:rPr>
                        <w:spacing w:val="-2"/>
                        <w:w w:val="105"/>
                        <w:sz w:val="11"/>
                      </w:rPr>
                      <w:t>XXX</w:t>
                    </w:r>
                  </w:p>
                  <w:p w14:paraId="20903F73" w14:textId="77777777" w:rsidR="007266F7" w:rsidRDefault="00F578E3">
                    <w:pPr>
                      <w:numPr>
                        <w:ilvl w:val="0"/>
                        <w:numId w:val="13"/>
                      </w:numPr>
                      <w:tabs>
                        <w:tab w:val="left" w:pos="107"/>
                        <w:tab w:val="right" w:pos="2080"/>
                      </w:tabs>
                      <w:spacing w:before="91"/>
                      <w:rPr>
                        <w:sz w:val="11"/>
                      </w:rPr>
                    </w:pPr>
                    <w:r>
                      <w:rPr>
                        <w:w w:val="105"/>
                        <w:sz w:val="11"/>
                      </w:rPr>
                      <w:t>WIN-WIN</w:t>
                    </w:r>
                    <w:r>
                      <w:rPr>
                        <w:spacing w:val="-4"/>
                        <w:w w:val="105"/>
                        <w:sz w:val="11"/>
                      </w:rPr>
                      <w:t xml:space="preserve"> </w:t>
                    </w:r>
                    <w:r>
                      <w:rPr>
                        <w:w w:val="105"/>
                        <w:sz w:val="11"/>
                      </w:rPr>
                      <w:t>RELATIONSHIPS</w:t>
                    </w:r>
                    <w:r>
                      <w:rPr>
                        <w:w w:val="105"/>
                        <w:sz w:val="11"/>
                      </w:rPr>
                      <w:tab/>
                    </w:r>
                    <w:r>
                      <w:rPr>
                        <w:spacing w:val="-2"/>
                        <w:w w:val="105"/>
                        <w:sz w:val="11"/>
                      </w:rPr>
                      <w:t>XXX</w:t>
                    </w:r>
                  </w:p>
                  <w:p w14:paraId="58DEE49C" w14:textId="77777777" w:rsidR="007266F7" w:rsidRDefault="00F578E3">
                    <w:pPr>
                      <w:numPr>
                        <w:ilvl w:val="0"/>
                        <w:numId w:val="13"/>
                      </w:numPr>
                      <w:tabs>
                        <w:tab w:val="left" w:pos="107"/>
                        <w:tab w:val="right" w:pos="2080"/>
                      </w:tabs>
                      <w:spacing w:before="92"/>
                      <w:rPr>
                        <w:sz w:val="11"/>
                      </w:rPr>
                    </w:pPr>
                    <w:r>
                      <w:rPr>
                        <w:w w:val="105"/>
                        <w:sz w:val="11"/>
                      </w:rPr>
                      <w:t>SAFE</w:t>
                    </w:r>
                    <w:r>
                      <w:rPr>
                        <w:spacing w:val="-6"/>
                        <w:w w:val="105"/>
                        <w:sz w:val="11"/>
                      </w:rPr>
                      <w:t xml:space="preserve"> </w:t>
                    </w:r>
                    <w:r>
                      <w:rPr>
                        <w:w w:val="105"/>
                        <w:sz w:val="11"/>
                      </w:rPr>
                      <w:t>AND</w:t>
                    </w:r>
                    <w:r>
                      <w:rPr>
                        <w:spacing w:val="-11"/>
                        <w:w w:val="105"/>
                        <w:sz w:val="11"/>
                      </w:rPr>
                      <w:t xml:space="preserve"> </w:t>
                    </w:r>
                    <w:r>
                      <w:rPr>
                        <w:w w:val="105"/>
                        <w:sz w:val="11"/>
                      </w:rPr>
                      <w:t>RELIABLE</w:t>
                    </w:r>
                    <w:r>
                      <w:rPr>
                        <w:w w:val="105"/>
                        <w:sz w:val="11"/>
                      </w:rPr>
                      <w:tab/>
                    </w:r>
                    <w:r>
                      <w:rPr>
                        <w:spacing w:val="-2"/>
                        <w:w w:val="105"/>
                        <w:sz w:val="11"/>
                      </w:rPr>
                      <w:t>XXX</w:t>
                    </w:r>
                  </w:p>
                  <w:p w14:paraId="79F51999" w14:textId="77777777" w:rsidR="007266F7" w:rsidRDefault="00F578E3">
                    <w:pPr>
                      <w:numPr>
                        <w:ilvl w:val="0"/>
                        <w:numId w:val="13"/>
                      </w:numPr>
                      <w:tabs>
                        <w:tab w:val="left" w:pos="107"/>
                        <w:tab w:val="right" w:pos="2080"/>
                      </w:tabs>
                      <w:spacing w:before="92"/>
                      <w:rPr>
                        <w:sz w:val="11"/>
                      </w:rPr>
                    </w:pPr>
                    <w:r>
                      <w:rPr>
                        <w:w w:val="105"/>
                        <w:sz w:val="11"/>
                      </w:rPr>
                      <w:t>COMPETITIVE</w:t>
                    </w:r>
                    <w:r>
                      <w:rPr>
                        <w:spacing w:val="-6"/>
                        <w:w w:val="105"/>
                        <w:sz w:val="11"/>
                      </w:rPr>
                      <w:t xml:space="preserve"> </w:t>
                    </w:r>
                    <w:r>
                      <w:rPr>
                        <w:w w:val="105"/>
                        <w:sz w:val="11"/>
                      </w:rPr>
                      <w:t>SUPPLIER</w:t>
                    </w:r>
                    <w:r>
                      <w:rPr>
                        <w:w w:val="105"/>
                        <w:sz w:val="11"/>
                      </w:rPr>
                      <w:tab/>
                    </w:r>
                    <w:r>
                      <w:rPr>
                        <w:spacing w:val="-2"/>
                        <w:w w:val="105"/>
                        <w:sz w:val="11"/>
                      </w:rPr>
                      <w:t>XXX</w:t>
                    </w:r>
                  </w:p>
                  <w:p w14:paraId="4AE3F61F" w14:textId="77777777" w:rsidR="007266F7" w:rsidRDefault="00F578E3">
                    <w:pPr>
                      <w:numPr>
                        <w:ilvl w:val="0"/>
                        <w:numId w:val="13"/>
                      </w:numPr>
                      <w:tabs>
                        <w:tab w:val="left" w:pos="107"/>
                        <w:tab w:val="right" w:pos="2080"/>
                      </w:tabs>
                      <w:spacing w:before="92"/>
                      <w:rPr>
                        <w:sz w:val="11"/>
                      </w:rPr>
                    </w:pPr>
                    <w:r>
                      <w:rPr>
                        <w:w w:val="105"/>
                        <w:sz w:val="11"/>
                      </w:rPr>
                      <w:t>GOODNEIGHBOUR</w:t>
                    </w:r>
                    <w:r>
                      <w:rPr>
                        <w:w w:val="105"/>
                        <w:sz w:val="11"/>
                      </w:rPr>
                      <w:tab/>
                    </w:r>
                    <w:r>
                      <w:rPr>
                        <w:spacing w:val="-2"/>
                        <w:w w:val="105"/>
                        <w:sz w:val="11"/>
                      </w:rPr>
                      <w:t>XXX</w:t>
                    </w:r>
                  </w:p>
                  <w:p w14:paraId="2665E0B3" w14:textId="77777777" w:rsidR="007266F7" w:rsidRDefault="00F578E3">
                    <w:pPr>
                      <w:numPr>
                        <w:ilvl w:val="0"/>
                        <w:numId w:val="13"/>
                      </w:numPr>
                      <w:tabs>
                        <w:tab w:val="left" w:pos="107"/>
                        <w:tab w:val="right" w:pos="2080"/>
                      </w:tabs>
                      <w:spacing w:before="92"/>
                      <w:rPr>
                        <w:sz w:val="11"/>
                      </w:rPr>
                    </w:pPr>
                    <w:r>
                      <w:rPr>
                        <w:w w:val="105"/>
                        <w:sz w:val="11"/>
                      </w:rPr>
                      <w:t>MOTIVATED</w:t>
                    </w:r>
                    <w:r>
                      <w:rPr>
                        <w:spacing w:val="-11"/>
                        <w:w w:val="105"/>
                        <w:sz w:val="11"/>
                      </w:rPr>
                      <w:t xml:space="preserve"> </w:t>
                    </w:r>
                    <w:r>
                      <w:rPr>
                        <w:w w:val="105"/>
                        <w:sz w:val="11"/>
                      </w:rPr>
                      <w:t>AND PREPARED</w:t>
                    </w:r>
                    <w:r>
                      <w:rPr>
                        <w:w w:val="105"/>
                        <w:sz w:val="11"/>
                      </w:rPr>
                      <w:tab/>
                    </w:r>
                    <w:r>
                      <w:rPr>
                        <w:spacing w:val="-2"/>
                        <w:w w:val="105"/>
                        <w:sz w:val="11"/>
                      </w:rPr>
                      <w:t>XXX</w:t>
                    </w:r>
                  </w:p>
                  <w:p w14:paraId="2D69F9E9" w14:textId="77777777" w:rsidR="007266F7" w:rsidRDefault="00F578E3">
                    <w:pPr>
                      <w:numPr>
                        <w:ilvl w:val="0"/>
                        <w:numId w:val="13"/>
                      </w:numPr>
                      <w:tabs>
                        <w:tab w:val="left" w:pos="107"/>
                        <w:tab w:val="right" w:pos="2080"/>
                      </w:tabs>
                      <w:spacing w:before="92" w:line="134" w:lineRule="exact"/>
                      <w:rPr>
                        <w:sz w:val="11"/>
                      </w:rPr>
                    </w:pPr>
                    <w:r>
                      <w:rPr>
                        <w:w w:val="105"/>
                        <w:sz w:val="11"/>
                      </w:rPr>
                      <w:t>QUALITY</w:t>
                    </w:r>
                    <w:r>
                      <w:rPr>
                        <w:w w:val="105"/>
                        <w:sz w:val="11"/>
                      </w:rPr>
                      <w:tab/>
                    </w:r>
                    <w:r>
                      <w:rPr>
                        <w:spacing w:val="-2"/>
                        <w:w w:val="105"/>
                        <w:sz w:val="11"/>
                      </w:rPr>
                      <w:t>XXX</w:t>
                    </w:r>
                  </w:p>
                </w:txbxContent>
              </v:textbox>
            </v:shape>
            <v:shape id="_x0000_s1053" type="#_x0000_t202" style="position:absolute;left:3466;top:-223;width:585;height:127" filled="f" stroked="f">
              <v:textbox inset="0,0,0,0">
                <w:txbxContent>
                  <w:p w14:paraId="3DA3E6D7" w14:textId="77777777" w:rsidR="007266F7" w:rsidRDefault="00F578E3">
                    <w:pPr>
                      <w:spacing w:line="127" w:lineRule="exact"/>
                      <w:rPr>
                        <w:sz w:val="12"/>
                      </w:rPr>
                    </w:pPr>
                    <w:r>
                      <w:rPr>
                        <w:w w:val="105"/>
                        <w:sz w:val="12"/>
                      </w:rPr>
                      <w:t>MEASURES</w:t>
                    </w:r>
                  </w:p>
                </w:txbxContent>
              </v:textbox>
            </v:shape>
            <v:shape id="_x0000_s1052" type="#_x0000_t202" style="position:absolute;left:2301;top:-223;width:440;height:127" filled="f" stroked="f">
              <v:textbox inset="0,0,0,0">
                <w:txbxContent>
                  <w:p w14:paraId="2CE14996" w14:textId="77777777" w:rsidR="007266F7" w:rsidRDefault="00F578E3">
                    <w:pPr>
                      <w:spacing w:line="127" w:lineRule="exact"/>
                      <w:rPr>
                        <w:sz w:val="12"/>
                      </w:rPr>
                    </w:pPr>
                    <w:r>
                      <w:rPr>
                        <w:w w:val="105"/>
                        <w:sz w:val="12"/>
                      </w:rPr>
                      <w:t>THEMES</w:t>
                    </w:r>
                  </w:p>
                </w:txbxContent>
              </v:textbox>
            </v:shape>
            <v:shape id="_x0000_s1051" type="#_x0000_t202" style="position:absolute;left:2059;top:-861;width:1700;height:283" filled="f" stroked="f">
              <v:textbox inset="0,0,0,0">
                <w:txbxContent>
                  <w:p w14:paraId="3976C2D9" w14:textId="77777777" w:rsidR="007266F7" w:rsidRDefault="00F578E3">
                    <w:pPr>
                      <w:spacing w:line="127" w:lineRule="exact"/>
                      <w:rPr>
                        <w:sz w:val="12"/>
                      </w:rPr>
                    </w:pPr>
                    <w:r>
                      <w:rPr>
                        <w:w w:val="105"/>
                        <w:sz w:val="12"/>
                      </w:rPr>
                      <w:t>MOBIL CORPORATE SCORECARD</w:t>
                    </w:r>
                  </w:p>
                  <w:p w14:paraId="1C1DD813" w14:textId="77777777" w:rsidR="007266F7" w:rsidRDefault="00F578E3">
                    <w:pPr>
                      <w:spacing w:before="9" w:line="146" w:lineRule="exact"/>
                      <w:ind w:left="58"/>
                      <w:rPr>
                        <w:sz w:val="12"/>
                      </w:rPr>
                    </w:pPr>
                    <w:r>
                      <w:rPr>
                        <w:w w:val="105"/>
                        <w:sz w:val="12"/>
                      </w:rPr>
                      <w:t>(SHARED STRATEGIC AGENDA)</w:t>
                    </w:r>
                  </w:p>
                </w:txbxContent>
              </v:textbox>
            </v:shape>
            <w10:wrap anchorx="page"/>
          </v:group>
        </w:pict>
      </w:r>
      <w:r>
        <w:pict w14:anchorId="1D18F02D">
          <v:shape id="_x0000_s1049" type="#_x0000_t202" style="position:absolute;left:0;text-align:left;margin-left:218.05pt;margin-top:-18.15pt;width:88.95pt;height:108.4pt;z-index:251734528;mso-position-horizontal-relative:page" filled="f" stroked="f">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447"/>
                    <w:gridCol w:w="437"/>
                    <w:gridCol w:w="447"/>
                    <w:gridCol w:w="447"/>
                  </w:tblGrid>
                  <w:tr w:rsidR="007266F7" w14:paraId="7415A646" w14:textId="77777777">
                    <w:trPr>
                      <w:trHeight w:val="1642"/>
                    </w:trPr>
                    <w:tc>
                      <w:tcPr>
                        <w:tcW w:w="447" w:type="dxa"/>
                        <w:tcBorders>
                          <w:right w:val="single" w:sz="18" w:space="0" w:color="F1F1F1"/>
                        </w:tcBorders>
                        <w:shd w:val="clear" w:color="auto" w:fill="F1DCDB"/>
                      </w:tcPr>
                      <w:p w14:paraId="045B58CD" w14:textId="77777777" w:rsidR="007266F7" w:rsidRDefault="00F578E3">
                        <w:pPr>
                          <w:pStyle w:val="TableParagraph"/>
                          <w:spacing w:before="53"/>
                          <w:ind w:left="76" w:right="59"/>
                          <w:jc w:val="center"/>
                          <w:rPr>
                            <w:sz w:val="12"/>
                          </w:rPr>
                        </w:pPr>
                        <w:r>
                          <w:rPr>
                            <w:w w:val="105"/>
                            <w:sz w:val="12"/>
                          </w:rPr>
                          <w:t>SBU</w:t>
                        </w:r>
                      </w:p>
                      <w:p w14:paraId="3F6A5556" w14:textId="77777777" w:rsidR="007266F7" w:rsidRDefault="007266F7">
                        <w:pPr>
                          <w:pStyle w:val="TableParagraph"/>
                          <w:spacing w:before="4"/>
                          <w:rPr>
                            <w:sz w:val="9"/>
                          </w:rPr>
                        </w:pPr>
                      </w:p>
                      <w:p w14:paraId="6D58AC2A" w14:textId="77777777" w:rsidR="007266F7" w:rsidRDefault="00F578E3">
                        <w:pPr>
                          <w:pStyle w:val="TableParagraph"/>
                          <w:ind w:left="18"/>
                          <w:jc w:val="center"/>
                          <w:rPr>
                            <w:sz w:val="12"/>
                          </w:rPr>
                        </w:pPr>
                        <w:r>
                          <w:rPr>
                            <w:w w:val="105"/>
                            <w:sz w:val="12"/>
                          </w:rPr>
                          <w:t>A</w:t>
                        </w:r>
                      </w:p>
                    </w:tc>
                    <w:tc>
                      <w:tcPr>
                        <w:tcW w:w="437" w:type="dxa"/>
                        <w:tcBorders>
                          <w:left w:val="single" w:sz="18" w:space="0" w:color="F1F1F1"/>
                          <w:right w:val="single" w:sz="18" w:space="0" w:color="F1F1F1"/>
                        </w:tcBorders>
                        <w:shd w:val="clear" w:color="auto" w:fill="F1DCDB"/>
                      </w:tcPr>
                      <w:p w14:paraId="7DD1C4FC" w14:textId="77777777" w:rsidR="007266F7" w:rsidRDefault="00F578E3">
                        <w:pPr>
                          <w:pStyle w:val="TableParagraph"/>
                          <w:spacing w:before="53"/>
                          <w:ind w:left="72" w:right="72"/>
                          <w:jc w:val="center"/>
                          <w:rPr>
                            <w:sz w:val="12"/>
                          </w:rPr>
                        </w:pPr>
                        <w:r>
                          <w:rPr>
                            <w:w w:val="105"/>
                            <w:sz w:val="12"/>
                          </w:rPr>
                          <w:t>SBU</w:t>
                        </w:r>
                      </w:p>
                      <w:p w14:paraId="737EEFF4" w14:textId="77777777" w:rsidR="007266F7" w:rsidRDefault="007266F7">
                        <w:pPr>
                          <w:pStyle w:val="TableParagraph"/>
                          <w:spacing w:before="4"/>
                          <w:rPr>
                            <w:sz w:val="9"/>
                          </w:rPr>
                        </w:pPr>
                      </w:p>
                      <w:p w14:paraId="67C85FF2" w14:textId="77777777" w:rsidR="007266F7" w:rsidRDefault="00F578E3">
                        <w:pPr>
                          <w:pStyle w:val="TableParagraph"/>
                          <w:ind w:right="2"/>
                          <w:jc w:val="center"/>
                          <w:rPr>
                            <w:sz w:val="12"/>
                          </w:rPr>
                        </w:pPr>
                        <w:r>
                          <w:rPr>
                            <w:w w:val="105"/>
                            <w:sz w:val="12"/>
                          </w:rPr>
                          <w:t>B</w:t>
                        </w:r>
                      </w:p>
                    </w:tc>
                    <w:tc>
                      <w:tcPr>
                        <w:tcW w:w="447" w:type="dxa"/>
                        <w:tcBorders>
                          <w:left w:val="single" w:sz="18" w:space="0" w:color="F1F1F1"/>
                          <w:right w:val="single" w:sz="18" w:space="0" w:color="F1F1F1"/>
                        </w:tcBorders>
                        <w:shd w:val="clear" w:color="auto" w:fill="F1DCDB"/>
                      </w:tcPr>
                      <w:p w14:paraId="0D15ADF2" w14:textId="77777777" w:rsidR="007266F7" w:rsidRDefault="00F578E3">
                        <w:pPr>
                          <w:pStyle w:val="TableParagraph"/>
                          <w:spacing w:before="53"/>
                          <w:ind w:left="77" w:right="76"/>
                          <w:jc w:val="center"/>
                          <w:rPr>
                            <w:sz w:val="12"/>
                          </w:rPr>
                        </w:pPr>
                        <w:r>
                          <w:rPr>
                            <w:w w:val="105"/>
                            <w:sz w:val="12"/>
                          </w:rPr>
                          <w:t>SBU</w:t>
                        </w:r>
                      </w:p>
                      <w:p w14:paraId="13BEC707" w14:textId="77777777" w:rsidR="007266F7" w:rsidRDefault="007266F7">
                        <w:pPr>
                          <w:pStyle w:val="TableParagraph"/>
                          <w:spacing w:before="4"/>
                          <w:rPr>
                            <w:sz w:val="9"/>
                          </w:rPr>
                        </w:pPr>
                      </w:p>
                      <w:p w14:paraId="18E60E2B" w14:textId="77777777" w:rsidR="007266F7" w:rsidRDefault="00F578E3">
                        <w:pPr>
                          <w:pStyle w:val="TableParagraph"/>
                          <w:jc w:val="center"/>
                          <w:rPr>
                            <w:sz w:val="12"/>
                          </w:rPr>
                        </w:pPr>
                        <w:r>
                          <w:rPr>
                            <w:w w:val="105"/>
                            <w:sz w:val="12"/>
                          </w:rPr>
                          <w:t>C</w:t>
                        </w:r>
                      </w:p>
                    </w:tc>
                    <w:tc>
                      <w:tcPr>
                        <w:tcW w:w="447" w:type="dxa"/>
                        <w:tcBorders>
                          <w:left w:val="single" w:sz="18" w:space="0" w:color="F1F1F1"/>
                        </w:tcBorders>
                        <w:shd w:val="clear" w:color="auto" w:fill="F1DCDB"/>
                      </w:tcPr>
                      <w:p w14:paraId="4CBA4B0E" w14:textId="77777777" w:rsidR="007266F7" w:rsidRDefault="00F578E3">
                        <w:pPr>
                          <w:pStyle w:val="TableParagraph"/>
                          <w:spacing w:before="53"/>
                          <w:ind w:left="56" w:right="80"/>
                          <w:jc w:val="center"/>
                          <w:rPr>
                            <w:sz w:val="12"/>
                          </w:rPr>
                        </w:pPr>
                        <w:r>
                          <w:rPr>
                            <w:w w:val="105"/>
                            <w:sz w:val="12"/>
                          </w:rPr>
                          <w:t>SBU</w:t>
                        </w:r>
                      </w:p>
                      <w:p w14:paraId="21DE4436" w14:textId="77777777" w:rsidR="007266F7" w:rsidRDefault="007266F7">
                        <w:pPr>
                          <w:pStyle w:val="TableParagraph"/>
                          <w:spacing w:before="4"/>
                          <w:rPr>
                            <w:sz w:val="9"/>
                          </w:rPr>
                        </w:pPr>
                      </w:p>
                      <w:p w14:paraId="66EB8336" w14:textId="77777777" w:rsidR="007266F7" w:rsidRDefault="00F578E3">
                        <w:pPr>
                          <w:pStyle w:val="TableParagraph"/>
                          <w:ind w:right="18"/>
                          <w:jc w:val="center"/>
                          <w:rPr>
                            <w:sz w:val="12"/>
                          </w:rPr>
                        </w:pPr>
                        <w:r>
                          <w:rPr>
                            <w:w w:val="105"/>
                            <w:sz w:val="12"/>
                          </w:rPr>
                          <w:t>D</w:t>
                        </w:r>
                      </w:p>
                    </w:tc>
                  </w:tr>
                  <w:tr w:rsidR="007266F7" w14:paraId="1749A3FB" w14:textId="77777777">
                    <w:trPr>
                      <w:trHeight w:val="252"/>
                    </w:trPr>
                    <w:tc>
                      <w:tcPr>
                        <w:tcW w:w="447" w:type="dxa"/>
                        <w:tcBorders>
                          <w:right w:val="single" w:sz="18" w:space="0" w:color="F1F1F1"/>
                        </w:tcBorders>
                      </w:tcPr>
                      <w:p w14:paraId="7D98CEB3" w14:textId="77777777" w:rsidR="007266F7" w:rsidRDefault="00F578E3">
                        <w:pPr>
                          <w:pStyle w:val="TableParagraph"/>
                          <w:spacing w:before="55"/>
                          <w:ind w:left="155"/>
                          <w:rPr>
                            <w:sz w:val="12"/>
                          </w:rPr>
                        </w:pPr>
                        <w:r>
                          <w:rPr>
                            <w:w w:val="105"/>
                            <w:sz w:val="12"/>
                          </w:rPr>
                          <w:t>XX</w:t>
                        </w:r>
                      </w:p>
                    </w:tc>
                    <w:tc>
                      <w:tcPr>
                        <w:tcW w:w="437" w:type="dxa"/>
                        <w:tcBorders>
                          <w:left w:val="single" w:sz="18" w:space="0" w:color="F1F1F1"/>
                          <w:right w:val="single" w:sz="18" w:space="0" w:color="F1F1F1"/>
                        </w:tcBorders>
                      </w:tcPr>
                      <w:p w14:paraId="6A3EB238" w14:textId="77777777" w:rsidR="007266F7" w:rsidRDefault="00F578E3">
                        <w:pPr>
                          <w:pStyle w:val="TableParagraph"/>
                          <w:spacing w:before="55"/>
                          <w:ind w:left="129"/>
                          <w:rPr>
                            <w:sz w:val="12"/>
                          </w:rPr>
                        </w:pPr>
                        <w:r>
                          <w:rPr>
                            <w:w w:val="105"/>
                            <w:sz w:val="12"/>
                          </w:rPr>
                          <w:t>XX</w:t>
                        </w:r>
                      </w:p>
                    </w:tc>
                    <w:tc>
                      <w:tcPr>
                        <w:tcW w:w="447" w:type="dxa"/>
                        <w:tcBorders>
                          <w:left w:val="single" w:sz="18" w:space="0" w:color="F1F1F1"/>
                          <w:right w:val="single" w:sz="18" w:space="0" w:color="F1F1F1"/>
                        </w:tcBorders>
                      </w:tcPr>
                      <w:p w14:paraId="0247FEAA" w14:textId="77777777" w:rsidR="007266F7" w:rsidRDefault="00F578E3">
                        <w:pPr>
                          <w:pStyle w:val="TableParagraph"/>
                          <w:spacing w:before="55"/>
                          <w:ind w:left="136"/>
                          <w:rPr>
                            <w:sz w:val="12"/>
                          </w:rPr>
                        </w:pPr>
                        <w:r>
                          <w:rPr>
                            <w:w w:val="105"/>
                            <w:sz w:val="12"/>
                          </w:rPr>
                          <w:t>XX</w:t>
                        </w:r>
                      </w:p>
                    </w:tc>
                    <w:tc>
                      <w:tcPr>
                        <w:tcW w:w="447" w:type="dxa"/>
                        <w:tcBorders>
                          <w:left w:val="single" w:sz="18" w:space="0" w:color="F1F1F1"/>
                        </w:tcBorders>
                      </w:tcPr>
                      <w:p w14:paraId="1F017DF3" w14:textId="77777777" w:rsidR="007266F7" w:rsidRDefault="00F578E3">
                        <w:pPr>
                          <w:pStyle w:val="TableParagraph"/>
                          <w:spacing w:before="55"/>
                          <w:ind w:left="134"/>
                          <w:rPr>
                            <w:sz w:val="12"/>
                          </w:rPr>
                        </w:pPr>
                        <w:r>
                          <w:rPr>
                            <w:w w:val="105"/>
                            <w:sz w:val="12"/>
                          </w:rPr>
                          <w:t>XX</w:t>
                        </w:r>
                      </w:p>
                    </w:tc>
                  </w:tr>
                  <w:tr w:rsidR="007266F7" w14:paraId="1ECA7942" w14:textId="77777777">
                    <w:trPr>
                      <w:trHeight w:val="272"/>
                    </w:trPr>
                    <w:tc>
                      <w:tcPr>
                        <w:tcW w:w="447" w:type="dxa"/>
                        <w:tcBorders>
                          <w:right w:val="single" w:sz="18" w:space="0" w:color="F1F1F1"/>
                        </w:tcBorders>
                        <w:shd w:val="clear" w:color="auto" w:fill="F1DCDB"/>
                      </w:tcPr>
                      <w:p w14:paraId="7F249059" w14:textId="77777777" w:rsidR="007266F7" w:rsidRDefault="007266F7">
                        <w:pPr>
                          <w:pStyle w:val="TableParagraph"/>
                          <w:rPr>
                            <w:rFonts w:ascii="Times New Roman"/>
                            <w:sz w:val="20"/>
                          </w:rPr>
                        </w:pPr>
                      </w:p>
                    </w:tc>
                    <w:tc>
                      <w:tcPr>
                        <w:tcW w:w="437" w:type="dxa"/>
                        <w:tcBorders>
                          <w:left w:val="single" w:sz="18" w:space="0" w:color="F1F1F1"/>
                          <w:right w:val="single" w:sz="18" w:space="0" w:color="F1F1F1"/>
                        </w:tcBorders>
                        <w:shd w:val="clear" w:color="auto" w:fill="F1DCDB"/>
                      </w:tcPr>
                      <w:p w14:paraId="38C2A111" w14:textId="77777777" w:rsidR="007266F7" w:rsidRDefault="007266F7">
                        <w:pPr>
                          <w:pStyle w:val="TableParagraph"/>
                          <w:rPr>
                            <w:rFonts w:ascii="Times New Roman"/>
                            <w:sz w:val="20"/>
                          </w:rPr>
                        </w:pPr>
                      </w:p>
                    </w:tc>
                    <w:tc>
                      <w:tcPr>
                        <w:tcW w:w="447" w:type="dxa"/>
                        <w:tcBorders>
                          <w:left w:val="single" w:sz="18" w:space="0" w:color="F1F1F1"/>
                          <w:right w:val="single" w:sz="18" w:space="0" w:color="F1F1F1"/>
                        </w:tcBorders>
                        <w:shd w:val="clear" w:color="auto" w:fill="F1DCDB"/>
                      </w:tcPr>
                      <w:p w14:paraId="1DA9D109" w14:textId="77777777" w:rsidR="007266F7" w:rsidRDefault="007266F7">
                        <w:pPr>
                          <w:pStyle w:val="TableParagraph"/>
                          <w:rPr>
                            <w:rFonts w:ascii="Times New Roman"/>
                            <w:sz w:val="20"/>
                          </w:rPr>
                        </w:pPr>
                      </w:p>
                    </w:tc>
                    <w:tc>
                      <w:tcPr>
                        <w:tcW w:w="447" w:type="dxa"/>
                        <w:tcBorders>
                          <w:left w:val="single" w:sz="18" w:space="0" w:color="F1F1F1"/>
                        </w:tcBorders>
                        <w:shd w:val="clear" w:color="auto" w:fill="F1DCDB"/>
                      </w:tcPr>
                      <w:p w14:paraId="16C5012A" w14:textId="77777777" w:rsidR="007266F7" w:rsidRDefault="007266F7">
                        <w:pPr>
                          <w:pStyle w:val="TableParagraph"/>
                          <w:rPr>
                            <w:rFonts w:ascii="Times New Roman"/>
                            <w:sz w:val="20"/>
                          </w:rPr>
                        </w:pPr>
                      </w:p>
                    </w:tc>
                  </w:tr>
                </w:tbl>
                <w:p w14:paraId="589A9A03" w14:textId="77777777" w:rsidR="007266F7" w:rsidRDefault="007266F7">
                  <w:pPr>
                    <w:pStyle w:val="BodyText"/>
                  </w:pPr>
                </w:p>
              </w:txbxContent>
            </v:textbox>
            <w10:wrap anchorx="page"/>
          </v:shape>
        </w:pict>
      </w:r>
      <w:r w:rsidR="00F578E3">
        <w:rPr>
          <w:w w:val="105"/>
          <w:sz w:val="12"/>
        </w:rPr>
        <w:t>FINANCE</w:t>
      </w:r>
    </w:p>
    <w:p w14:paraId="619AB9BF" w14:textId="77777777" w:rsidR="007266F7" w:rsidRDefault="00F578E3">
      <w:pPr>
        <w:pStyle w:val="ListParagraph"/>
        <w:numPr>
          <w:ilvl w:val="0"/>
          <w:numId w:val="15"/>
        </w:numPr>
        <w:tabs>
          <w:tab w:val="left" w:pos="5999"/>
        </w:tabs>
        <w:spacing w:before="59"/>
        <w:ind w:hanging="99"/>
        <w:rPr>
          <w:sz w:val="12"/>
        </w:rPr>
      </w:pPr>
      <w:r>
        <w:rPr>
          <w:w w:val="105"/>
          <w:sz w:val="12"/>
        </w:rPr>
        <w:t>MARKETING</w:t>
      </w:r>
    </w:p>
    <w:p w14:paraId="07D4C130" w14:textId="77777777" w:rsidR="007266F7" w:rsidRDefault="00F578E3">
      <w:pPr>
        <w:pStyle w:val="ListParagraph"/>
        <w:numPr>
          <w:ilvl w:val="0"/>
          <w:numId w:val="15"/>
        </w:numPr>
        <w:tabs>
          <w:tab w:val="left" w:pos="5999"/>
        </w:tabs>
        <w:spacing w:before="67"/>
        <w:ind w:hanging="99"/>
        <w:rPr>
          <w:sz w:val="12"/>
        </w:rPr>
      </w:pPr>
      <w:r>
        <w:rPr>
          <w:w w:val="105"/>
          <w:sz w:val="12"/>
        </w:rPr>
        <w:t>DISTRIBUTION</w:t>
      </w:r>
    </w:p>
    <w:p w14:paraId="0803F807" w14:textId="77777777" w:rsidR="007266F7" w:rsidRDefault="00F578E3">
      <w:pPr>
        <w:pStyle w:val="ListParagraph"/>
        <w:numPr>
          <w:ilvl w:val="0"/>
          <w:numId w:val="15"/>
        </w:numPr>
        <w:tabs>
          <w:tab w:val="left" w:pos="5999"/>
        </w:tabs>
        <w:spacing w:before="58"/>
        <w:ind w:hanging="99"/>
        <w:rPr>
          <w:sz w:val="12"/>
        </w:rPr>
      </w:pPr>
      <w:r>
        <w:rPr>
          <w:w w:val="105"/>
          <w:sz w:val="12"/>
        </w:rPr>
        <w:t>PROCUREMENT</w:t>
      </w:r>
    </w:p>
    <w:p w14:paraId="1B4ED0C1" w14:textId="77777777" w:rsidR="007266F7" w:rsidRDefault="00F578E3">
      <w:pPr>
        <w:pStyle w:val="ListParagraph"/>
        <w:numPr>
          <w:ilvl w:val="0"/>
          <w:numId w:val="15"/>
        </w:numPr>
        <w:tabs>
          <w:tab w:val="left" w:pos="5999"/>
        </w:tabs>
        <w:spacing w:before="58"/>
        <w:ind w:hanging="99"/>
        <w:rPr>
          <w:sz w:val="12"/>
        </w:rPr>
      </w:pPr>
      <w:r>
        <w:rPr>
          <w:w w:val="105"/>
          <w:sz w:val="12"/>
        </w:rPr>
        <w:t>PURCHASING</w:t>
      </w:r>
    </w:p>
    <w:p w14:paraId="39AB3609" w14:textId="77777777" w:rsidR="007266F7" w:rsidRDefault="00F578E3">
      <w:pPr>
        <w:pStyle w:val="ListParagraph"/>
        <w:numPr>
          <w:ilvl w:val="0"/>
          <w:numId w:val="15"/>
        </w:numPr>
        <w:tabs>
          <w:tab w:val="left" w:pos="5999"/>
        </w:tabs>
        <w:spacing w:before="68"/>
        <w:ind w:hanging="99"/>
        <w:rPr>
          <w:sz w:val="12"/>
        </w:rPr>
      </w:pPr>
      <w:r>
        <w:rPr>
          <w:w w:val="105"/>
          <w:sz w:val="12"/>
        </w:rPr>
        <w:t>SAFETY</w:t>
      </w:r>
    </w:p>
    <w:p w14:paraId="7844BA67" w14:textId="77777777" w:rsidR="007266F7" w:rsidRDefault="00F578E3">
      <w:pPr>
        <w:pStyle w:val="ListParagraph"/>
        <w:numPr>
          <w:ilvl w:val="0"/>
          <w:numId w:val="15"/>
        </w:numPr>
        <w:tabs>
          <w:tab w:val="left" w:pos="5999"/>
        </w:tabs>
        <w:spacing w:before="58"/>
        <w:ind w:hanging="99"/>
        <w:rPr>
          <w:sz w:val="12"/>
        </w:rPr>
      </w:pPr>
      <w:r>
        <w:rPr>
          <w:noProof/>
        </w:rPr>
        <w:drawing>
          <wp:anchor distT="0" distB="0" distL="0" distR="0" simplePos="0" relativeHeight="251684352" behindDoc="1" locked="0" layoutInCell="1" allowOverlap="1" wp14:anchorId="60C2C078" wp14:editId="2A5E986E">
            <wp:simplePos x="0" y="0"/>
            <wp:positionH relativeFrom="page">
              <wp:posOffset>818737</wp:posOffset>
            </wp:positionH>
            <wp:positionV relativeFrom="paragraph">
              <wp:posOffset>125707</wp:posOffset>
            </wp:positionV>
            <wp:extent cx="2037323" cy="1047749"/>
            <wp:effectExtent l="0" t="0" r="0" b="0"/>
            <wp:wrapNone/>
            <wp:docPr id="3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105"/>
          <w:sz w:val="12"/>
        </w:rPr>
        <w:t>HUMAN</w:t>
      </w:r>
      <w:r>
        <w:rPr>
          <w:spacing w:val="4"/>
          <w:w w:val="105"/>
          <w:sz w:val="12"/>
        </w:rPr>
        <w:t xml:space="preserve"> </w:t>
      </w:r>
      <w:r>
        <w:rPr>
          <w:w w:val="105"/>
          <w:sz w:val="12"/>
        </w:rPr>
        <w:t>RESOURCES</w:t>
      </w:r>
    </w:p>
    <w:p w14:paraId="7FAFF807" w14:textId="77777777" w:rsidR="007266F7" w:rsidRDefault="00F578E3">
      <w:pPr>
        <w:pStyle w:val="ListParagraph"/>
        <w:numPr>
          <w:ilvl w:val="0"/>
          <w:numId w:val="15"/>
        </w:numPr>
        <w:tabs>
          <w:tab w:val="left" w:pos="5999"/>
        </w:tabs>
        <w:spacing w:before="58"/>
        <w:ind w:hanging="99"/>
        <w:rPr>
          <w:sz w:val="12"/>
        </w:rPr>
      </w:pPr>
      <w:r>
        <w:rPr>
          <w:noProof/>
        </w:rPr>
        <w:drawing>
          <wp:anchor distT="0" distB="0" distL="0" distR="0" simplePos="0" relativeHeight="251540992" behindDoc="0" locked="0" layoutInCell="1" allowOverlap="1" wp14:anchorId="0A0A8FD4" wp14:editId="523C5FA7">
            <wp:simplePos x="0" y="0"/>
            <wp:positionH relativeFrom="page">
              <wp:posOffset>2822191</wp:posOffset>
            </wp:positionH>
            <wp:positionV relativeFrom="paragraph">
              <wp:posOffset>168799</wp:posOffset>
            </wp:positionV>
            <wp:extent cx="73855" cy="185737"/>
            <wp:effectExtent l="0" t="0" r="0" b="0"/>
            <wp:wrapNone/>
            <wp:docPr id="313" name="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image134.png"/>
                    <pic:cNvPicPr/>
                  </pic:nvPicPr>
                  <pic:blipFill>
                    <a:blip r:embed="rId143" cstate="print"/>
                    <a:stretch>
                      <a:fillRect/>
                    </a:stretch>
                  </pic:blipFill>
                  <pic:spPr>
                    <a:xfrm>
                      <a:off x="0" y="0"/>
                      <a:ext cx="73855" cy="185737"/>
                    </a:xfrm>
                    <a:prstGeom prst="rect">
                      <a:avLst/>
                    </a:prstGeom>
                  </pic:spPr>
                </pic:pic>
              </a:graphicData>
            </a:graphic>
          </wp:anchor>
        </w:drawing>
      </w:r>
      <w:r>
        <w:rPr>
          <w:w w:val="105"/>
          <w:sz w:val="12"/>
        </w:rPr>
        <w:t>INFORMATION</w:t>
      </w:r>
      <w:r>
        <w:rPr>
          <w:spacing w:val="10"/>
          <w:w w:val="105"/>
          <w:sz w:val="12"/>
        </w:rPr>
        <w:t xml:space="preserve"> </w:t>
      </w:r>
      <w:r>
        <w:rPr>
          <w:w w:val="105"/>
          <w:sz w:val="12"/>
        </w:rPr>
        <w:t>TECHNOLOGY</w:t>
      </w:r>
    </w:p>
    <w:p w14:paraId="1CCB1311" w14:textId="77777777" w:rsidR="007266F7" w:rsidRDefault="007266F7">
      <w:pPr>
        <w:pStyle w:val="BodyText"/>
        <w:spacing w:before="6" w:after="39"/>
        <w:rPr>
          <w:sz w:val="22"/>
        </w:rPr>
      </w:pPr>
    </w:p>
    <w:p w14:paraId="35A723A8" w14:textId="77777777" w:rsidR="007266F7" w:rsidRDefault="003546B1">
      <w:pPr>
        <w:pStyle w:val="BodyText"/>
        <w:ind w:left="3172"/>
        <w:rPr>
          <w:sz w:val="20"/>
        </w:rPr>
      </w:pPr>
      <w:r>
        <w:rPr>
          <w:sz w:val="20"/>
        </w:rPr>
      </w:r>
      <w:r>
        <w:rPr>
          <w:sz w:val="20"/>
        </w:rPr>
        <w:pict w14:anchorId="1C2D9E15">
          <v:shape id="_x0000_s1562" type="#_x0000_t202" style="width:117.65pt;height:39.4pt;mso-left-percent:-10001;mso-top-percent:-10001;mso-position-horizontal:absolute;mso-position-horizontal-relative:char;mso-position-vertical:absolute;mso-position-vertical-relative:line;mso-left-percent:-10001;mso-top-percent:-10001" fillcolor="#562322" strokecolor="#630" strokeweight=".51433mm">
            <v:textbox inset="0,0,0,0">
              <w:txbxContent>
                <w:p w14:paraId="0733562A" w14:textId="77777777" w:rsidR="007266F7" w:rsidRDefault="00F578E3">
                  <w:pPr>
                    <w:spacing w:before="57" w:line="249" w:lineRule="auto"/>
                    <w:ind w:left="111" w:right="126"/>
                    <w:jc w:val="center"/>
                    <w:rPr>
                      <w:sz w:val="13"/>
                    </w:rPr>
                  </w:pPr>
                  <w:r>
                    <w:rPr>
                      <w:color w:val="FFFFFF"/>
                      <w:w w:val="105"/>
                      <w:sz w:val="13"/>
                    </w:rPr>
                    <w:t>#2 EACH BUSINESS UNIT DEVELOPS A LONG-RANGE PLAN AND BSC CONSISTENT WITH CORPORATE STRATEGIC AGENDA</w:t>
                  </w:r>
                </w:p>
              </w:txbxContent>
            </v:textbox>
            <w10:anchorlock/>
          </v:shape>
        </w:pict>
      </w:r>
    </w:p>
    <w:p w14:paraId="680FAB83" w14:textId="77777777" w:rsidR="007266F7" w:rsidRDefault="00F578E3">
      <w:pPr>
        <w:pStyle w:val="BodyText"/>
        <w:rPr>
          <w:sz w:val="14"/>
        </w:rPr>
      </w:pPr>
      <w:r>
        <w:br w:type="column"/>
      </w:r>
    </w:p>
    <w:p w14:paraId="3C33A55E" w14:textId="77777777" w:rsidR="007266F7" w:rsidRDefault="007266F7">
      <w:pPr>
        <w:pStyle w:val="BodyText"/>
        <w:spacing w:before="4"/>
        <w:rPr>
          <w:sz w:val="12"/>
        </w:rPr>
      </w:pPr>
    </w:p>
    <w:p w14:paraId="245BECC1" w14:textId="77777777" w:rsidR="007266F7" w:rsidRDefault="00F578E3">
      <w:pPr>
        <w:pStyle w:val="ListParagraph"/>
        <w:numPr>
          <w:ilvl w:val="0"/>
          <w:numId w:val="14"/>
        </w:numPr>
        <w:tabs>
          <w:tab w:val="left" w:pos="338"/>
        </w:tabs>
        <w:ind w:hanging="99"/>
        <w:rPr>
          <w:sz w:val="12"/>
        </w:rPr>
      </w:pPr>
      <w:r>
        <w:rPr>
          <w:w w:val="105"/>
          <w:sz w:val="12"/>
        </w:rPr>
        <w:t>CUSTOMER</w:t>
      </w:r>
      <w:r>
        <w:rPr>
          <w:spacing w:val="18"/>
          <w:w w:val="105"/>
          <w:sz w:val="12"/>
        </w:rPr>
        <w:t xml:space="preserve"> </w:t>
      </w:r>
      <w:r>
        <w:rPr>
          <w:w w:val="105"/>
          <w:sz w:val="12"/>
        </w:rPr>
        <w:t>SCORECARDS</w:t>
      </w:r>
    </w:p>
    <w:p w14:paraId="75966746" w14:textId="77777777" w:rsidR="007266F7" w:rsidRDefault="00F578E3">
      <w:pPr>
        <w:pStyle w:val="ListParagraph"/>
        <w:numPr>
          <w:ilvl w:val="0"/>
          <w:numId w:val="14"/>
        </w:numPr>
        <w:tabs>
          <w:tab w:val="left" w:pos="338"/>
        </w:tabs>
        <w:spacing w:before="58"/>
        <w:ind w:hanging="99"/>
        <w:rPr>
          <w:sz w:val="12"/>
        </w:rPr>
      </w:pPr>
      <w:r>
        <w:rPr>
          <w:w w:val="105"/>
          <w:sz w:val="12"/>
        </w:rPr>
        <w:t>DISTRIBUTOR</w:t>
      </w:r>
      <w:r>
        <w:rPr>
          <w:spacing w:val="28"/>
          <w:w w:val="105"/>
          <w:sz w:val="12"/>
        </w:rPr>
        <w:t xml:space="preserve"> </w:t>
      </w:r>
      <w:r>
        <w:rPr>
          <w:w w:val="105"/>
          <w:sz w:val="12"/>
        </w:rPr>
        <w:t>SCORECARD</w:t>
      </w:r>
    </w:p>
    <w:p w14:paraId="2604ED5B" w14:textId="77777777" w:rsidR="007266F7" w:rsidRDefault="00F578E3">
      <w:pPr>
        <w:pStyle w:val="ListParagraph"/>
        <w:numPr>
          <w:ilvl w:val="0"/>
          <w:numId w:val="14"/>
        </w:numPr>
        <w:tabs>
          <w:tab w:val="left" w:pos="338"/>
        </w:tabs>
        <w:spacing w:before="67"/>
        <w:ind w:hanging="99"/>
        <w:rPr>
          <w:sz w:val="12"/>
        </w:rPr>
      </w:pPr>
      <w:r>
        <w:rPr>
          <w:w w:val="105"/>
          <w:sz w:val="12"/>
        </w:rPr>
        <w:t>JOINTVENTURE</w:t>
      </w:r>
      <w:r>
        <w:rPr>
          <w:spacing w:val="6"/>
          <w:w w:val="105"/>
          <w:sz w:val="12"/>
        </w:rPr>
        <w:t xml:space="preserve"> </w:t>
      </w:r>
      <w:r>
        <w:rPr>
          <w:w w:val="105"/>
          <w:sz w:val="12"/>
        </w:rPr>
        <w:t>SCORECARD</w:t>
      </w:r>
    </w:p>
    <w:p w14:paraId="26127887" w14:textId="77777777" w:rsidR="007266F7" w:rsidRDefault="00F578E3">
      <w:pPr>
        <w:pStyle w:val="ListParagraph"/>
        <w:numPr>
          <w:ilvl w:val="0"/>
          <w:numId w:val="14"/>
        </w:numPr>
        <w:tabs>
          <w:tab w:val="left" w:pos="338"/>
        </w:tabs>
        <w:spacing w:before="58"/>
        <w:ind w:hanging="99"/>
        <w:rPr>
          <w:sz w:val="12"/>
        </w:rPr>
      </w:pPr>
      <w:r>
        <w:rPr>
          <w:w w:val="105"/>
          <w:sz w:val="12"/>
        </w:rPr>
        <w:t>VENDOE</w:t>
      </w:r>
      <w:r>
        <w:rPr>
          <w:spacing w:val="15"/>
          <w:w w:val="105"/>
          <w:sz w:val="12"/>
        </w:rPr>
        <w:t xml:space="preserve"> </w:t>
      </w:r>
      <w:r>
        <w:rPr>
          <w:w w:val="105"/>
          <w:sz w:val="12"/>
        </w:rPr>
        <w:t>SCORECARD</w:t>
      </w:r>
    </w:p>
    <w:p w14:paraId="2DA69CEC" w14:textId="77777777" w:rsidR="007266F7" w:rsidRDefault="00F578E3">
      <w:pPr>
        <w:pStyle w:val="ListParagraph"/>
        <w:numPr>
          <w:ilvl w:val="0"/>
          <w:numId w:val="14"/>
        </w:numPr>
        <w:tabs>
          <w:tab w:val="left" w:pos="338"/>
        </w:tabs>
        <w:spacing w:before="58"/>
        <w:ind w:hanging="99"/>
        <w:rPr>
          <w:sz w:val="12"/>
        </w:rPr>
      </w:pPr>
      <w:r>
        <w:rPr>
          <w:spacing w:val="-3"/>
          <w:w w:val="105"/>
          <w:sz w:val="12"/>
        </w:rPr>
        <w:t>NEW VENTURE</w:t>
      </w:r>
      <w:r>
        <w:rPr>
          <w:spacing w:val="17"/>
          <w:w w:val="105"/>
          <w:sz w:val="12"/>
        </w:rPr>
        <w:t xml:space="preserve"> </w:t>
      </w:r>
      <w:r>
        <w:rPr>
          <w:w w:val="105"/>
          <w:sz w:val="12"/>
        </w:rPr>
        <w:t>SCORECARD</w:t>
      </w:r>
    </w:p>
    <w:p w14:paraId="6BDEE751" w14:textId="77777777" w:rsidR="007266F7" w:rsidRDefault="003546B1">
      <w:pPr>
        <w:pStyle w:val="ListParagraph"/>
        <w:numPr>
          <w:ilvl w:val="0"/>
          <w:numId w:val="14"/>
        </w:numPr>
        <w:tabs>
          <w:tab w:val="left" w:pos="338"/>
        </w:tabs>
        <w:spacing w:before="68"/>
        <w:ind w:hanging="99"/>
        <w:rPr>
          <w:sz w:val="12"/>
        </w:rPr>
      </w:pPr>
      <w:r>
        <w:pict w14:anchorId="1D16451A">
          <v:shape id="_x0000_s1047" type="#_x0000_t202" style="position:absolute;left:0;text-align:left;margin-left:383.3pt;margin-top:37.55pt;width:118.15pt;height:39.4pt;z-index:251733504;mso-position-horizontal-relative:page" fillcolor="#562322" strokecolor="#630" strokeweight=".51433mm">
            <v:textbox inset="0,0,0,0">
              <w:txbxContent>
                <w:p w14:paraId="7D3BEB30" w14:textId="77777777" w:rsidR="007266F7" w:rsidRDefault="00F578E3">
                  <w:pPr>
                    <w:spacing w:before="54" w:line="249" w:lineRule="auto"/>
                    <w:ind w:left="198" w:right="194"/>
                    <w:jc w:val="center"/>
                    <w:rPr>
                      <w:sz w:val="13"/>
                    </w:rPr>
                  </w:pPr>
                  <w:r>
                    <w:rPr>
                      <w:color w:val="FFFFFF"/>
                      <w:w w:val="105"/>
                      <w:sz w:val="13"/>
                    </w:rPr>
                    <w:t>#4 PLANS AND BSCs DEFINE RELATIONSHIPS WITH EXTERNAL PARTNERS CONSISTENT WITH SBU STRATEGY</w:t>
                  </w:r>
                </w:p>
              </w:txbxContent>
            </v:textbox>
            <w10:wrap anchorx="page"/>
          </v:shape>
        </w:pict>
      </w:r>
      <w:r w:rsidR="00F578E3">
        <w:rPr>
          <w:w w:val="105"/>
          <w:sz w:val="12"/>
        </w:rPr>
        <w:t>OUTSOURCER</w:t>
      </w:r>
      <w:r w:rsidR="00F578E3">
        <w:rPr>
          <w:spacing w:val="18"/>
          <w:w w:val="105"/>
          <w:sz w:val="12"/>
        </w:rPr>
        <w:t xml:space="preserve"> </w:t>
      </w:r>
      <w:r w:rsidR="00F578E3">
        <w:rPr>
          <w:w w:val="105"/>
          <w:sz w:val="12"/>
        </w:rPr>
        <w:t>SCORECARD</w:t>
      </w:r>
    </w:p>
    <w:p w14:paraId="615D099B" w14:textId="77777777" w:rsidR="007266F7" w:rsidRDefault="007266F7">
      <w:pPr>
        <w:pStyle w:val="BodyText"/>
        <w:spacing w:before="6"/>
        <w:rPr>
          <w:sz w:val="8"/>
        </w:rPr>
      </w:pPr>
    </w:p>
    <w:p w14:paraId="494670D3" w14:textId="77777777" w:rsidR="007266F7" w:rsidRDefault="003546B1">
      <w:pPr>
        <w:pStyle w:val="BodyText"/>
        <w:ind w:left="883"/>
        <w:rPr>
          <w:sz w:val="20"/>
        </w:rPr>
      </w:pPr>
      <w:r>
        <w:rPr>
          <w:sz w:val="20"/>
        </w:rPr>
      </w:r>
      <w:r>
        <w:rPr>
          <w:sz w:val="20"/>
        </w:rPr>
        <w:pict w14:anchorId="2B091F54">
          <v:group id="_x0000_s1045" style="width:5.85pt;height:21.9pt;mso-position-horizontal-relative:char;mso-position-vertical-relative:line" coordsize="117,438">
            <v:shape id="_x0000_s1046" style="position:absolute;width:117;height:438" coordsize="117,438" o:spt="100" adj="0,,0" path="m39,117l38,437r39,1l78,117r-39,xm107,97r-68,l78,97r,20l117,117,107,97xm39,97r,20l78,117r,-20l39,97xm59,l,117r39,l39,97r68,l59,xe" fillcolor="#562322" stroked="f">
              <v:stroke joinstyle="round"/>
              <v:formulas/>
              <v:path arrowok="t" o:connecttype="segments"/>
            </v:shape>
            <w10:anchorlock/>
          </v:group>
        </w:pict>
      </w:r>
    </w:p>
    <w:p w14:paraId="2E632F9C" w14:textId="77777777" w:rsidR="007266F7" w:rsidRDefault="007266F7">
      <w:pPr>
        <w:pStyle w:val="BodyText"/>
        <w:rPr>
          <w:sz w:val="14"/>
        </w:rPr>
      </w:pPr>
    </w:p>
    <w:p w14:paraId="2E264F29" w14:textId="77777777" w:rsidR="007266F7" w:rsidRDefault="007266F7">
      <w:pPr>
        <w:pStyle w:val="BodyText"/>
        <w:rPr>
          <w:sz w:val="14"/>
        </w:rPr>
      </w:pPr>
    </w:p>
    <w:p w14:paraId="0EB7A96B" w14:textId="77777777" w:rsidR="007266F7" w:rsidRDefault="007266F7">
      <w:pPr>
        <w:pStyle w:val="BodyText"/>
        <w:rPr>
          <w:sz w:val="14"/>
        </w:rPr>
      </w:pPr>
    </w:p>
    <w:p w14:paraId="36EB3953" w14:textId="77777777" w:rsidR="007266F7" w:rsidRDefault="007266F7">
      <w:pPr>
        <w:pStyle w:val="BodyText"/>
        <w:rPr>
          <w:sz w:val="14"/>
        </w:rPr>
      </w:pPr>
    </w:p>
    <w:p w14:paraId="7902FB9E" w14:textId="77777777" w:rsidR="007266F7" w:rsidRDefault="007266F7">
      <w:pPr>
        <w:pStyle w:val="BodyText"/>
        <w:rPr>
          <w:sz w:val="16"/>
        </w:rPr>
      </w:pPr>
    </w:p>
    <w:p w14:paraId="027BCDC5" w14:textId="77777777" w:rsidR="007266F7" w:rsidRDefault="00F578E3">
      <w:pPr>
        <w:spacing w:before="1"/>
        <w:ind w:left="20"/>
        <w:rPr>
          <w:sz w:val="11"/>
        </w:rPr>
      </w:pPr>
      <w:r>
        <w:rPr>
          <w:w w:val="105"/>
          <w:sz w:val="11"/>
        </w:rPr>
        <w:t>SOURCE:KAPLAN AND NORTON (2001A)</w:t>
      </w:r>
    </w:p>
    <w:p w14:paraId="6291AB4C" w14:textId="77777777" w:rsidR="007266F7" w:rsidRDefault="007266F7">
      <w:pPr>
        <w:rPr>
          <w:sz w:val="11"/>
        </w:rPr>
        <w:sectPr w:rsidR="007266F7">
          <w:type w:val="continuous"/>
          <w:pgSz w:w="11910" w:h="16840"/>
          <w:pgMar w:top="800" w:right="580" w:bottom="280" w:left="600" w:header="720" w:footer="720" w:gutter="0"/>
          <w:cols w:num="2" w:space="720" w:equalWidth="0">
            <w:col w:w="7519" w:space="40"/>
            <w:col w:w="3171"/>
          </w:cols>
        </w:sectPr>
      </w:pPr>
    </w:p>
    <w:p w14:paraId="09656D50" w14:textId="77777777" w:rsidR="007266F7" w:rsidRDefault="007266F7">
      <w:pPr>
        <w:pStyle w:val="BodyText"/>
        <w:spacing w:before="11"/>
        <w:rPr>
          <w:sz w:val="22"/>
        </w:rPr>
      </w:pPr>
    </w:p>
    <w:p w14:paraId="131F535B" w14:textId="77777777" w:rsidR="007266F7" w:rsidRDefault="00F578E3">
      <w:pPr>
        <w:pStyle w:val="Heading2"/>
        <w:spacing w:before="52"/>
        <w:ind w:left="3453"/>
      </w:pPr>
      <w:r>
        <w:t>Alignment the Organization with its Strategy</w:t>
      </w:r>
    </w:p>
    <w:p w14:paraId="33CD93DD" w14:textId="77777777" w:rsidR="007266F7" w:rsidRDefault="007266F7">
      <w:pPr>
        <w:pStyle w:val="BodyText"/>
        <w:spacing w:before="7"/>
        <w:rPr>
          <w:b/>
          <w:sz w:val="20"/>
        </w:rPr>
      </w:pPr>
    </w:p>
    <w:p w14:paraId="70AE5BE6" w14:textId="77777777" w:rsidR="007266F7" w:rsidRDefault="00F578E3">
      <w:pPr>
        <w:pStyle w:val="BodyText"/>
        <w:spacing w:line="288" w:lineRule="auto"/>
        <w:ind w:left="858" w:right="1576"/>
      </w:pPr>
      <w:r>
        <w:t>Source: Kaplan, R. &amp; Norton, D. (2001). Building a strategy-focused organization. Ivey Business Journal.</w:t>
      </w:r>
    </w:p>
    <w:p w14:paraId="6C0885DB" w14:textId="77777777" w:rsidR="007266F7" w:rsidRDefault="007266F7">
      <w:pPr>
        <w:pStyle w:val="BodyText"/>
      </w:pPr>
    </w:p>
    <w:p w14:paraId="1E0413C7" w14:textId="77777777" w:rsidR="007266F7" w:rsidRDefault="007266F7">
      <w:pPr>
        <w:pStyle w:val="BodyText"/>
      </w:pPr>
    </w:p>
    <w:p w14:paraId="1D777E74" w14:textId="77777777" w:rsidR="007266F7" w:rsidRDefault="00F578E3">
      <w:pPr>
        <w:pStyle w:val="BodyText"/>
        <w:spacing w:before="153" w:line="295" w:lineRule="auto"/>
        <w:ind w:left="1483" w:right="894"/>
      </w:pPr>
      <w:r>
        <w:t>The figure shows the linkages at the researched unit of the organization. The high- level strategic themes (in #1 of the Figure) guide the development of the Balanced Scorecards in the business units (in #2 of the Figure) that are either geographic regions or product lines, such as lubricants. Each unit formulates a strategy appropriate for its target market in light of the specific circumstances it faces (competitors, market opportunities and critical processes) but that is consistent with the themes and priorities of the unit. Without corporate prompting, these joint</w:t>
      </w:r>
    </w:p>
    <w:p w14:paraId="0C3AF4B9" w14:textId="77777777" w:rsidR="007266F7" w:rsidRDefault="00F578E3">
      <w:pPr>
        <w:pStyle w:val="BodyText"/>
        <w:spacing w:line="295" w:lineRule="auto"/>
        <w:ind w:left="1483" w:right="847"/>
      </w:pPr>
      <w:r>
        <w:t>activities typically don’t take place. The Corporate Scorecard provides the communication and coordination mechanism across business unit scorecards. The measures at the individual business unit levels do not have to add to a corporate or divisional measure, unlike financial measures that aggregate easily from subunits to departments to higher organizational levels. The business unit managers choose local measures that influence, but are not necessarily identical to, the corporate scorecard measures.</w:t>
      </w:r>
    </w:p>
    <w:p w14:paraId="4CCB02BF" w14:textId="77777777" w:rsidR="007266F7" w:rsidRDefault="00F578E3">
      <w:pPr>
        <w:pStyle w:val="BodyText"/>
        <w:spacing w:before="175"/>
        <w:ind w:left="1483"/>
      </w:pPr>
      <w:r>
        <w:t>Beyond aligning the business units, strategy-focused organizations must also align</w:t>
      </w:r>
    </w:p>
    <w:p w14:paraId="2335334E" w14:textId="77777777" w:rsidR="007266F7" w:rsidRDefault="007266F7">
      <w:pPr>
        <w:sectPr w:rsidR="007266F7">
          <w:type w:val="continuous"/>
          <w:pgSz w:w="11910" w:h="16840"/>
          <w:pgMar w:top="800" w:right="580" w:bottom="280" w:left="600" w:header="720" w:footer="720" w:gutter="0"/>
          <w:cols w:space="720"/>
        </w:sectPr>
      </w:pPr>
    </w:p>
    <w:p w14:paraId="4AFDE99D" w14:textId="77777777" w:rsidR="007266F7" w:rsidRDefault="007266F7">
      <w:pPr>
        <w:pStyle w:val="BodyText"/>
        <w:spacing w:before="7"/>
        <w:rPr>
          <w:sz w:val="26"/>
        </w:rPr>
      </w:pPr>
    </w:p>
    <w:p w14:paraId="09F8014F" w14:textId="77777777" w:rsidR="007266F7" w:rsidRDefault="00F578E3">
      <w:pPr>
        <w:pStyle w:val="BodyText"/>
        <w:spacing w:before="51" w:line="295" w:lineRule="auto"/>
        <w:ind w:left="1483" w:right="1042"/>
      </w:pPr>
      <w:r>
        <w:t>their staff functions and shared service units, such as human resources, information technology, purchasing, environmental and finance (#3 of the Figure). Often, this alignment is accomplished with a service agreement between each functional department and the business units. The service agreement defines the menu of services to be provided, including their functionality, quality level and cost. The service agreement becomes the basis of the Balanced Scorecard constructed by the functional department. The department’s customers are the internal business units, the value proposition is defined by the negotiated service agreement, and the</w:t>
      </w:r>
    </w:p>
    <w:p w14:paraId="0A56DBF0" w14:textId="77777777" w:rsidR="007266F7" w:rsidRDefault="00F578E3">
      <w:pPr>
        <w:pStyle w:val="BodyText"/>
        <w:spacing w:before="1" w:line="288" w:lineRule="auto"/>
        <w:ind w:left="1483" w:right="799"/>
      </w:pPr>
      <w:r>
        <w:t>financial objectives are derived from the negotiated budget for the department. Next, the department identifies the internal process, and learning and growth objectives</w:t>
      </w:r>
    </w:p>
    <w:p w14:paraId="41404E6B" w14:textId="77777777" w:rsidR="007266F7" w:rsidRDefault="00F578E3">
      <w:pPr>
        <w:pStyle w:val="BodyText"/>
        <w:spacing w:before="17"/>
        <w:ind w:left="1483"/>
      </w:pPr>
      <w:r>
        <w:t>that drive its customer and financial objectives.</w:t>
      </w:r>
    </w:p>
    <w:p w14:paraId="5B0D3C9B" w14:textId="77777777" w:rsidR="007266F7" w:rsidRDefault="007266F7">
      <w:pPr>
        <w:pStyle w:val="BodyText"/>
        <w:spacing w:before="3"/>
        <w:rPr>
          <w:sz w:val="19"/>
        </w:rPr>
      </w:pPr>
    </w:p>
    <w:p w14:paraId="25DAE911" w14:textId="77777777" w:rsidR="007266F7" w:rsidRDefault="00F578E3">
      <w:pPr>
        <w:pStyle w:val="BodyText"/>
        <w:spacing w:line="295" w:lineRule="auto"/>
        <w:ind w:left="1483" w:right="847"/>
      </w:pPr>
      <w:r>
        <w:rPr>
          <w:noProof/>
        </w:rPr>
        <w:drawing>
          <wp:anchor distT="0" distB="0" distL="0" distR="0" simplePos="0" relativeHeight="251685376" behindDoc="1" locked="0" layoutInCell="1" allowOverlap="1" wp14:anchorId="18039F6D" wp14:editId="5E07DE21">
            <wp:simplePos x="0" y="0"/>
            <wp:positionH relativeFrom="page">
              <wp:posOffset>818737</wp:posOffset>
            </wp:positionH>
            <wp:positionV relativeFrom="paragraph">
              <wp:posOffset>24838</wp:posOffset>
            </wp:positionV>
            <wp:extent cx="2037323" cy="1047749"/>
            <wp:effectExtent l="0" t="0" r="0" b="0"/>
            <wp:wrapNone/>
            <wp:docPr id="3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image2.png"/>
                    <pic:cNvPicPr/>
                  </pic:nvPicPr>
                  <pic:blipFill>
                    <a:blip r:embed="rId8" cstate="print"/>
                    <a:stretch>
                      <a:fillRect/>
                    </a:stretch>
                  </pic:blipFill>
                  <pic:spPr>
                    <a:xfrm>
                      <a:off x="0" y="0"/>
                      <a:ext cx="2037323" cy="1047749"/>
                    </a:xfrm>
                    <a:prstGeom prst="rect">
                      <a:avLst/>
                    </a:prstGeom>
                  </pic:spPr>
                </pic:pic>
              </a:graphicData>
            </a:graphic>
          </wp:anchor>
        </w:drawing>
      </w:r>
      <w:r>
        <w:t>When this process is complete, all the organizational units—line business units and staff functions—have well-defined strategies that are articulated and measured by Balanced Scorecards and strategy maps. Because the local strategies are integrated, they reinforce each other. This alignment allows synergies to occur so that the whole exceeds the sum of the parts. Linkages can also be established across corporate boundaries (as #4 of the Figure). Several companies constructed Balanced Scorecards to define their relationships with key suppliers, customers, outsourcing vendors and joint ventures. Companies use such scorecards with external parties to be explicit about (1) the objectives of the relationship, and (2) how to measure the contribution and performance of each party in the relationship by factors other than price or cost.</w:t>
      </w:r>
    </w:p>
    <w:p w14:paraId="5A2BF416" w14:textId="77777777" w:rsidR="007266F7" w:rsidRDefault="00F578E3">
      <w:pPr>
        <w:pStyle w:val="ListParagraph"/>
        <w:numPr>
          <w:ilvl w:val="1"/>
          <w:numId w:val="24"/>
        </w:numPr>
        <w:tabs>
          <w:tab w:val="left" w:pos="1451"/>
        </w:tabs>
        <w:spacing w:before="176"/>
        <w:rPr>
          <w:sz w:val="24"/>
        </w:rPr>
      </w:pPr>
      <w:r>
        <w:rPr>
          <w:spacing w:val="-4"/>
          <w:sz w:val="24"/>
        </w:rPr>
        <w:t xml:space="preserve">Make </w:t>
      </w:r>
      <w:r>
        <w:rPr>
          <w:sz w:val="24"/>
        </w:rPr>
        <w:t>Strategy everyone’s</w:t>
      </w:r>
      <w:r>
        <w:rPr>
          <w:spacing w:val="-19"/>
          <w:sz w:val="24"/>
        </w:rPr>
        <w:t xml:space="preserve"> </w:t>
      </w:r>
      <w:r>
        <w:rPr>
          <w:sz w:val="24"/>
        </w:rPr>
        <w:t>Job</w:t>
      </w:r>
    </w:p>
    <w:p w14:paraId="633FD1B2" w14:textId="77777777" w:rsidR="007266F7" w:rsidRDefault="007266F7">
      <w:pPr>
        <w:pStyle w:val="BodyText"/>
        <w:spacing w:before="8"/>
        <w:rPr>
          <w:sz w:val="20"/>
        </w:rPr>
      </w:pPr>
    </w:p>
    <w:p w14:paraId="225C9479" w14:textId="77777777" w:rsidR="007266F7" w:rsidRDefault="00F578E3">
      <w:pPr>
        <w:pStyle w:val="BodyText"/>
        <w:spacing w:line="295" w:lineRule="auto"/>
        <w:ind w:left="1483" w:right="741"/>
      </w:pPr>
      <w:r>
        <w:t>Sources have estimated that approximately 50 percent of all work performed in industrialized countries today is knowledge work. Workforce knowledge represents an asset that we are just beginning to use effectively. In this structure, strategic</w:t>
      </w:r>
    </w:p>
    <w:p w14:paraId="54B8B4A1" w14:textId="77777777" w:rsidR="007266F7" w:rsidRDefault="00F578E3">
      <w:pPr>
        <w:pStyle w:val="BodyText"/>
        <w:spacing w:before="8" w:line="295" w:lineRule="auto"/>
        <w:ind w:left="1483" w:right="858"/>
      </w:pPr>
      <w:r>
        <w:t>information and decision-making can no longer be limited to executives and senior managers. Knowledge workers make strategic choices every day. Successful BSC users took steps to ensure that everyone in the organization understood the strategy, was aligned with it, and capable of executing it. Traditional human resource systems and processes played an essential role in enabling this transition.</w:t>
      </w:r>
    </w:p>
    <w:p w14:paraId="4CF67A0D" w14:textId="77777777" w:rsidR="007266F7" w:rsidRDefault="00F578E3">
      <w:pPr>
        <w:pStyle w:val="ListParagraph"/>
        <w:numPr>
          <w:ilvl w:val="2"/>
          <w:numId w:val="24"/>
        </w:numPr>
        <w:tabs>
          <w:tab w:val="left" w:pos="2091"/>
        </w:tabs>
        <w:spacing w:before="168"/>
        <w:ind w:left="2090" w:hanging="608"/>
        <w:rPr>
          <w:sz w:val="24"/>
        </w:rPr>
      </w:pPr>
      <w:r>
        <w:rPr>
          <w:sz w:val="24"/>
        </w:rPr>
        <w:t>Communication</w:t>
      </w:r>
      <w:r>
        <w:rPr>
          <w:spacing w:val="-21"/>
          <w:sz w:val="24"/>
        </w:rPr>
        <w:t xml:space="preserve"> </w:t>
      </w:r>
      <w:r>
        <w:rPr>
          <w:sz w:val="24"/>
        </w:rPr>
        <w:t>and</w:t>
      </w:r>
      <w:r>
        <w:rPr>
          <w:spacing w:val="-5"/>
          <w:sz w:val="24"/>
        </w:rPr>
        <w:t xml:space="preserve"> </w:t>
      </w:r>
      <w:r>
        <w:rPr>
          <w:sz w:val="24"/>
        </w:rPr>
        <w:t>education</w:t>
      </w:r>
      <w:r>
        <w:rPr>
          <w:spacing w:val="-20"/>
          <w:sz w:val="24"/>
        </w:rPr>
        <w:t xml:space="preserve"> </w:t>
      </w:r>
      <w:r>
        <w:rPr>
          <w:sz w:val="24"/>
        </w:rPr>
        <w:t>to</w:t>
      </w:r>
      <w:r>
        <w:rPr>
          <w:spacing w:val="-6"/>
          <w:sz w:val="24"/>
        </w:rPr>
        <w:t xml:space="preserve"> </w:t>
      </w:r>
      <w:r>
        <w:rPr>
          <w:sz w:val="24"/>
        </w:rPr>
        <w:t>create</w:t>
      </w:r>
      <w:r>
        <w:rPr>
          <w:spacing w:val="1"/>
          <w:sz w:val="24"/>
        </w:rPr>
        <w:t xml:space="preserve"> </w:t>
      </w:r>
      <w:r>
        <w:rPr>
          <w:sz w:val="24"/>
        </w:rPr>
        <w:t>awareness:</w:t>
      </w:r>
    </w:p>
    <w:p w14:paraId="26B51E57" w14:textId="77777777" w:rsidR="007266F7" w:rsidRDefault="007266F7">
      <w:pPr>
        <w:pStyle w:val="BodyText"/>
        <w:spacing w:before="7"/>
        <w:rPr>
          <w:sz w:val="20"/>
        </w:rPr>
      </w:pPr>
    </w:p>
    <w:p w14:paraId="0D59AC60" w14:textId="77777777" w:rsidR="007266F7" w:rsidRDefault="00F578E3">
      <w:pPr>
        <w:pStyle w:val="BodyText"/>
        <w:ind w:left="1483"/>
      </w:pPr>
      <w:r>
        <w:t>A prerequisite for implementing strategy is that all employees understand the</w:t>
      </w:r>
    </w:p>
    <w:p w14:paraId="44369E44" w14:textId="77777777" w:rsidR="007266F7" w:rsidRDefault="00F578E3">
      <w:pPr>
        <w:pStyle w:val="BodyText"/>
        <w:spacing w:before="76" w:line="292" w:lineRule="auto"/>
        <w:ind w:left="1483" w:right="1059"/>
      </w:pPr>
      <w:r>
        <w:t>strategy. A consistent and continuing communication program is the foundation for organizational alignment. No single medium is sufficient to transform everyone’s understanding of the strategy. It must be conveyed in all communication media and vehicles and reinforced by the personal behavior of executives.</w:t>
      </w:r>
    </w:p>
    <w:p w14:paraId="7E6263CD" w14:textId="77777777" w:rsidR="007266F7" w:rsidRDefault="007266F7">
      <w:pPr>
        <w:spacing w:line="292" w:lineRule="auto"/>
        <w:sectPr w:rsidR="007266F7">
          <w:pgSz w:w="11910" w:h="16840"/>
          <w:pgMar w:top="1080" w:right="580" w:bottom="280" w:left="600" w:header="885" w:footer="0" w:gutter="0"/>
          <w:cols w:space="720"/>
        </w:sectPr>
      </w:pPr>
    </w:p>
    <w:p w14:paraId="1F9BAC28" w14:textId="77777777" w:rsidR="007266F7" w:rsidRDefault="007266F7">
      <w:pPr>
        <w:pStyle w:val="BodyText"/>
        <w:spacing w:before="3"/>
        <w:rPr>
          <w:sz w:val="25"/>
        </w:rPr>
      </w:pPr>
    </w:p>
    <w:p w14:paraId="32283799" w14:textId="77777777" w:rsidR="007266F7" w:rsidRDefault="00F578E3">
      <w:pPr>
        <w:pStyle w:val="ListParagraph"/>
        <w:numPr>
          <w:ilvl w:val="2"/>
          <w:numId w:val="24"/>
        </w:numPr>
        <w:tabs>
          <w:tab w:val="left" w:pos="2091"/>
        </w:tabs>
        <w:spacing w:before="52"/>
        <w:ind w:left="2090" w:hanging="608"/>
        <w:rPr>
          <w:sz w:val="24"/>
        </w:rPr>
      </w:pPr>
      <w:r>
        <w:rPr>
          <w:sz w:val="24"/>
        </w:rPr>
        <w:t>Personal</w:t>
      </w:r>
      <w:r>
        <w:rPr>
          <w:spacing w:val="-14"/>
          <w:sz w:val="24"/>
        </w:rPr>
        <w:t xml:space="preserve"> </w:t>
      </w:r>
      <w:r>
        <w:rPr>
          <w:spacing w:val="2"/>
          <w:sz w:val="24"/>
        </w:rPr>
        <w:t>alignment:</w:t>
      </w:r>
    </w:p>
    <w:p w14:paraId="4BE9C3D8" w14:textId="77777777" w:rsidR="007266F7" w:rsidRDefault="007266F7">
      <w:pPr>
        <w:pStyle w:val="BodyText"/>
        <w:spacing w:before="7"/>
        <w:rPr>
          <w:sz w:val="20"/>
        </w:rPr>
      </w:pPr>
    </w:p>
    <w:p w14:paraId="620B1873" w14:textId="77777777" w:rsidR="007266F7" w:rsidRDefault="00F578E3">
      <w:pPr>
        <w:pStyle w:val="BodyText"/>
        <w:spacing w:line="302" w:lineRule="auto"/>
        <w:ind w:left="1483" w:right="1018"/>
      </w:pPr>
      <w:r>
        <w:t>All of the successful BSC users aligned individuals with the strategy through personal goal-setting processes; some have even created personal scorecards. Setting</w:t>
      </w:r>
    </w:p>
    <w:p w14:paraId="5EB5CB97" w14:textId="77777777" w:rsidR="007266F7" w:rsidRDefault="00F578E3">
      <w:pPr>
        <w:pStyle w:val="BodyText"/>
        <w:spacing w:line="276" w:lineRule="exact"/>
        <w:ind w:left="1483"/>
      </w:pPr>
      <w:r>
        <w:t>objectives for individuals, of course, is not new. Management-by-Objectives (MBO)</w:t>
      </w:r>
    </w:p>
    <w:p w14:paraId="7F505B8F" w14:textId="77777777" w:rsidR="007266F7" w:rsidRDefault="00F578E3">
      <w:pPr>
        <w:pStyle w:val="BodyText"/>
        <w:spacing w:before="75" w:line="295" w:lineRule="auto"/>
        <w:ind w:left="1483" w:right="1151"/>
      </w:pPr>
      <w:r>
        <w:t>has been around for decades. But MBO is distinctly different from the kind of alignment achieved with the BSC. The objectives in an MBO system are established within the structure of the individual’s organizational unit, reinforcing narrow,</w:t>
      </w:r>
    </w:p>
    <w:p w14:paraId="48D578E1" w14:textId="77777777" w:rsidR="007266F7" w:rsidRDefault="00F578E3">
      <w:pPr>
        <w:pStyle w:val="BodyText"/>
        <w:spacing w:line="302" w:lineRule="auto"/>
        <w:ind w:left="1483" w:right="847"/>
      </w:pPr>
      <w:r>
        <w:t>functional thinking. The individual objectives established within the framework of the BSC are cross-functional, longer-term and strategic.</w:t>
      </w:r>
    </w:p>
    <w:p w14:paraId="408B3A5D" w14:textId="77777777" w:rsidR="007266F7" w:rsidRDefault="00F578E3">
      <w:pPr>
        <w:pStyle w:val="ListParagraph"/>
        <w:numPr>
          <w:ilvl w:val="2"/>
          <w:numId w:val="24"/>
        </w:numPr>
        <w:tabs>
          <w:tab w:val="left" w:pos="2091"/>
        </w:tabs>
        <w:spacing w:before="151"/>
        <w:ind w:left="2090" w:hanging="608"/>
        <w:rPr>
          <w:sz w:val="24"/>
        </w:rPr>
      </w:pPr>
      <w:r>
        <w:rPr>
          <w:sz w:val="24"/>
        </w:rPr>
        <w:t>Incentive</w:t>
      </w:r>
      <w:r>
        <w:rPr>
          <w:spacing w:val="-15"/>
          <w:sz w:val="24"/>
        </w:rPr>
        <w:t xml:space="preserve"> </w:t>
      </w:r>
      <w:r>
        <w:rPr>
          <w:sz w:val="24"/>
        </w:rPr>
        <w:t>compensation:</w:t>
      </w:r>
    </w:p>
    <w:p w14:paraId="384AC778" w14:textId="77777777" w:rsidR="007266F7" w:rsidRDefault="007266F7">
      <w:pPr>
        <w:pStyle w:val="BodyText"/>
        <w:spacing w:before="7"/>
        <w:rPr>
          <w:sz w:val="20"/>
        </w:rPr>
      </w:pPr>
    </w:p>
    <w:p w14:paraId="27D31D96" w14:textId="77777777" w:rsidR="007266F7" w:rsidRDefault="00F578E3">
      <w:pPr>
        <w:pStyle w:val="BodyText"/>
        <w:spacing w:line="295" w:lineRule="auto"/>
        <w:ind w:left="1483" w:right="847"/>
      </w:pPr>
      <w:r>
        <w:rPr>
          <w:noProof/>
        </w:rPr>
        <w:drawing>
          <wp:anchor distT="0" distB="0" distL="0" distR="0" simplePos="0" relativeHeight="251686400" behindDoc="1" locked="0" layoutInCell="1" allowOverlap="1" wp14:anchorId="6EE18767" wp14:editId="5D147E71">
            <wp:simplePos x="0" y="0"/>
            <wp:positionH relativeFrom="page">
              <wp:posOffset>818737</wp:posOffset>
            </wp:positionH>
            <wp:positionV relativeFrom="paragraph">
              <wp:posOffset>24838</wp:posOffset>
            </wp:positionV>
            <wp:extent cx="2037323" cy="1047749"/>
            <wp:effectExtent l="0" t="0" r="0" b="0"/>
            <wp:wrapNone/>
            <wp:docPr id="3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image2.png"/>
                    <pic:cNvPicPr/>
                  </pic:nvPicPr>
                  <pic:blipFill>
                    <a:blip r:embed="rId8" cstate="print"/>
                    <a:stretch>
                      <a:fillRect/>
                    </a:stretch>
                  </pic:blipFill>
                  <pic:spPr>
                    <a:xfrm>
                      <a:off x="0" y="0"/>
                      <a:ext cx="2037323" cy="1047749"/>
                    </a:xfrm>
                    <a:prstGeom prst="rect">
                      <a:avLst/>
                    </a:prstGeom>
                  </pic:spPr>
                </pic:pic>
              </a:graphicData>
            </a:graphic>
          </wp:anchor>
        </w:drawing>
      </w:r>
      <w:r>
        <w:t>Those who implemented the BSC successfully moved quickly to link incentive compensation to targeted scorecard measures. This linkage unleashed powerful forces. Most successful BSC users ultimately conclude that, to modify behavior as required by the strategy and as defined in the scorecard, change must be reinforced through incentive compensation. When the BSC is linked to the incentive</w:t>
      </w:r>
    </w:p>
    <w:p w14:paraId="6922D8E9" w14:textId="77777777" w:rsidR="007266F7" w:rsidRDefault="00F578E3">
      <w:pPr>
        <w:pStyle w:val="BodyText"/>
        <w:spacing w:before="8" w:line="288" w:lineRule="auto"/>
        <w:ind w:left="1483" w:right="885"/>
      </w:pPr>
      <w:r>
        <w:t>compensation program, there is a visible increase in the level of interest in the details of the strategy.</w:t>
      </w:r>
    </w:p>
    <w:p w14:paraId="78E83F2E" w14:textId="77777777" w:rsidR="007266F7" w:rsidRDefault="00F578E3">
      <w:pPr>
        <w:pStyle w:val="ListParagraph"/>
        <w:numPr>
          <w:ilvl w:val="1"/>
          <w:numId w:val="24"/>
        </w:numPr>
        <w:tabs>
          <w:tab w:val="left" w:pos="1451"/>
        </w:tabs>
        <w:spacing w:before="194"/>
        <w:rPr>
          <w:sz w:val="24"/>
        </w:rPr>
      </w:pPr>
      <w:r>
        <w:rPr>
          <w:spacing w:val="-4"/>
          <w:sz w:val="24"/>
        </w:rPr>
        <w:t xml:space="preserve">Make </w:t>
      </w:r>
      <w:r>
        <w:rPr>
          <w:sz w:val="24"/>
        </w:rPr>
        <w:t>Formulating</w:t>
      </w:r>
      <w:r>
        <w:rPr>
          <w:spacing w:val="-45"/>
          <w:sz w:val="24"/>
        </w:rPr>
        <w:t xml:space="preserve"> </w:t>
      </w:r>
      <w:r>
        <w:rPr>
          <w:sz w:val="24"/>
        </w:rPr>
        <w:t>Strategy a Continual Process</w:t>
      </w:r>
    </w:p>
    <w:p w14:paraId="00CCAE11" w14:textId="77777777" w:rsidR="007266F7" w:rsidRDefault="007266F7">
      <w:pPr>
        <w:pStyle w:val="BodyText"/>
        <w:spacing w:before="7"/>
        <w:rPr>
          <w:sz w:val="20"/>
        </w:rPr>
      </w:pPr>
    </w:p>
    <w:p w14:paraId="473E7A72" w14:textId="77777777" w:rsidR="007266F7" w:rsidRDefault="00F578E3">
      <w:pPr>
        <w:pStyle w:val="BodyText"/>
        <w:ind w:left="1483"/>
        <w:jc w:val="both"/>
      </w:pPr>
      <w:r>
        <w:t>Most organizations build their management processes around the budget and</w:t>
      </w:r>
    </w:p>
    <w:p w14:paraId="42EC5110" w14:textId="77777777" w:rsidR="007266F7" w:rsidRDefault="00F578E3">
      <w:pPr>
        <w:pStyle w:val="BodyText"/>
        <w:spacing w:before="60" w:line="295" w:lineRule="auto"/>
        <w:ind w:left="1483" w:right="869"/>
        <w:jc w:val="both"/>
      </w:pPr>
      <w:r>
        <w:t>operating</w:t>
      </w:r>
      <w:r>
        <w:rPr>
          <w:spacing w:val="-20"/>
        </w:rPr>
        <w:t xml:space="preserve"> </w:t>
      </w:r>
      <w:r>
        <w:t>plan.</w:t>
      </w:r>
      <w:r>
        <w:rPr>
          <w:spacing w:val="4"/>
        </w:rPr>
        <w:t xml:space="preserve"> </w:t>
      </w:r>
      <w:r>
        <w:t>The</w:t>
      </w:r>
      <w:r>
        <w:rPr>
          <w:spacing w:val="10"/>
        </w:rPr>
        <w:t xml:space="preserve"> </w:t>
      </w:r>
      <w:r>
        <w:t>monthly</w:t>
      </w:r>
      <w:r>
        <w:rPr>
          <w:spacing w:val="-15"/>
        </w:rPr>
        <w:t xml:space="preserve"> </w:t>
      </w:r>
      <w:r>
        <w:t>management</w:t>
      </w:r>
      <w:r>
        <w:rPr>
          <w:spacing w:val="-19"/>
        </w:rPr>
        <w:t xml:space="preserve"> </w:t>
      </w:r>
      <w:r>
        <w:rPr>
          <w:spacing w:val="3"/>
        </w:rPr>
        <w:t>meeting</w:t>
      </w:r>
      <w:r>
        <w:rPr>
          <w:spacing w:val="-20"/>
        </w:rPr>
        <w:t xml:space="preserve"> </w:t>
      </w:r>
      <w:r>
        <w:rPr>
          <w:spacing w:val="3"/>
        </w:rPr>
        <w:t>reviews</w:t>
      </w:r>
      <w:r>
        <w:rPr>
          <w:spacing w:val="-16"/>
        </w:rPr>
        <w:t xml:space="preserve"> </w:t>
      </w:r>
      <w:r>
        <w:t>performance</w:t>
      </w:r>
      <w:r>
        <w:rPr>
          <w:spacing w:val="-9"/>
        </w:rPr>
        <w:t xml:space="preserve"> </w:t>
      </w:r>
      <w:r>
        <w:rPr>
          <w:spacing w:val="4"/>
        </w:rPr>
        <w:t>versus</w:t>
      </w:r>
      <w:r>
        <w:rPr>
          <w:spacing w:val="-17"/>
        </w:rPr>
        <w:t xml:space="preserve"> </w:t>
      </w:r>
      <w:r>
        <w:t>plan, discusses</w:t>
      </w:r>
      <w:r>
        <w:rPr>
          <w:spacing w:val="-18"/>
        </w:rPr>
        <w:t xml:space="preserve"> </w:t>
      </w:r>
      <w:r>
        <w:t>variances</w:t>
      </w:r>
      <w:r>
        <w:rPr>
          <w:spacing w:val="-17"/>
        </w:rPr>
        <w:t xml:space="preserve"> </w:t>
      </w:r>
      <w:r>
        <w:t>from</w:t>
      </w:r>
      <w:r>
        <w:rPr>
          <w:spacing w:val="-1"/>
        </w:rPr>
        <w:t xml:space="preserve"> </w:t>
      </w:r>
      <w:r>
        <w:t>past</w:t>
      </w:r>
      <w:r>
        <w:rPr>
          <w:spacing w:val="-2"/>
        </w:rPr>
        <w:t xml:space="preserve"> </w:t>
      </w:r>
      <w:r>
        <w:t>performance,</w:t>
      </w:r>
      <w:r>
        <w:rPr>
          <w:spacing w:val="-16"/>
        </w:rPr>
        <w:t xml:space="preserve"> </w:t>
      </w:r>
      <w:r>
        <w:t>and</w:t>
      </w:r>
      <w:r>
        <w:rPr>
          <w:spacing w:val="18"/>
        </w:rPr>
        <w:t xml:space="preserve"> </w:t>
      </w:r>
      <w:r>
        <w:t>requests</w:t>
      </w:r>
      <w:r>
        <w:rPr>
          <w:spacing w:val="-17"/>
        </w:rPr>
        <w:t xml:space="preserve"> </w:t>
      </w:r>
      <w:r>
        <w:t>action plans</w:t>
      </w:r>
      <w:r>
        <w:rPr>
          <w:spacing w:val="-17"/>
        </w:rPr>
        <w:t xml:space="preserve"> </w:t>
      </w:r>
      <w:r>
        <w:rPr>
          <w:spacing w:val="2"/>
        </w:rPr>
        <w:t>for</w:t>
      </w:r>
      <w:r>
        <w:rPr>
          <w:spacing w:val="-6"/>
        </w:rPr>
        <w:t xml:space="preserve"> </w:t>
      </w:r>
      <w:r>
        <w:rPr>
          <w:spacing w:val="3"/>
        </w:rPr>
        <w:t>dealing</w:t>
      </w:r>
      <w:r>
        <w:rPr>
          <w:spacing w:val="-21"/>
        </w:rPr>
        <w:t xml:space="preserve"> </w:t>
      </w:r>
      <w:r>
        <w:rPr>
          <w:spacing w:val="3"/>
        </w:rPr>
        <w:t xml:space="preserve">with </w:t>
      </w:r>
      <w:r>
        <w:t>short-term</w:t>
      </w:r>
      <w:r>
        <w:rPr>
          <w:spacing w:val="-22"/>
        </w:rPr>
        <w:t xml:space="preserve"> </w:t>
      </w:r>
      <w:r>
        <w:t>variances.</w:t>
      </w:r>
      <w:r>
        <w:rPr>
          <w:spacing w:val="-20"/>
        </w:rPr>
        <w:t xml:space="preserve"> </w:t>
      </w:r>
      <w:r>
        <w:t>Such</w:t>
      </w:r>
      <w:r>
        <w:rPr>
          <w:spacing w:val="11"/>
        </w:rPr>
        <w:t xml:space="preserve"> </w:t>
      </w:r>
      <w:r>
        <w:t>tactical</w:t>
      </w:r>
      <w:r>
        <w:rPr>
          <w:spacing w:val="2"/>
        </w:rPr>
        <w:t xml:space="preserve"> </w:t>
      </w:r>
      <w:r>
        <w:t>management</w:t>
      </w:r>
      <w:r>
        <w:rPr>
          <w:spacing w:val="-23"/>
        </w:rPr>
        <w:t xml:space="preserve"> </w:t>
      </w:r>
      <w:r>
        <w:rPr>
          <w:spacing w:val="4"/>
        </w:rPr>
        <w:t>is</w:t>
      </w:r>
      <w:r>
        <w:rPr>
          <w:spacing w:val="-5"/>
        </w:rPr>
        <w:t xml:space="preserve"> </w:t>
      </w:r>
      <w:r>
        <w:t>necessary,</w:t>
      </w:r>
      <w:r>
        <w:rPr>
          <w:spacing w:val="-18"/>
        </w:rPr>
        <w:t xml:space="preserve"> </w:t>
      </w:r>
      <w:r>
        <w:t>but</w:t>
      </w:r>
      <w:r>
        <w:rPr>
          <w:spacing w:val="-7"/>
        </w:rPr>
        <w:t xml:space="preserve"> </w:t>
      </w:r>
      <w:r>
        <w:rPr>
          <w:spacing w:val="4"/>
        </w:rPr>
        <w:t>in</w:t>
      </w:r>
      <w:r>
        <w:rPr>
          <w:spacing w:val="-5"/>
        </w:rPr>
        <w:t xml:space="preserve"> </w:t>
      </w:r>
      <w:r>
        <w:t>most</w:t>
      </w:r>
    </w:p>
    <w:p w14:paraId="7EEEBC75" w14:textId="77777777" w:rsidR="007266F7" w:rsidRDefault="00F578E3">
      <w:pPr>
        <w:pStyle w:val="BodyText"/>
        <w:spacing w:before="7" w:line="295" w:lineRule="auto"/>
        <w:ind w:left="1483" w:right="847"/>
      </w:pPr>
      <w:r>
        <w:t>organizations that is the only thing management does. Besides the annual strategic planning meeting, no meeting occurs where managers discuss strategy. We surveyed participants at conferences and learned that 85 percent of their management teams spend less than one hour a month discussing strategy. Companies with the BSC adopt a new “double-loop process” to manage strategy. The process integrates the management of tactics with the management of strategy, using three important processes, as depicted in the following figure.</w:t>
      </w:r>
    </w:p>
    <w:p w14:paraId="27C0D90E" w14:textId="77777777" w:rsidR="007266F7" w:rsidRDefault="00F578E3">
      <w:pPr>
        <w:pStyle w:val="BodyText"/>
        <w:spacing w:before="169" w:line="297" w:lineRule="auto"/>
        <w:ind w:left="1483" w:right="847"/>
      </w:pPr>
      <w:r>
        <w:t>First, organizations link strategy to the budgeting process. They use the Balanced Scorecard as a screen for evaluating potential investments and initiatives. Companies usually have an operating budget that authorizes spending for producing and delivering existing products and services, and marketing and selling them to existi ng customers. These organizations now introduce a strategy budget to fund initiatives</w:t>
      </w:r>
    </w:p>
    <w:p w14:paraId="2C53AE00" w14:textId="77777777" w:rsidR="007266F7" w:rsidRDefault="00F578E3">
      <w:pPr>
        <w:pStyle w:val="BodyText"/>
        <w:spacing w:line="286" w:lineRule="exact"/>
        <w:ind w:left="1483"/>
      </w:pPr>
      <w:r>
        <w:t>that will develop entirely new capabilities, reach new customers and markets, and</w:t>
      </w:r>
    </w:p>
    <w:p w14:paraId="21470D85" w14:textId="77777777" w:rsidR="007266F7" w:rsidRDefault="007266F7">
      <w:pPr>
        <w:spacing w:line="286" w:lineRule="exact"/>
        <w:sectPr w:rsidR="007266F7">
          <w:pgSz w:w="11910" w:h="16840"/>
          <w:pgMar w:top="1080" w:right="580" w:bottom="280" w:left="600" w:header="885" w:footer="0" w:gutter="0"/>
          <w:cols w:space="720"/>
        </w:sectPr>
      </w:pPr>
    </w:p>
    <w:p w14:paraId="3DDE60C9" w14:textId="77777777" w:rsidR="007266F7" w:rsidRDefault="007266F7">
      <w:pPr>
        <w:pStyle w:val="BodyText"/>
        <w:spacing w:before="7"/>
        <w:rPr>
          <w:sz w:val="26"/>
        </w:rPr>
      </w:pPr>
    </w:p>
    <w:p w14:paraId="1733E513" w14:textId="77777777" w:rsidR="007266F7" w:rsidRDefault="00F578E3">
      <w:pPr>
        <w:pStyle w:val="BodyText"/>
        <w:spacing w:before="51" w:line="288" w:lineRule="auto"/>
        <w:ind w:left="1483" w:right="847"/>
      </w:pPr>
      <w:r>
        <w:t>make radical improvements in existing processes and capabilities. This distinction is essential. Just as the Balanced Scorecard attempts to protect long-term objectives</w:t>
      </w:r>
    </w:p>
    <w:p w14:paraId="3CE7CC84" w14:textId="77777777" w:rsidR="007266F7" w:rsidRDefault="00F578E3">
      <w:pPr>
        <w:pStyle w:val="BodyText"/>
        <w:spacing w:before="18" w:line="288" w:lineRule="auto"/>
        <w:ind w:left="1483" w:right="930"/>
      </w:pPr>
      <w:r>
        <w:t>from short-term sub-optimization, the budgeting process must protect the long-term initiatives from the pressures to deliver short-term financial performance.</w:t>
      </w:r>
    </w:p>
    <w:p w14:paraId="239DA9CA" w14:textId="77777777" w:rsidR="007266F7" w:rsidRDefault="007266F7">
      <w:pPr>
        <w:pStyle w:val="BodyText"/>
        <w:rPr>
          <w:sz w:val="20"/>
        </w:rPr>
      </w:pPr>
    </w:p>
    <w:p w14:paraId="728768F2" w14:textId="77777777" w:rsidR="007266F7" w:rsidRDefault="007266F7">
      <w:pPr>
        <w:pStyle w:val="BodyText"/>
        <w:rPr>
          <w:sz w:val="20"/>
        </w:rPr>
      </w:pPr>
    </w:p>
    <w:p w14:paraId="4FD1FF74" w14:textId="77777777" w:rsidR="007266F7" w:rsidRDefault="007266F7">
      <w:pPr>
        <w:pStyle w:val="BodyText"/>
        <w:rPr>
          <w:sz w:val="20"/>
        </w:rPr>
      </w:pPr>
    </w:p>
    <w:p w14:paraId="4641E293" w14:textId="77777777" w:rsidR="007266F7" w:rsidRDefault="007266F7">
      <w:pPr>
        <w:pStyle w:val="BodyText"/>
        <w:rPr>
          <w:sz w:val="20"/>
        </w:rPr>
      </w:pPr>
    </w:p>
    <w:p w14:paraId="689E0EA5" w14:textId="77777777" w:rsidR="007266F7" w:rsidRDefault="007266F7">
      <w:pPr>
        <w:pStyle w:val="BodyText"/>
        <w:rPr>
          <w:sz w:val="20"/>
        </w:rPr>
      </w:pPr>
    </w:p>
    <w:p w14:paraId="12A4C9B4" w14:textId="77777777" w:rsidR="007266F7" w:rsidRDefault="007266F7">
      <w:pPr>
        <w:pStyle w:val="BodyText"/>
        <w:rPr>
          <w:sz w:val="20"/>
        </w:rPr>
      </w:pPr>
    </w:p>
    <w:p w14:paraId="56DAB83C" w14:textId="77777777" w:rsidR="007266F7" w:rsidRDefault="007266F7">
      <w:pPr>
        <w:pStyle w:val="BodyText"/>
        <w:spacing w:before="7"/>
        <w:rPr>
          <w:sz w:val="21"/>
        </w:rPr>
      </w:pPr>
    </w:p>
    <w:p w14:paraId="1FDAB854" w14:textId="77777777" w:rsidR="007266F7" w:rsidRDefault="00F578E3">
      <w:pPr>
        <w:spacing w:before="75"/>
        <w:ind w:left="1314" w:right="1413"/>
        <w:jc w:val="center"/>
        <w:rPr>
          <w:sz w:val="12"/>
        </w:rPr>
      </w:pPr>
      <w:r>
        <w:rPr>
          <w:noProof/>
        </w:rPr>
        <w:drawing>
          <wp:anchor distT="0" distB="0" distL="0" distR="0" simplePos="0" relativeHeight="251687424" behindDoc="1" locked="0" layoutInCell="1" allowOverlap="1" wp14:anchorId="764390FC" wp14:editId="191E0EE2">
            <wp:simplePos x="0" y="0"/>
            <wp:positionH relativeFrom="page">
              <wp:posOffset>818737</wp:posOffset>
            </wp:positionH>
            <wp:positionV relativeFrom="paragraph">
              <wp:posOffset>646946</wp:posOffset>
            </wp:positionV>
            <wp:extent cx="2037323" cy="1047749"/>
            <wp:effectExtent l="0" t="0" r="0" b="0"/>
            <wp:wrapNone/>
            <wp:docPr id="3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image2.png"/>
                    <pic:cNvPicPr/>
                  </pic:nvPicPr>
                  <pic:blipFill>
                    <a:blip r:embed="rId8" cstate="print"/>
                    <a:stretch>
                      <a:fillRect/>
                    </a:stretch>
                  </pic:blipFill>
                  <pic:spPr>
                    <a:xfrm>
                      <a:off x="0" y="0"/>
                      <a:ext cx="2037323" cy="1047749"/>
                    </a:xfrm>
                    <a:prstGeom prst="rect">
                      <a:avLst/>
                    </a:prstGeom>
                  </pic:spPr>
                </pic:pic>
              </a:graphicData>
            </a:graphic>
          </wp:anchor>
        </w:drawing>
      </w:r>
      <w:r w:rsidR="003546B1">
        <w:pict w14:anchorId="312DA6FB">
          <v:group id="_x0000_s1038" style="position:absolute;left:0;text-align:left;margin-left:71.9pt;margin-top:-20.3pt;width:175.35pt;height:171.15pt;z-index:251735552;mso-position-horizontal-relative:page;mso-position-vertical-relative:text" coordorigin="1438,-406" coordsize="3507,3423">
            <v:shape id="_x0000_s1044" style="position:absolute;left:2966;top:-406;width:1978;height:3423" coordorigin="2967,-406" coordsize="1978,3423" path="m4944,-386r,-20l4914,-405r-29,2l4825,-393r-58,15l4710,-357r-55,25l4602,-301r-50,34l4506,-229r-63,63l4390,-96r-41,74l4320,55r-13,80l4306,162r1,27l4320,269r29,77l4390,421r52,69l4505,553r46,39l4601,626r52,30l4708,682r57,20l4823,718r3,l4825,718r-58,16l4710,754r-55,26l4602,810r-50,34l4506,883r-63,63l4390,1015r-41,74l4320,1167r-13,80l4306,1274r1,26l4320,1380r29,78l4390,1532r52,70l4505,1665r46,38l4601,1738r52,30l4708,1793r57,21l4823,1829r32,6l4854,1836r-75,19l4700,1888r-75,44l4556,1985r-61,61l4443,2113r-42,73l4370,2262r-17,80l4349,2395r1,27l4363,2502r26,77l4427,2654r49,69l4535,2786r65,56l4673,2889r45,23l4741,2940r-1774,-1l2967,2959r1774,1l4696,3016r112,-56l4828,2950r-1,l4831,2951r24,5l4805,3008r130,-51l4942,2954r-126,-77l4855,2935r-19,-3l4758,2907r-75,-35l4613,2826r-65,-54l4492,2711r-48,-67l4407,2572r-25,-75l4370,2421r-1,-25l4370,2370r12,-76l4407,2219r37,-71l4492,2080r57,-61l4613,1965r71,-46l4759,1884r72,-23l4805,1888r96,-39l4917,1848r27,-1l4944,1827r-10,1l4815,1756r41,59l4771,1795r-82,-32l4612,1721r-71,-51l4477,1610r-55,-65l4379,1475r-32,-74l4329,1325r-3,-51l4327,1249r13,-76l4367,1098r40,-72l4458,959r61,-61l4588,844r76,-46l4744,762r85,-24l4844,735r-39,42l4929,726r15,l4944,706r-26,l4815,645r41,59l4828,698r-28,-6l4716,664r-79,-39l4564,576r-67,-57l4439,456r-47,-69l4356,314r-22,-75l4326,163r1,-26l4340,61r27,-75l4407,-85r51,-67l4519,-214r69,-54l4664,-314r80,-35l4829,-374r86,-11l4944,-386xe" fillcolor="black" stroked="f">
              <v:path arrowok="t"/>
            </v:shape>
            <v:shape id="_x0000_s1043" style="position:absolute;left:3388;top:1316;width:968;height:973" coordorigin="3389,1316" coordsize="968,973" o:spt="100" adj="0,,0" path="m3389,1842r968,447m3389,1837r893,-521e" filled="f" strokecolor="#7e7e7e" strokeweight=".52528mm">
              <v:stroke dashstyle="longDash" joinstyle="round"/>
              <v:formulas/>
              <v:path arrowok="t" o:connecttype="segments"/>
            </v:shape>
            <v:shape id="_x0000_s1042" type="#_x0000_t202" style="position:absolute;left:3862;top:2780;width:438;height:160" filled="f" stroked="f">
              <v:textbox inset="0,0,0,0">
                <w:txbxContent>
                  <w:p w14:paraId="52F8DB9B" w14:textId="77777777" w:rsidR="007266F7" w:rsidRDefault="00F578E3">
                    <w:pPr>
                      <w:spacing w:line="159" w:lineRule="exact"/>
                      <w:rPr>
                        <w:b/>
                        <w:sz w:val="16"/>
                      </w:rPr>
                    </w:pPr>
                    <w:r>
                      <w:rPr>
                        <w:b/>
                        <w:sz w:val="16"/>
                      </w:rPr>
                      <w:t>INPUT</w:t>
                    </w:r>
                  </w:p>
                </w:txbxContent>
              </v:textbox>
            </v:shape>
            <v:shape id="_x0000_s1041" type="#_x0000_t202" style="position:absolute;left:3830;top:2283;width:1043;height:239" fillcolor="#f1f1f1" stroked="f">
              <v:textbox inset="0,0,0,0">
                <w:txbxContent>
                  <w:p w14:paraId="160ABC8C" w14:textId="77777777" w:rsidR="007266F7" w:rsidRDefault="00F578E3">
                    <w:pPr>
                      <w:spacing w:before="45"/>
                      <w:ind w:left="282"/>
                      <w:rPr>
                        <w:sz w:val="12"/>
                      </w:rPr>
                    </w:pPr>
                    <w:r>
                      <w:rPr>
                        <w:sz w:val="12"/>
                      </w:rPr>
                      <w:t>FUNDING</w:t>
                    </w:r>
                  </w:p>
                </w:txbxContent>
              </v:textbox>
            </v:shape>
            <v:shape id="_x0000_s1040" type="#_x0000_t202" style="position:absolute;left:1452;top:1316;width:1936;height:1043" fillcolor="#562322" strokecolor="#630" strokeweight=".52522mm">
              <v:textbox inset="0,0,0,0">
                <w:txbxContent>
                  <w:p w14:paraId="79741818" w14:textId="77777777" w:rsidR="007266F7" w:rsidRDefault="00F578E3">
                    <w:pPr>
                      <w:spacing w:before="40" w:line="232" w:lineRule="auto"/>
                      <w:ind w:left="388" w:right="178" w:firstLine="69"/>
                      <w:rPr>
                        <w:sz w:val="16"/>
                      </w:rPr>
                    </w:pPr>
                    <w:r>
                      <w:rPr>
                        <w:color w:val="FFFFFF"/>
                        <w:sz w:val="16"/>
                      </w:rPr>
                      <w:t>LINK STRATEGY AND BUDGETING</w:t>
                    </w:r>
                  </w:p>
                  <w:p w14:paraId="75CD54D0" w14:textId="77777777" w:rsidR="007266F7" w:rsidRDefault="00F578E3">
                    <w:pPr>
                      <w:numPr>
                        <w:ilvl w:val="0"/>
                        <w:numId w:val="11"/>
                      </w:numPr>
                      <w:tabs>
                        <w:tab w:val="left" w:pos="171"/>
                      </w:tabs>
                      <w:spacing w:before="82"/>
                      <w:ind w:hanging="101"/>
                      <w:rPr>
                        <w:sz w:val="13"/>
                      </w:rPr>
                    </w:pPr>
                    <w:r>
                      <w:rPr>
                        <w:color w:val="FFFFFF"/>
                        <w:sz w:val="13"/>
                      </w:rPr>
                      <w:t>STRETCH</w:t>
                    </w:r>
                    <w:r>
                      <w:rPr>
                        <w:color w:val="FFFFFF"/>
                        <w:spacing w:val="17"/>
                        <w:sz w:val="13"/>
                      </w:rPr>
                      <w:t xml:space="preserve"> </w:t>
                    </w:r>
                    <w:r>
                      <w:rPr>
                        <w:color w:val="FFFFFF"/>
                        <w:sz w:val="13"/>
                      </w:rPr>
                      <w:t>TARGETS</w:t>
                    </w:r>
                  </w:p>
                  <w:p w14:paraId="613BB8C1" w14:textId="77777777" w:rsidR="007266F7" w:rsidRDefault="00F578E3">
                    <w:pPr>
                      <w:numPr>
                        <w:ilvl w:val="0"/>
                        <w:numId w:val="11"/>
                      </w:numPr>
                      <w:tabs>
                        <w:tab w:val="left" w:pos="171"/>
                      </w:tabs>
                      <w:spacing w:before="1"/>
                      <w:ind w:hanging="101"/>
                      <w:rPr>
                        <w:sz w:val="13"/>
                      </w:rPr>
                    </w:pPr>
                    <w:r>
                      <w:rPr>
                        <w:color w:val="FFFFFF"/>
                        <w:sz w:val="13"/>
                      </w:rPr>
                      <w:t>STRATEGIC</w:t>
                    </w:r>
                    <w:r>
                      <w:rPr>
                        <w:color w:val="FFFFFF"/>
                        <w:spacing w:val="19"/>
                        <w:sz w:val="13"/>
                      </w:rPr>
                      <w:t xml:space="preserve"> </w:t>
                    </w:r>
                    <w:r>
                      <w:rPr>
                        <w:color w:val="FFFFFF"/>
                        <w:spacing w:val="-3"/>
                        <w:sz w:val="13"/>
                      </w:rPr>
                      <w:t>INITIATIVES</w:t>
                    </w:r>
                  </w:p>
                  <w:p w14:paraId="4B2BB46E" w14:textId="77777777" w:rsidR="007266F7" w:rsidRDefault="00F578E3">
                    <w:pPr>
                      <w:numPr>
                        <w:ilvl w:val="0"/>
                        <w:numId w:val="11"/>
                      </w:numPr>
                      <w:tabs>
                        <w:tab w:val="left" w:pos="171"/>
                      </w:tabs>
                      <w:ind w:hanging="101"/>
                      <w:rPr>
                        <w:sz w:val="13"/>
                      </w:rPr>
                    </w:pPr>
                    <w:r>
                      <w:rPr>
                        <w:color w:val="FFFFFF"/>
                        <w:sz w:val="13"/>
                      </w:rPr>
                      <w:t>ROLLING</w:t>
                    </w:r>
                    <w:r>
                      <w:rPr>
                        <w:color w:val="FFFFFF"/>
                        <w:spacing w:val="7"/>
                        <w:sz w:val="13"/>
                      </w:rPr>
                      <w:t xml:space="preserve"> </w:t>
                    </w:r>
                    <w:r>
                      <w:rPr>
                        <w:color w:val="FFFFFF"/>
                        <w:sz w:val="13"/>
                      </w:rPr>
                      <w:t>FORECASTS</w:t>
                    </w:r>
                  </w:p>
                </w:txbxContent>
              </v:textbox>
            </v:shape>
            <v:shape id="_x0000_s1039" type="#_x0000_t202" style="position:absolute;left:3532;top:30;width:1341;height:239" fillcolor="#f1f1f1" stroked="f">
              <v:textbox inset="0,0,0,0">
                <w:txbxContent>
                  <w:p w14:paraId="6640CCA6" w14:textId="77777777" w:rsidR="007266F7" w:rsidRDefault="00F578E3">
                    <w:pPr>
                      <w:spacing w:before="44"/>
                      <w:ind w:left="93"/>
                      <w:rPr>
                        <w:sz w:val="12"/>
                      </w:rPr>
                    </w:pPr>
                    <w:r>
                      <w:rPr>
                        <w:sz w:val="12"/>
                      </w:rPr>
                      <w:t>UPDATE THE STRATEGY</w:t>
                    </w:r>
                  </w:p>
                </w:txbxContent>
              </v:textbox>
            </v:shape>
            <w10:wrap anchorx="page"/>
          </v:group>
        </w:pict>
      </w:r>
      <w:r w:rsidR="003546B1">
        <w:pict w14:anchorId="3F6BAB79">
          <v:group id="_x0000_s1030" style="position:absolute;left:0;text-align:left;margin-left:246.6pt;margin-top:-31.7pt;width:188.4pt;height:191.1pt;z-index:-251563520;mso-position-horizontal-relative:page;mso-position-vertical-relative:text" coordorigin="4932,-634" coordsize="3768,3822">
            <v:shape id="_x0000_s1037" style="position:absolute;left:6838;top:-452;width:1862;height:3468" coordorigin="6838,-451" coordsize="1862,3468" path="m8700,2950r-132,-66l8613,2940r-1649,-1l7036,2902r26,-17l7065,2883r61,-47l7185,2781r56,-65l7293,2644r49,-79l7386,2480r39,-91l7460,2294r28,-99l7510,2094r15,-104l7532,1885r1,-53l7533,1780r-8,-105l7510,1571r-22,-102l7460,1371r-34,-95l7387,1185r-44,-85l7294,1021r-52,-72l7186,884r-58,-56l7067,782r-63,-36l6940,721r15,-3l7040,693r81,-37l7197,609r70,-55l7328,490r52,-69l7420,347r28,-78l7461,190r1,-27l7461,136,7448,56r-28,-78l7380,-96r-51,-69l7268,-229r-70,-55l7122,-331r-81,-37l6957,-393r-29,-6l6929,-399r48,-52l6840,-396r127,76l6927,-378r25,4l7034,-350r79,36l7187,-268r67,54l7313,-153r50,67l7402,-14r27,75l7441,136r1,26l7441,188r-12,76l7402,338r-39,72l7313,477r-59,62l7186,593r-74,46l7033,674r-82,24l6946,699r34,-33l6855,710r-17,1l6839,731r23,-1l6964,797r-37,-59l6919,725r8,13l6995,763r60,35l7114,843r58,55l7226,961r51,70l7325,1109r44,84l7407,1283r34,94l7469,1474r21,100l7505,1677r8,103l7514,1832r-1,52l7505,1987r-15,103l7469,2190r-28,98l7407,2381r-39,90l7325,2555r-48,78l7233,2694r10,-17l7255,2653r31,-74l7307,2502r10,-80l7318,2396r-1,-27l7307,2290r-21,-78l7255,2138r-39,-69l7169,2006r-53,-56l7058,1902r-62,-36l6930,1840r-2,l6929,1838r51,-49l6840,1837r123,83l6926,1860r19,6l7007,1894r59,39l7120,1981r50,57l7213,2101r35,69l7275,2243r17,75l7298,2395r-1,26l7287,2497r-20,75l7237,2644r-38,67l7154,2773r-52,54l7051,2868r-57,33l6932,2925r-62,12l6842,2939r-3,l6838,2939r,5l6838,2944r1,10l6839,2959r,5l6861,2963r23,-3l6893,2959r1720,1l8568,3016r112,-56l8700,2950xe" fillcolor="black" stroked="f">
              <v:path arrowok="t"/>
            </v:shape>
            <v:rect id="_x0000_s1036" style="position:absolute;left:6808;top:30;width:1341;height:239" fillcolor="#f1f1f1" stroked="f"/>
            <v:shape id="_x0000_s1035" type="#_x0000_t202" style="position:absolute;left:6915;top:99;width:475;height:120" filled="f" stroked="f">
              <v:textbox inset="0,0,0,0">
                <w:txbxContent>
                  <w:p w14:paraId="6879D199" w14:textId="77777777" w:rsidR="007266F7" w:rsidRDefault="00F578E3">
                    <w:pPr>
                      <w:spacing w:line="119" w:lineRule="exact"/>
                      <w:rPr>
                        <w:sz w:val="12"/>
                      </w:rPr>
                    </w:pPr>
                    <w:r>
                      <w:rPr>
                        <w:sz w:val="12"/>
                      </w:rPr>
                      <w:t>TEST THE</w:t>
                    </w:r>
                  </w:p>
                </w:txbxContent>
              </v:textbox>
            </v:shape>
            <v:shape id="_x0000_s1034" type="#_x0000_t202" style="position:absolute;left:7669;top:2780;width:575;height:160" filled="f" stroked="f">
              <v:textbox inset="0,0,0,0">
                <w:txbxContent>
                  <w:p w14:paraId="2F80E36A" w14:textId="77777777" w:rsidR="007266F7" w:rsidRDefault="00F578E3">
                    <w:pPr>
                      <w:spacing w:line="159" w:lineRule="exact"/>
                      <w:rPr>
                        <w:b/>
                        <w:sz w:val="16"/>
                      </w:rPr>
                    </w:pPr>
                    <w:r>
                      <w:rPr>
                        <w:b/>
                        <w:sz w:val="16"/>
                      </w:rPr>
                      <w:t>OUTPUT</w:t>
                    </w:r>
                  </w:p>
                </w:txbxContent>
              </v:textbox>
            </v:shape>
            <v:shape id="_x0000_s1033" type="#_x0000_t202" style="position:absolute;left:4942;top:2730;width:1897;height:447" filled="f" strokecolor="#562322" strokeweight=".35014mm">
              <v:textbox inset="0,0,0,0">
                <w:txbxContent>
                  <w:p w14:paraId="0470463B" w14:textId="77777777" w:rsidR="007266F7" w:rsidRDefault="00F578E3">
                    <w:pPr>
                      <w:spacing w:before="7"/>
                      <w:ind w:left="189" w:right="187"/>
                      <w:jc w:val="center"/>
                      <w:rPr>
                        <w:b/>
                        <w:sz w:val="16"/>
                      </w:rPr>
                    </w:pPr>
                    <w:r>
                      <w:rPr>
                        <w:b/>
                        <w:sz w:val="16"/>
                      </w:rPr>
                      <w:t>PERFORMANCE</w:t>
                    </w:r>
                  </w:p>
                  <w:p w14:paraId="6242F383" w14:textId="77777777" w:rsidR="007266F7" w:rsidRDefault="00F578E3">
                    <w:pPr>
                      <w:spacing w:before="72"/>
                      <w:ind w:left="191" w:right="187"/>
                      <w:jc w:val="center"/>
                      <w:rPr>
                        <w:b/>
                        <w:sz w:val="12"/>
                      </w:rPr>
                    </w:pPr>
                    <w:r>
                      <w:rPr>
                        <w:b/>
                        <w:sz w:val="12"/>
                      </w:rPr>
                      <w:t>INITIATIVES AND PROGRAMS</w:t>
                    </w:r>
                  </w:p>
                </w:txbxContent>
              </v:textbox>
            </v:shape>
            <v:shape id="_x0000_s1032" type="#_x0000_t202" style="position:absolute;left:6878;top:2283;width:1043;height:239" fillcolor="#f1f1f1" stroked="f">
              <v:textbox inset="0,0,0,0">
                <w:txbxContent>
                  <w:p w14:paraId="2D3738B0" w14:textId="77777777" w:rsidR="007266F7" w:rsidRDefault="00F578E3">
                    <w:pPr>
                      <w:spacing w:before="45"/>
                      <w:ind w:left="231"/>
                      <w:rPr>
                        <w:sz w:val="12"/>
                      </w:rPr>
                    </w:pPr>
                    <w:r>
                      <w:rPr>
                        <w:sz w:val="12"/>
                      </w:rPr>
                      <w:t>REPORTING</w:t>
                    </w:r>
                  </w:p>
                </w:txbxContent>
              </v:textbox>
            </v:shape>
            <v:shape id="_x0000_s1031" type="#_x0000_t202" style="position:absolute;left:4942;top:-625;width:1897;height:447" filled="f" strokecolor="#562322" strokeweight=".35014mm">
              <v:textbox inset="0,0,0,0">
                <w:txbxContent>
                  <w:p w14:paraId="578AB15A" w14:textId="77777777" w:rsidR="007266F7" w:rsidRDefault="00F578E3">
                    <w:pPr>
                      <w:spacing w:before="117"/>
                      <w:ind w:left="606"/>
                      <w:rPr>
                        <w:b/>
                        <w:sz w:val="16"/>
                      </w:rPr>
                    </w:pPr>
                    <w:r>
                      <w:rPr>
                        <w:b/>
                        <w:sz w:val="16"/>
                      </w:rPr>
                      <w:t>STRATEGY</w:t>
                    </w:r>
                  </w:p>
                </w:txbxContent>
              </v:textbox>
            </v:shape>
            <w10:wrap anchorx="page"/>
          </v:group>
        </w:pict>
      </w:r>
      <w:r w:rsidR="003546B1">
        <w:pict w14:anchorId="209E14F4">
          <v:shape id="_x0000_s1029" type="#_x0000_t202" style="position:absolute;left:0;text-align:left;margin-left:369pt;margin-top:-31.7pt;width:147.95pt;height:53.6pt;z-index:251736576;mso-position-horizontal-relative:page;mso-position-vertical-relative:text" filled="f" stroked="f">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978"/>
                    <w:gridCol w:w="1936"/>
                  </w:tblGrid>
                  <w:tr w:rsidR="007266F7" w14:paraId="22112563" w14:textId="77777777">
                    <w:trPr>
                      <w:trHeight w:val="215"/>
                    </w:trPr>
                    <w:tc>
                      <w:tcPr>
                        <w:tcW w:w="978" w:type="dxa"/>
                        <w:vMerge w:val="restart"/>
                        <w:tcBorders>
                          <w:bottom w:val="dashSmallGap" w:sz="18" w:space="0" w:color="7E7E7E"/>
                          <w:right w:val="single" w:sz="12" w:space="0" w:color="663300"/>
                        </w:tcBorders>
                      </w:tcPr>
                      <w:p w14:paraId="0DD19BE2" w14:textId="77777777" w:rsidR="007266F7" w:rsidRDefault="007266F7">
                        <w:pPr>
                          <w:pStyle w:val="TableParagraph"/>
                          <w:rPr>
                            <w:rFonts w:ascii="Times New Roman"/>
                          </w:rPr>
                        </w:pPr>
                      </w:p>
                    </w:tc>
                    <w:tc>
                      <w:tcPr>
                        <w:tcW w:w="1936" w:type="dxa"/>
                        <w:tcBorders>
                          <w:top w:val="single" w:sz="12" w:space="0" w:color="663300"/>
                          <w:left w:val="single" w:sz="12" w:space="0" w:color="663300"/>
                          <w:right w:val="single" w:sz="12" w:space="0" w:color="663300"/>
                        </w:tcBorders>
                        <w:shd w:val="clear" w:color="auto" w:fill="562322"/>
                      </w:tcPr>
                      <w:p w14:paraId="3D55DD22" w14:textId="77777777" w:rsidR="007266F7" w:rsidRDefault="00F578E3">
                        <w:pPr>
                          <w:pStyle w:val="TableParagraph"/>
                          <w:spacing w:before="31" w:line="165" w:lineRule="exact"/>
                          <w:ind w:left="296" w:right="269"/>
                          <w:jc w:val="center"/>
                          <w:rPr>
                            <w:sz w:val="16"/>
                          </w:rPr>
                        </w:pPr>
                        <w:r>
                          <w:rPr>
                            <w:color w:val="FFFFFF"/>
                            <w:sz w:val="16"/>
                          </w:rPr>
                          <w:t>TESTING, LEARNING</w:t>
                        </w:r>
                      </w:p>
                    </w:tc>
                  </w:tr>
                  <w:tr w:rsidR="007266F7" w14:paraId="4C65808D" w14:textId="77777777">
                    <w:trPr>
                      <w:trHeight w:val="174"/>
                    </w:trPr>
                    <w:tc>
                      <w:tcPr>
                        <w:tcW w:w="978" w:type="dxa"/>
                        <w:vMerge/>
                        <w:tcBorders>
                          <w:top w:val="nil"/>
                          <w:bottom w:val="dashSmallGap" w:sz="18" w:space="0" w:color="7E7E7E"/>
                          <w:right w:val="single" w:sz="12" w:space="0" w:color="663300"/>
                        </w:tcBorders>
                      </w:tcPr>
                      <w:p w14:paraId="06D41E1C" w14:textId="77777777" w:rsidR="007266F7" w:rsidRDefault="007266F7">
                        <w:pPr>
                          <w:rPr>
                            <w:sz w:val="2"/>
                            <w:szCs w:val="2"/>
                          </w:rPr>
                        </w:pPr>
                      </w:p>
                    </w:tc>
                    <w:tc>
                      <w:tcPr>
                        <w:tcW w:w="1936" w:type="dxa"/>
                        <w:tcBorders>
                          <w:left w:val="single" w:sz="12" w:space="0" w:color="663300"/>
                          <w:right w:val="single" w:sz="12" w:space="0" w:color="663300"/>
                        </w:tcBorders>
                        <w:shd w:val="clear" w:color="auto" w:fill="562322"/>
                      </w:tcPr>
                      <w:p w14:paraId="1293D52B" w14:textId="77777777" w:rsidR="007266F7" w:rsidRDefault="00F578E3">
                        <w:pPr>
                          <w:pStyle w:val="TableParagraph"/>
                          <w:spacing w:line="155" w:lineRule="exact"/>
                          <w:ind w:left="296" w:right="259"/>
                          <w:jc w:val="center"/>
                          <w:rPr>
                            <w:sz w:val="16"/>
                          </w:rPr>
                        </w:pPr>
                        <w:r>
                          <w:rPr>
                            <w:color w:val="FFFFFF"/>
                            <w:sz w:val="16"/>
                          </w:rPr>
                          <w:t>AND ADAPTING</w:t>
                        </w:r>
                      </w:p>
                    </w:tc>
                  </w:tr>
                  <w:tr w:rsidR="007266F7" w14:paraId="63783328" w14:textId="77777777">
                    <w:trPr>
                      <w:trHeight w:val="24"/>
                    </w:trPr>
                    <w:tc>
                      <w:tcPr>
                        <w:tcW w:w="978" w:type="dxa"/>
                        <w:vMerge/>
                        <w:tcBorders>
                          <w:top w:val="nil"/>
                          <w:bottom w:val="dashSmallGap" w:sz="18" w:space="0" w:color="7E7E7E"/>
                          <w:right w:val="single" w:sz="12" w:space="0" w:color="663300"/>
                        </w:tcBorders>
                      </w:tcPr>
                      <w:p w14:paraId="6D018852" w14:textId="77777777" w:rsidR="007266F7" w:rsidRDefault="007266F7">
                        <w:pPr>
                          <w:rPr>
                            <w:sz w:val="2"/>
                            <w:szCs w:val="2"/>
                          </w:rPr>
                        </w:pPr>
                      </w:p>
                    </w:tc>
                    <w:tc>
                      <w:tcPr>
                        <w:tcW w:w="1936" w:type="dxa"/>
                        <w:vMerge w:val="restart"/>
                        <w:tcBorders>
                          <w:left w:val="single" w:sz="12" w:space="0" w:color="663300"/>
                          <w:right w:val="single" w:sz="12" w:space="0" w:color="663300"/>
                        </w:tcBorders>
                        <w:shd w:val="clear" w:color="auto" w:fill="562322"/>
                      </w:tcPr>
                      <w:p w14:paraId="6ED7AF97" w14:textId="77777777" w:rsidR="007266F7" w:rsidRDefault="00F578E3">
                        <w:pPr>
                          <w:pStyle w:val="TableParagraph"/>
                          <w:numPr>
                            <w:ilvl w:val="0"/>
                            <w:numId w:val="10"/>
                          </w:numPr>
                          <w:tabs>
                            <w:tab w:val="left" w:pos="197"/>
                          </w:tabs>
                          <w:spacing w:before="16" w:line="141" w:lineRule="exact"/>
                          <w:rPr>
                            <w:sz w:val="13"/>
                          </w:rPr>
                        </w:pPr>
                        <w:r>
                          <w:rPr>
                            <w:color w:val="FFFFFF"/>
                            <w:spacing w:val="-3"/>
                            <w:sz w:val="13"/>
                          </w:rPr>
                          <w:t xml:space="preserve">TESTING </w:t>
                        </w:r>
                        <w:r>
                          <w:rPr>
                            <w:color w:val="FFFFFF"/>
                            <w:sz w:val="13"/>
                          </w:rPr>
                          <w:t>CASUAL</w:t>
                        </w:r>
                        <w:r>
                          <w:rPr>
                            <w:color w:val="FFFFFF"/>
                            <w:spacing w:val="6"/>
                            <w:sz w:val="13"/>
                          </w:rPr>
                          <w:t xml:space="preserve"> </w:t>
                        </w:r>
                        <w:r>
                          <w:rPr>
                            <w:color w:val="FFFFFF"/>
                            <w:sz w:val="13"/>
                          </w:rPr>
                          <w:t>LINKAGES</w:t>
                        </w:r>
                      </w:p>
                    </w:tc>
                  </w:tr>
                  <w:tr w:rsidR="007266F7" w14:paraId="13419F5B" w14:textId="77777777">
                    <w:trPr>
                      <w:trHeight w:val="124"/>
                    </w:trPr>
                    <w:tc>
                      <w:tcPr>
                        <w:tcW w:w="978" w:type="dxa"/>
                        <w:tcBorders>
                          <w:top w:val="dashSmallGap" w:sz="18" w:space="0" w:color="7E7E7E"/>
                          <w:right w:val="single" w:sz="12" w:space="0" w:color="663300"/>
                        </w:tcBorders>
                      </w:tcPr>
                      <w:p w14:paraId="154F76C0" w14:textId="77777777" w:rsidR="007266F7" w:rsidRDefault="007266F7">
                        <w:pPr>
                          <w:pStyle w:val="TableParagraph"/>
                          <w:rPr>
                            <w:rFonts w:ascii="Times New Roman"/>
                            <w:sz w:val="6"/>
                          </w:rPr>
                        </w:pPr>
                      </w:p>
                    </w:tc>
                    <w:tc>
                      <w:tcPr>
                        <w:tcW w:w="1936" w:type="dxa"/>
                        <w:vMerge/>
                        <w:tcBorders>
                          <w:top w:val="nil"/>
                          <w:left w:val="single" w:sz="12" w:space="0" w:color="663300"/>
                          <w:right w:val="single" w:sz="12" w:space="0" w:color="663300"/>
                        </w:tcBorders>
                        <w:shd w:val="clear" w:color="auto" w:fill="562322"/>
                      </w:tcPr>
                      <w:p w14:paraId="248B68D6" w14:textId="77777777" w:rsidR="007266F7" w:rsidRDefault="007266F7">
                        <w:pPr>
                          <w:rPr>
                            <w:sz w:val="2"/>
                            <w:szCs w:val="2"/>
                          </w:rPr>
                        </w:pPr>
                      </w:p>
                    </w:tc>
                  </w:tr>
                  <w:tr w:rsidR="007266F7" w14:paraId="7FB5B8B6" w14:textId="77777777">
                    <w:trPr>
                      <w:trHeight w:val="353"/>
                    </w:trPr>
                    <w:tc>
                      <w:tcPr>
                        <w:tcW w:w="978" w:type="dxa"/>
                        <w:tcBorders>
                          <w:right w:val="single" w:sz="12" w:space="0" w:color="663300"/>
                        </w:tcBorders>
                      </w:tcPr>
                      <w:p w14:paraId="578B0FB8" w14:textId="77777777" w:rsidR="007266F7" w:rsidRDefault="00F578E3">
                        <w:pPr>
                          <w:pStyle w:val="TableParagraph"/>
                          <w:spacing w:before="21"/>
                          <w:ind w:left="11"/>
                          <w:rPr>
                            <w:sz w:val="12"/>
                          </w:rPr>
                        </w:pPr>
                        <w:r>
                          <w:rPr>
                            <w:sz w:val="12"/>
                          </w:rPr>
                          <w:t>HYPOTHESES</w:t>
                        </w:r>
                      </w:p>
                    </w:tc>
                    <w:tc>
                      <w:tcPr>
                        <w:tcW w:w="1936" w:type="dxa"/>
                        <w:tcBorders>
                          <w:left w:val="single" w:sz="12" w:space="0" w:color="663300"/>
                          <w:bottom w:val="single" w:sz="12" w:space="0" w:color="663300"/>
                          <w:right w:val="single" w:sz="12" w:space="0" w:color="663300"/>
                        </w:tcBorders>
                        <w:shd w:val="clear" w:color="auto" w:fill="562322"/>
                      </w:tcPr>
                      <w:p w14:paraId="0CE6DF63" w14:textId="77777777" w:rsidR="007266F7" w:rsidRDefault="00F578E3">
                        <w:pPr>
                          <w:pStyle w:val="TableParagraph"/>
                          <w:numPr>
                            <w:ilvl w:val="0"/>
                            <w:numId w:val="9"/>
                          </w:numPr>
                          <w:tabs>
                            <w:tab w:val="left" w:pos="197"/>
                          </w:tabs>
                          <w:spacing w:line="157" w:lineRule="exact"/>
                          <w:rPr>
                            <w:sz w:val="13"/>
                          </w:rPr>
                        </w:pPr>
                        <w:r>
                          <w:rPr>
                            <w:color w:val="FFFFFF"/>
                            <w:sz w:val="13"/>
                          </w:rPr>
                          <w:t>DYNAMIC</w:t>
                        </w:r>
                        <w:r>
                          <w:rPr>
                            <w:color w:val="FFFFFF"/>
                            <w:spacing w:val="18"/>
                            <w:sz w:val="13"/>
                          </w:rPr>
                          <w:t xml:space="preserve"> </w:t>
                        </w:r>
                        <w:r>
                          <w:rPr>
                            <w:color w:val="FFFFFF"/>
                            <w:sz w:val="13"/>
                          </w:rPr>
                          <w:t>SIMULATION</w:t>
                        </w:r>
                      </w:p>
                      <w:p w14:paraId="10148EC4" w14:textId="77777777" w:rsidR="007266F7" w:rsidRDefault="00F578E3">
                        <w:pPr>
                          <w:pStyle w:val="TableParagraph"/>
                          <w:numPr>
                            <w:ilvl w:val="0"/>
                            <w:numId w:val="9"/>
                          </w:numPr>
                          <w:tabs>
                            <w:tab w:val="left" w:pos="197"/>
                          </w:tabs>
                          <w:rPr>
                            <w:sz w:val="13"/>
                          </w:rPr>
                        </w:pPr>
                        <w:r>
                          <w:rPr>
                            <w:color w:val="FFFFFF"/>
                            <w:spacing w:val="-3"/>
                            <w:sz w:val="13"/>
                          </w:rPr>
                          <w:t>EMERGENT</w:t>
                        </w:r>
                        <w:r>
                          <w:rPr>
                            <w:color w:val="FFFFFF"/>
                            <w:spacing w:val="-2"/>
                            <w:sz w:val="13"/>
                          </w:rPr>
                          <w:t xml:space="preserve"> </w:t>
                        </w:r>
                        <w:r>
                          <w:rPr>
                            <w:color w:val="FFFFFF"/>
                            <w:sz w:val="13"/>
                          </w:rPr>
                          <w:t>STRATEGY</w:t>
                        </w:r>
                      </w:p>
                    </w:tc>
                  </w:tr>
                </w:tbl>
                <w:p w14:paraId="797C1134" w14:textId="77777777" w:rsidR="007266F7" w:rsidRDefault="007266F7">
                  <w:pPr>
                    <w:pStyle w:val="BodyText"/>
                  </w:pPr>
                </w:p>
              </w:txbxContent>
            </v:textbox>
            <w10:wrap anchorx="page"/>
          </v:shape>
        </w:pict>
      </w:r>
      <w:r>
        <w:rPr>
          <w:sz w:val="12"/>
        </w:rPr>
        <w:t>STRATEGIC LEARNING LOOP</w:t>
      </w:r>
    </w:p>
    <w:p w14:paraId="24DE42E3" w14:textId="77777777" w:rsidR="007266F7" w:rsidRDefault="003546B1">
      <w:pPr>
        <w:pStyle w:val="BodyText"/>
        <w:spacing w:before="7"/>
        <w:rPr>
          <w:sz w:val="18"/>
        </w:rPr>
      </w:pPr>
      <w:r>
        <w:pict w14:anchorId="6B969FDE">
          <v:shape id="_x0000_s1028" type="#_x0000_t202" style="position:absolute;margin-left:246.6pt;margin-top:13.3pt;width:97.2pt;height:78.95pt;z-index:-251561472;mso-wrap-distance-left:0;mso-wrap-distance-right:0;mso-position-horizontal-relative:page" filled="f" stroked="f">
            <v:textbox inset="0,0,0,0">
              <w:txbxContent>
                <w:tbl>
                  <w:tblPr>
                    <w:tblW w:w="0" w:type="auto"/>
                    <w:tblInd w:w="22" w:type="dxa"/>
                    <w:tblBorders>
                      <w:top w:val="single" w:sz="8" w:space="0" w:color="375F92"/>
                      <w:left w:val="single" w:sz="8" w:space="0" w:color="375F92"/>
                      <w:bottom w:val="single" w:sz="8" w:space="0" w:color="375F92"/>
                      <w:right w:val="single" w:sz="8" w:space="0" w:color="375F92"/>
                      <w:insideH w:val="single" w:sz="8" w:space="0" w:color="375F92"/>
                      <w:insideV w:val="single" w:sz="8" w:space="0" w:color="375F92"/>
                    </w:tblBorders>
                    <w:tblLayout w:type="fixed"/>
                    <w:tblCellMar>
                      <w:left w:w="0" w:type="dxa"/>
                      <w:right w:w="0" w:type="dxa"/>
                    </w:tblCellMar>
                    <w:tblLook w:val="01E0" w:firstRow="1" w:lastRow="1" w:firstColumn="1" w:lastColumn="1" w:noHBand="0" w:noVBand="0"/>
                  </w:tblPr>
                  <w:tblGrid>
                    <w:gridCol w:w="1896"/>
                  </w:tblGrid>
                  <w:tr w:rsidR="007266F7" w14:paraId="41B7EF97" w14:textId="77777777">
                    <w:trPr>
                      <w:trHeight w:val="426"/>
                    </w:trPr>
                    <w:tc>
                      <w:tcPr>
                        <w:tcW w:w="1896" w:type="dxa"/>
                        <w:tcBorders>
                          <w:left w:val="dashSmallGap" w:sz="18" w:space="0" w:color="000000"/>
                          <w:right w:val="dashSmallGap" w:sz="18" w:space="0" w:color="000000"/>
                        </w:tcBorders>
                      </w:tcPr>
                      <w:p w14:paraId="31B68277" w14:textId="77777777" w:rsidR="007266F7" w:rsidRDefault="00F578E3">
                        <w:pPr>
                          <w:pStyle w:val="TableParagraph"/>
                          <w:spacing w:before="114"/>
                          <w:ind w:left="135" w:right="109"/>
                          <w:jc w:val="center"/>
                          <w:rPr>
                            <w:b/>
                            <w:sz w:val="16"/>
                          </w:rPr>
                        </w:pPr>
                        <w:r>
                          <w:rPr>
                            <w:b/>
                            <w:sz w:val="16"/>
                          </w:rPr>
                          <w:t>BALANCED SCORECARD</w:t>
                        </w:r>
                      </w:p>
                    </w:tc>
                  </w:tr>
                  <w:tr w:rsidR="007266F7" w14:paraId="6EA8D27E" w14:textId="77777777">
                    <w:trPr>
                      <w:trHeight w:val="644"/>
                    </w:trPr>
                    <w:tc>
                      <w:tcPr>
                        <w:tcW w:w="1896" w:type="dxa"/>
                        <w:tcBorders>
                          <w:left w:val="dashSmallGap" w:sz="18" w:space="0" w:color="000000"/>
                          <w:right w:val="dashSmallGap" w:sz="18" w:space="0" w:color="000000"/>
                        </w:tcBorders>
                      </w:tcPr>
                      <w:p w14:paraId="486F3DF6" w14:textId="77777777" w:rsidR="007266F7" w:rsidRDefault="007266F7">
                        <w:pPr>
                          <w:pStyle w:val="TableParagraph"/>
                          <w:rPr>
                            <w:rFonts w:ascii="Times New Roman"/>
                          </w:rPr>
                        </w:pPr>
                      </w:p>
                    </w:tc>
                  </w:tr>
                  <w:tr w:rsidR="007266F7" w14:paraId="62290592" w14:textId="77777777">
                    <w:trPr>
                      <w:trHeight w:val="426"/>
                    </w:trPr>
                    <w:tc>
                      <w:tcPr>
                        <w:tcW w:w="1896" w:type="dxa"/>
                        <w:tcBorders>
                          <w:left w:val="dashSmallGap" w:sz="18" w:space="0" w:color="000000"/>
                          <w:right w:val="dashSmallGap" w:sz="18" w:space="0" w:color="000000"/>
                        </w:tcBorders>
                      </w:tcPr>
                      <w:p w14:paraId="5DA01A97" w14:textId="77777777" w:rsidR="007266F7" w:rsidRDefault="00F578E3">
                        <w:pPr>
                          <w:pStyle w:val="TableParagraph"/>
                          <w:spacing w:before="121"/>
                          <w:ind w:left="132" w:right="109"/>
                          <w:jc w:val="center"/>
                          <w:rPr>
                            <w:b/>
                            <w:sz w:val="16"/>
                          </w:rPr>
                        </w:pPr>
                        <w:r>
                          <w:rPr>
                            <w:b/>
                            <w:sz w:val="16"/>
                          </w:rPr>
                          <w:t>BUDGET</w:t>
                        </w:r>
                      </w:p>
                    </w:tc>
                  </w:tr>
                </w:tbl>
                <w:p w14:paraId="5AC78F66" w14:textId="77777777" w:rsidR="007266F7" w:rsidRDefault="007266F7">
                  <w:pPr>
                    <w:pStyle w:val="BodyText"/>
                  </w:pPr>
                </w:p>
              </w:txbxContent>
            </v:textbox>
            <w10:wrap type="topAndBottom" anchorx="page"/>
          </v:shape>
        </w:pict>
      </w:r>
      <w:r>
        <w:pict w14:anchorId="0C7FEF94">
          <v:shape id="_x0000_s1027" type="#_x0000_t202" style="position:absolute;margin-left:369pt;margin-top:20.75pt;width:147.95pt;height:53.6pt;z-index:-251560448;mso-wrap-distance-left:0;mso-wrap-distance-right:0;mso-position-horizontal-relative:page" filled="f" stroked="f">
            <v:textbox inset="0,0,0,0">
              <w:txbxContent>
                <w:tbl>
                  <w:tblPr>
                    <w:tblW w:w="0" w:type="auto"/>
                    <w:tblInd w:w="7" w:type="dxa"/>
                    <w:tblBorders>
                      <w:top w:val="single" w:sz="12" w:space="0" w:color="663300"/>
                      <w:left w:val="single" w:sz="12" w:space="0" w:color="663300"/>
                      <w:bottom w:val="single" w:sz="12" w:space="0" w:color="663300"/>
                      <w:right w:val="single" w:sz="12" w:space="0" w:color="663300"/>
                      <w:insideH w:val="single" w:sz="12" w:space="0" w:color="663300"/>
                      <w:insideV w:val="single" w:sz="12" w:space="0" w:color="663300"/>
                    </w:tblBorders>
                    <w:tblLayout w:type="fixed"/>
                    <w:tblCellMar>
                      <w:left w:w="0" w:type="dxa"/>
                      <w:right w:w="0" w:type="dxa"/>
                    </w:tblCellMar>
                    <w:tblLook w:val="01E0" w:firstRow="1" w:lastRow="1" w:firstColumn="1" w:lastColumn="1" w:noHBand="0" w:noVBand="0"/>
                  </w:tblPr>
                  <w:tblGrid>
                    <w:gridCol w:w="978"/>
                    <w:gridCol w:w="1936"/>
                  </w:tblGrid>
                  <w:tr w:rsidR="007266F7" w14:paraId="46C9ACBD" w14:textId="77777777">
                    <w:trPr>
                      <w:trHeight w:val="480"/>
                    </w:trPr>
                    <w:tc>
                      <w:tcPr>
                        <w:tcW w:w="978" w:type="dxa"/>
                        <w:tcBorders>
                          <w:top w:val="nil"/>
                          <w:left w:val="nil"/>
                          <w:bottom w:val="dashSmallGap" w:sz="18" w:space="0" w:color="7E7E7E"/>
                        </w:tcBorders>
                      </w:tcPr>
                      <w:p w14:paraId="6F92EE64" w14:textId="77777777" w:rsidR="007266F7" w:rsidRDefault="007266F7">
                        <w:pPr>
                          <w:pStyle w:val="TableParagraph"/>
                          <w:rPr>
                            <w:rFonts w:ascii="Times New Roman"/>
                          </w:rPr>
                        </w:pPr>
                      </w:p>
                    </w:tc>
                    <w:tc>
                      <w:tcPr>
                        <w:tcW w:w="1936" w:type="dxa"/>
                        <w:vMerge w:val="restart"/>
                        <w:shd w:val="clear" w:color="auto" w:fill="562322"/>
                      </w:tcPr>
                      <w:p w14:paraId="72D07886" w14:textId="77777777" w:rsidR="007266F7" w:rsidRDefault="00F578E3">
                        <w:pPr>
                          <w:pStyle w:val="TableParagraph"/>
                          <w:spacing w:before="28" w:line="192" w:lineRule="exact"/>
                          <w:ind w:left="534"/>
                          <w:rPr>
                            <w:sz w:val="16"/>
                          </w:rPr>
                        </w:pPr>
                        <w:r>
                          <w:rPr>
                            <w:color w:val="FFFFFF"/>
                            <w:sz w:val="16"/>
                          </w:rPr>
                          <w:t>CLOSING THE</w:t>
                        </w:r>
                      </w:p>
                      <w:p w14:paraId="42AC92CF" w14:textId="77777777" w:rsidR="007266F7" w:rsidRDefault="00F578E3">
                        <w:pPr>
                          <w:pStyle w:val="TableParagraph"/>
                          <w:spacing w:line="192" w:lineRule="exact"/>
                          <w:ind w:left="445"/>
                          <w:rPr>
                            <w:sz w:val="16"/>
                          </w:rPr>
                        </w:pPr>
                        <w:r>
                          <w:rPr>
                            <w:color w:val="FFFFFF"/>
                            <w:sz w:val="16"/>
                          </w:rPr>
                          <w:t>STRATEGY LOOP</w:t>
                        </w:r>
                      </w:p>
                      <w:p w14:paraId="7188D8DA" w14:textId="77777777" w:rsidR="007266F7" w:rsidRDefault="00F578E3">
                        <w:pPr>
                          <w:pStyle w:val="TableParagraph"/>
                          <w:numPr>
                            <w:ilvl w:val="0"/>
                            <w:numId w:val="12"/>
                          </w:numPr>
                          <w:tabs>
                            <w:tab w:val="left" w:pos="197"/>
                          </w:tabs>
                          <w:spacing w:before="82"/>
                          <w:rPr>
                            <w:sz w:val="13"/>
                          </w:rPr>
                        </w:pPr>
                        <w:r>
                          <w:rPr>
                            <w:color w:val="FFFFFF"/>
                            <w:sz w:val="13"/>
                          </w:rPr>
                          <w:t>STRATEGIC</w:t>
                        </w:r>
                        <w:r>
                          <w:rPr>
                            <w:color w:val="FFFFFF"/>
                            <w:spacing w:val="18"/>
                            <w:sz w:val="13"/>
                          </w:rPr>
                          <w:t xml:space="preserve"> </w:t>
                        </w:r>
                        <w:r>
                          <w:rPr>
                            <w:color w:val="FFFFFF"/>
                            <w:sz w:val="13"/>
                          </w:rPr>
                          <w:t>FEEDBACK</w:t>
                        </w:r>
                      </w:p>
                      <w:p w14:paraId="29F4123E" w14:textId="77777777" w:rsidR="007266F7" w:rsidRDefault="00F578E3">
                        <w:pPr>
                          <w:pStyle w:val="TableParagraph"/>
                          <w:numPr>
                            <w:ilvl w:val="0"/>
                            <w:numId w:val="12"/>
                          </w:numPr>
                          <w:tabs>
                            <w:tab w:val="left" w:pos="197"/>
                          </w:tabs>
                          <w:spacing w:before="1"/>
                          <w:rPr>
                            <w:sz w:val="13"/>
                          </w:rPr>
                        </w:pPr>
                        <w:r>
                          <w:rPr>
                            <w:color w:val="FFFFFF"/>
                            <w:sz w:val="13"/>
                          </w:rPr>
                          <w:t>MANAGEMENT</w:t>
                        </w:r>
                        <w:r>
                          <w:rPr>
                            <w:color w:val="FFFFFF"/>
                            <w:spacing w:val="24"/>
                            <w:sz w:val="13"/>
                          </w:rPr>
                          <w:t xml:space="preserve"> </w:t>
                        </w:r>
                        <w:r>
                          <w:rPr>
                            <w:color w:val="FFFFFF"/>
                            <w:spacing w:val="-4"/>
                            <w:sz w:val="13"/>
                          </w:rPr>
                          <w:t>MEETING</w:t>
                        </w:r>
                      </w:p>
                      <w:p w14:paraId="136C8F7F" w14:textId="77777777" w:rsidR="007266F7" w:rsidRDefault="00F578E3">
                        <w:pPr>
                          <w:pStyle w:val="TableParagraph"/>
                          <w:numPr>
                            <w:ilvl w:val="0"/>
                            <w:numId w:val="12"/>
                          </w:numPr>
                          <w:tabs>
                            <w:tab w:val="left" w:pos="197"/>
                          </w:tabs>
                          <w:rPr>
                            <w:sz w:val="13"/>
                          </w:rPr>
                        </w:pPr>
                        <w:r>
                          <w:rPr>
                            <w:color w:val="FFFFFF"/>
                            <w:sz w:val="13"/>
                          </w:rPr>
                          <w:t>ACCOUNTABILITY</w:t>
                        </w:r>
                      </w:p>
                    </w:tc>
                  </w:tr>
                  <w:tr w:rsidR="007266F7" w14:paraId="3D7B7799" w14:textId="77777777">
                    <w:trPr>
                      <w:trHeight w:val="486"/>
                    </w:trPr>
                    <w:tc>
                      <w:tcPr>
                        <w:tcW w:w="978" w:type="dxa"/>
                        <w:tcBorders>
                          <w:top w:val="dashSmallGap" w:sz="18" w:space="0" w:color="7E7E7E"/>
                          <w:left w:val="nil"/>
                          <w:bottom w:val="nil"/>
                        </w:tcBorders>
                      </w:tcPr>
                      <w:p w14:paraId="41F4B1F1" w14:textId="77777777" w:rsidR="007266F7" w:rsidRDefault="007266F7">
                        <w:pPr>
                          <w:pStyle w:val="TableParagraph"/>
                          <w:rPr>
                            <w:rFonts w:ascii="Times New Roman"/>
                          </w:rPr>
                        </w:pPr>
                      </w:p>
                    </w:tc>
                    <w:tc>
                      <w:tcPr>
                        <w:tcW w:w="1936" w:type="dxa"/>
                        <w:vMerge/>
                        <w:tcBorders>
                          <w:top w:val="nil"/>
                        </w:tcBorders>
                        <w:shd w:val="clear" w:color="auto" w:fill="562322"/>
                      </w:tcPr>
                      <w:p w14:paraId="635B37E0" w14:textId="77777777" w:rsidR="007266F7" w:rsidRDefault="007266F7">
                        <w:pPr>
                          <w:rPr>
                            <w:sz w:val="2"/>
                            <w:szCs w:val="2"/>
                          </w:rPr>
                        </w:pPr>
                      </w:p>
                    </w:tc>
                  </w:tr>
                </w:tbl>
                <w:p w14:paraId="44A7FFA6" w14:textId="77777777" w:rsidR="007266F7" w:rsidRDefault="007266F7">
                  <w:pPr>
                    <w:pStyle w:val="BodyText"/>
                  </w:pPr>
                </w:p>
              </w:txbxContent>
            </v:textbox>
            <w10:wrap type="topAndBottom" anchorx="page"/>
          </v:shape>
        </w:pict>
      </w:r>
    </w:p>
    <w:p w14:paraId="7DB8C62B" w14:textId="77777777" w:rsidR="007266F7" w:rsidRDefault="007266F7">
      <w:pPr>
        <w:pStyle w:val="BodyText"/>
        <w:rPr>
          <w:sz w:val="12"/>
        </w:rPr>
      </w:pPr>
    </w:p>
    <w:p w14:paraId="3497594E" w14:textId="77777777" w:rsidR="007266F7" w:rsidRDefault="00F578E3">
      <w:pPr>
        <w:spacing w:before="86"/>
        <w:ind w:left="1325" w:right="1413"/>
        <w:jc w:val="center"/>
        <w:rPr>
          <w:sz w:val="12"/>
        </w:rPr>
      </w:pPr>
      <w:r>
        <w:rPr>
          <w:sz w:val="12"/>
        </w:rPr>
        <w:t>MANAGEMENT CONTROL LOOP</w:t>
      </w:r>
    </w:p>
    <w:p w14:paraId="2D49DE94" w14:textId="77777777" w:rsidR="007266F7" w:rsidRDefault="007266F7">
      <w:pPr>
        <w:pStyle w:val="BodyText"/>
        <w:rPr>
          <w:sz w:val="20"/>
        </w:rPr>
      </w:pPr>
    </w:p>
    <w:p w14:paraId="05EC940F" w14:textId="77777777" w:rsidR="007266F7" w:rsidRDefault="003546B1">
      <w:pPr>
        <w:pStyle w:val="BodyText"/>
        <w:spacing w:before="7"/>
        <w:rPr>
          <w:sz w:val="11"/>
        </w:rPr>
      </w:pPr>
      <w:r>
        <w:pict w14:anchorId="2316B1D9">
          <v:shape id="_x0000_s1026" style="position:absolute;margin-left:254.55pt;margin-top:9.05pt;width:78.2pt;height:6.65pt;z-index:-251549184;mso-wrap-distance-left:0;mso-wrap-distance-right:0;mso-position-horizontal-relative:page" coordorigin="5091,181" coordsize="1564,133" o:spt="100" adj="0,,0" path="m6523,181r44,56l6576,237r-1,20l6567,257r-45,56l6635,257r-60,l6635,257r20,-10l6523,181xm6567,237r8,10l6567,257r8,l6576,237r-9,xm5091,235r,20l6567,257r8,-10l6567,237,5091,235xe" fillcolor="black" stroked="f">
            <v:stroke joinstyle="round"/>
            <v:formulas/>
            <v:path arrowok="t" o:connecttype="segments"/>
            <w10:wrap type="topAndBottom" anchorx="page"/>
          </v:shape>
        </w:pict>
      </w:r>
    </w:p>
    <w:p w14:paraId="5FF8B114" w14:textId="77777777" w:rsidR="007266F7" w:rsidRDefault="00F578E3">
      <w:pPr>
        <w:tabs>
          <w:tab w:val="left" w:pos="3966"/>
        </w:tabs>
        <w:spacing w:line="116" w:lineRule="exact"/>
        <w:ind w:left="10"/>
        <w:jc w:val="center"/>
        <w:rPr>
          <w:b/>
          <w:sz w:val="12"/>
        </w:rPr>
      </w:pPr>
      <w:r>
        <w:rPr>
          <w:b/>
          <w:sz w:val="12"/>
        </w:rPr>
        <w:t>RESOURCES</w:t>
      </w:r>
      <w:r>
        <w:rPr>
          <w:b/>
          <w:sz w:val="12"/>
        </w:rPr>
        <w:tab/>
        <w:t>RESULTS</w:t>
      </w:r>
    </w:p>
    <w:p w14:paraId="62AE3DDB" w14:textId="77777777" w:rsidR="007266F7" w:rsidRDefault="007266F7">
      <w:pPr>
        <w:pStyle w:val="BodyText"/>
        <w:spacing w:before="11"/>
        <w:rPr>
          <w:b/>
          <w:sz w:val="9"/>
        </w:rPr>
      </w:pPr>
    </w:p>
    <w:p w14:paraId="5187E27C" w14:textId="77777777" w:rsidR="007266F7" w:rsidRDefault="00F578E3">
      <w:pPr>
        <w:spacing w:before="75"/>
        <w:ind w:right="992"/>
        <w:jc w:val="right"/>
        <w:rPr>
          <w:sz w:val="12"/>
        </w:rPr>
      </w:pPr>
      <w:r>
        <w:rPr>
          <w:sz w:val="12"/>
        </w:rPr>
        <w:t>SOURCE:KAPLAN AND NORTON (2001A)</w:t>
      </w:r>
    </w:p>
    <w:p w14:paraId="65088669" w14:textId="77777777" w:rsidR="007266F7" w:rsidRDefault="007266F7">
      <w:pPr>
        <w:pStyle w:val="BodyText"/>
        <w:spacing w:before="2"/>
        <w:rPr>
          <w:sz w:val="25"/>
        </w:rPr>
      </w:pPr>
    </w:p>
    <w:p w14:paraId="13196268" w14:textId="77777777" w:rsidR="007266F7" w:rsidRDefault="00F578E3">
      <w:pPr>
        <w:pStyle w:val="Heading2"/>
        <w:spacing w:before="52"/>
        <w:ind w:left="3854"/>
      </w:pPr>
      <w:r>
        <w:t>Making Strategy a Continual Process</w:t>
      </w:r>
    </w:p>
    <w:p w14:paraId="4FE0F7B6" w14:textId="77777777" w:rsidR="007266F7" w:rsidRDefault="007266F7">
      <w:pPr>
        <w:pStyle w:val="BodyText"/>
        <w:spacing w:before="7"/>
        <w:rPr>
          <w:b/>
          <w:sz w:val="20"/>
        </w:rPr>
      </w:pPr>
    </w:p>
    <w:p w14:paraId="048BE959" w14:textId="77777777" w:rsidR="007266F7" w:rsidRDefault="00F578E3">
      <w:pPr>
        <w:pStyle w:val="BodyText"/>
        <w:spacing w:line="302" w:lineRule="auto"/>
        <w:ind w:left="826" w:right="1608"/>
      </w:pPr>
      <w:r>
        <w:t>Source: Kaplan, R. &amp; Norton, D. (2001). Building a strategy-focused organization. Ivey Business Journal.</w:t>
      </w:r>
    </w:p>
    <w:p w14:paraId="0683A1D9" w14:textId="77777777" w:rsidR="007266F7" w:rsidRDefault="007266F7">
      <w:pPr>
        <w:pStyle w:val="BodyText"/>
      </w:pPr>
    </w:p>
    <w:p w14:paraId="02E4C340" w14:textId="77777777" w:rsidR="007266F7" w:rsidRDefault="007266F7">
      <w:pPr>
        <w:pStyle w:val="BodyText"/>
        <w:spacing w:before="7"/>
        <w:rPr>
          <w:sz w:val="33"/>
        </w:rPr>
      </w:pPr>
    </w:p>
    <w:p w14:paraId="1D231152" w14:textId="77777777" w:rsidR="007266F7" w:rsidRDefault="00F578E3">
      <w:pPr>
        <w:pStyle w:val="BodyText"/>
        <w:spacing w:line="297" w:lineRule="auto"/>
        <w:ind w:left="1515" w:right="847"/>
      </w:pPr>
      <w:r>
        <w:rPr>
          <w:b/>
        </w:rPr>
        <w:t xml:space="preserve">The second step </w:t>
      </w:r>
      <w:r>
        <w:t>in making strategy formulation continual is to introduce a management meeting to review strategy. As obvious as this step sounds, such meetings didn’t exist in the past. Now, management meetings are scheduled on a monthly or quarterly basis to discuss the Balanced Scorecard, so that a broad</w:t>
      </w:r>
    </w:p>
    <w:p w14:paraId="655C2A91" w14:textId="77777777" w:rsidR="007266F7" w:rsidRDefault="00F578E3">
      <w:pPr>
        <w:pStyle w:val="BodyText"/>
        <w:spacing w:line="295" w:lineRule="auto"/>
        <w:ind w:left="1515" w:right="847"/>
      </w:pPr>
      <w:r>
        <w:t>spectrum of managers come together to monitor organizational performance against the short-term targets for the scorecard’s financial and non-financial measures. The managers check whether strategic initiatives are being implemented as planned. On the surface, the process is similar to the typical monthly operating reviews. However, instead of reviewing only financial performance, managers now review the performance of, and take corrective actions for, all the measures on the Balanced Scorecard. The process creates a focus on strategy that did not exist before.</w:t>
      </w:r>
    </w:p>
    <w:p w14:paraId="1BD9DADD" w14:textId="77777777" w:rsidR="007266F7" w:rsidRDefault="00F578E3">
      <w:pPr>
        <w:pStyle w:val="BodyText"/>
        <w:spacing w:before="173" w:line="288" w:lineRule="auto"/>
        <w:ind w:left="1515" w:right="847"/>
      </w:pPr>
      <w:r>
        <w:t>Information feedback systems change to support the new management meetings. Many organizations create an open reporting environment in which performance</w:t>
      </w:r>
    </w:p>
    <w:p w14:paraId="0FAE1021" w14:textId="77777777" w:rsidR="007266F7" w:rsidRDefault="007266F7">
      <w:pPr>
        <w:spacing w:line="288" w:lineRule="auto"/>
        <w:sectPr w:rsidR="007266F7">
          <w:pgSz w:w="11910" w:h="16840"/>
          <w:pgMar w:top="1080" w:right="580" w:bottom="280" w:left="600" w:header="885" w:footer="0" w:gutter="0"/>
          <w:cols w:space="720"/>
        </w:sectPr>
      </w:pPr>
    </w:p>
    <w:p w14:paraId="23AD6C2D" w14:textId="77777777" w:rsidR="007266F7" w:rsidRDefault="007266F7">
      <w:pPr>
        <w:pStyle w:val="BodyText"/>
        <w:spacing w:before="7"/>
        <w:rPr>
          <w:sz w:val="26"/>
        </w:rPr>
      </w:pPr>
    </w:p>
    <w:p w14:paraId="4F1BB7F0" w14:textId="77777777" w:rsidR="007266F7" w:rsidRDefault="00F578E3">
      <w:pPr>
        <w:pStyle w:val="BodyText"/>
        <w:spacing w:before="51" w:line="295" w:lineRule="auto"/>
        <w:ind w:left="1515" w:right="741"/>
      </w:pPr>
      <w:r>
        <w:t>results are made available to everyone in the organization. Building upon the principle that “strategy is everyone’s job,” they empower “everyone” by giving them the knowledge needed to do their jobs.</w:t>
      </w:r>
    </w:p>
    <w:p w14:paraId="756C57DD" w14:textId="77777777" w:rsidR="007266F7" w:rsidRDefault="00F578E3">
      <w:pPr>
        <w:pStyle w:val="BodyText"/>
        <w:spacing w:before="169" w:line="295" w:lineRule="auto"/>
        <w:ind w:left="1515" w:right="777"/>
      </w:pPr>
      <w:r>
        <w:rPr>
          <w:b/>
        </w:rPr>
        <w:t xml:space="preserve">The third and final step </w:t>
      </w:r>
      <w:r>
        <w:t>for making strategy development continual sees a process evolve for learning and adapting the strategy. The initial Balanced Scorecard represents hypotheses about the strategy; at the time of formulation, it is the best estimate of the actions expected to create long-term financial success. The scorecard- design process makes the cause-and-effect linkages in the strategic hypotheses explicit. As the scorecard is put into action and feedback systems begin their reporting on actual results, an organization can test the hypotheses of its strategy to see</w:t>
      </w:r>
    </w:p>
    <w:p w14:paraId="5873A5C8" w14:textId="77777777" w:rsidR="007266F7" w:rsidRDefault="00F578E3">
      <w:pPr>
        <w:pStyle w:val="BodyText"/>
        <w:spacing w:before="7"/>
        <w:ind w:left="1515"/>
      </w:pPr>
      <w:r>
        <w:rPr>
          <w:noProof/>
        </w:rPr>
        <w:drawing>
          <wp:anchor distT="0" distB="0" distL="0" distR="0" simplePos="0" relativeHeight="251688448" behindDoc="1" locked="0" layoutInCell="1" allowOverlap="1" wp14:anchorId="38B18456" wp14:editId="0D2E9B0E">
            <wp:simplePos x="0" y="0"/>
            <wp:positionH relativeFrom="page">
              <wp:posOffset>818737</wp:posOffset>
            </wp:positionH>
            <wp:positionV relativeFrom="paragraph">
              <wp:posOffset>253057</wp:posOffset>
            </wp:positionV>
            <wp:extent cx="2037323" cy="1047749"/>
            <wp:effectExtent l="0" t="0" r="0" b="0"/>
            <wp:wrapNone/>
            <wp:docPr id="3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image2.png"/>
                    <pic:cNvPicPr/>
                  </pic:nvPicPr>
                  <pic:blipFill>
                    <a:blip r:embed="rId8" cstate="print"/>
                    <a:stretch>
                      <a:fillRect/>
                    </a:stretch>
                  </pic:blipFill>
                  <pic:spPr>
                    <a:xfrm>
                      <a:off x="0" y="0"/>
                      <a:ext cx="2037323" cy="1047749"/>
                    </a:xfrm>
                    <a:prstGeom prst="rect">
                      <a:avLst/>
                    </a:prstGeom>
                  </pic:spPr>
                </pic:pic>
              </a:graphicData>
            </a:graphic>
          </wp:anchor>
        </w:drawing>
      </w:r>
      <w:r>
        <w:t>whether its strategy is working.</w:t>
      </w:r>
    </w:p>
    <w:p w14:paraId="67ABC418" w14:textId="77777777" w:rsidR="007266F7" w:rsidRDefault="007266F7">
      <w:pPr>
        <w:pStyle w:val="BodyText"/>
        <w:spacing w:before="4"/>
        <w:rPr>
          <w:sz w:val="19"/>
        </w:rPr>
      </w:pPr>
    </w:p>
    <w:p w14:paraId="438EAFC6" w14:textId="77777777" w:rsidR="007266F7" w:rsidRDefault="00F578E3">
      <w:pPr>
        <w:pStyle w:val="ListParagraph"/>
        <w:numPr>
          <w:ilvl w:val="1"/>
          <w:numId w:val="24"/>
        </w:numPr>
        <w:tabs>
          <w:tab w:val="left" w:pos="1451"/>
        </w:tabs>
        <w:rPr>
          <w:sz w:val="24"/>
        </w:rPr>
      </w:pPr>
      <w:r>
        <w:rPr>
          <w:spacing w:val="2"/>
          <w:sz w:val="24"/>
        </w:rPr>
        <w:t>Being</w:t>
      </w:r>
      <w:r>
        <w:rPr>
          <w:spacing w:val="-8"/>
          <w:sz w:val="24"/>
        </w:rPr>
        <w:t xml:space="preserve"> </w:t>
      </w:r>
      <w:r>
        <w:rPr>
          <w:sz w:val="24"/>
        </w:rPr>
        <w:t>Strategy-Focused</w:t>
      </w:r>
    </w:p>
    <w:p w14:paraId="53FA1DB7" w14:textId="77777777" w:rsidR="007266F7" w:rsidRDefault="007266F7">
      <w:pPr>
        <w:pStyle w:val="BodyText"/>
        <w:spacing w:before="7"/>
        <w:rPr>
          <w:sz w:val="20"/>
        </w:rPr>
      </w:pPr>
    </w:p>
    <w:p w14:paraId="3D52C6B4" w14:textId="77777777" w:rsidR="007266F7" w:rsidRDefault="00F578E3">
      <w:pPr>
        <w:pStyle w:val="BodyText"/>
        <w:spacing w:line="297" w:lineRule="auto"/>
        <w:ind w:left="1515" w:right="798"/>
      </w:pPr>
      <w:r>
        <w:t>The Balanced Scorecard has enabled organizations to introduce a new governance and review process, one focused on strategy, not tactics. The new governance process emphasizes learning, team problem-solving and coaching. Review meetings now look into the future, exploring how to implement strategy more effectively, and identifying the changes that need to be made in the strategy—based on what has been learned from the past.</w:t>
      </w:r>
    </w:p>
    <w:p w14:paraId="2B9DBD56" w14:textId="77777777" w:rsidR="007266F7" w:rsidRDefault="00F578E3">
      <w:pPr>
        <w:pStyle w:val="BodyText"/>
        <w:spacing w:before="159" w:line="302" w:lineRule="auto"/>
        <w:ind w:left="1515" w:right="847"/>
      </w:pPr>
      <w:r>
        <w:t>This is a management process attuned to the needs of contemporary businesses. The essential ingredient is a simple framework and tool that allows strategy to be</w:t>
      </w:r>
    </w:p>
    <w:p w14:paraId="5D754CD4" w14:textId="77777777" w:rsidR="007266F7" w:rsidRDefault="00F578E3">
      <w:pPr>
        <w:pStyle w:val="BodyText"/>
        <w:spacing w:line="295" w:lineRule="auto"/>
        <w:ind w:left="1515" w:right="799"/>
      </w:pPr>
      <w:r>
        <w:t>articulated clearly. Without such a strategic framework, there can be no strategic management system. The Balanced Scorecard is the heart of the management system that strategy-focused organizations will use to build their future.</w:t>
      </w:r>
    </w:p>
    <w:p w14:paraId="781150E1" w14:textId="77777777" w:rsidR="007266F7" w:rsidRDefault="00F578E3">
      <w:pPr>
        <w:pStyle w:val="Heading2"/>
        <w:numPr>
          <w:ilvl w:val="0"/>
          <w:numId w:val="24"/>
        </w:numPr>
        <w:tabs>
          <w:tab w:val="left" w:pos="1050"/>
        </w:tabs>
        <w:spacing w:before="134"/>
        <w:ind w:left="1050"/>
      </w:pPr>
      <w:bookmarkStart w:id="32" w:name="_TOC_250004"/>
      <w:r>
        <w:rPr>
          <w:spacing w:val="-4"/>
        </w:rPr>
        <w:t>Workforce</w:t>
      </w:r>
      <w:r>
        <w:rPr>
          <w:spacing w:val="16"/>
        </w:rPr>
        <w:t xml:space="preserve"> </w:t>
      </w:r>
      <w:bookmarkEnd w:id="32"/>
      <w:r>
        <w:rPr>
          <w:spacing w:val="-3"/>
        </w:rPr>
        <w:t>Scorecard</w:t>
      </w:r>
    </w:p>
    <w:p w14:paraId="4B58CF35" w14:textId="77777777" w:rsidR="007266F7" w:rsidRDefault="00F578E3">
      <w:pPr>
        <w:pStyle w:val="BodyText"/>
        <w:spacing w:before="172"/>
        <w:ind w:left="1034" w:right="894"/>
      </w:pPr>
      <w:r>
        <w:t>As described, the Balanced Scorecard helps managers define the performance categories that relate to the company’s strategy. The managers then translate those categories into metrics and track performance on those metrics. Besides traditional financial measures and quality measures, companies use employee performance measures to track their people’s knowledge, skills, and contribution to the company.</w:t>
      </w:r>
    </w:p>
    <w:p w14:paraId="29120DAE" w14:textId="77777777" w:rsidR="007266F7" w:rsidRDefault="00F578E3">
      <w:pPr>
        <w:pStyle w:val="BodyText"/>
        <w:spacing w:before="184" w:line="291" w:lineRule="exact"/>
        <w:ind w:left="1034"/>
      </w:pPr>
      <w:r>
        <w:t>Because the Balanced Scorecard focuses on the strategy and metrics of the business, Mark</w:t>
      </w:r>
    </w:p>
    <w:p w14:paraId="34A3957E" w14:textId="77777777" w:rsidR="007266F7" w:rsidRDefault="00F578E3">
      <w:pPr>
        <w:pStyle w:val="BodyText"/>
        <w:ind w:left="1034" w:right="762"/>
      </w:pPr>
      <w:r>
        <w:t>A. Huselid, Brian E. Becker, and Richard W. Beatty developed the HR and Workforce Scorecard to provide framework specific to HR. A firm needs a business strategy, a workforce strategy, and a strategy for the HR function. These strategies are operationalized in Balanced Scorecard, the Workforce Scorecard, and HR Scorecard, respectively. As a result, the Workforce Scorecard is a crucial lever in the strategy execution process. The key dimensions of that process include operational and customer success, which in turn help create financial success. Workforce success is often the key performance driver, directly or indirectly, for these other elements of strategic success.</w:t>
      </w:r>
    </w:p>
    <w:p w14:paraId="02AACEFB" w14:textId="77777777" w:rsidR="007266F7" w:rsidRDefault="007266F7">
      <w:pPr>
        <w:sectPr w:rsidR="007266F7">
          <w:pgSz w:w="11910" w:h="16840"/>
          <w:pgMar w:top="1080" w:right="580" w:bottom="280" w:left="600" w:header="885" w:footer="0" w:gutter="0"/>
          <w:cols w:space="720"/>
        </w:sectPr>
      </w:pPr>
    </w:p>
    <w:p w14:paraId="6DD31C3E" w14:textId="77777777" w:rsidR="007266F7" w:rsidRDefault="007266F7">
      <w:pPr>
        <w:pStyle w:val="BodyText"/>
        <w:spacing w:before="7"/>
        <w:rPr>
          <w:sz w:val="22"/>
        </w:rPr>
      </w:pPr>
    </w:p>
    <w:p w14:paraId="56EF650B" w14:textId="77777777" w:rsidR="007266F7" w:rsidRDefault="00F578E3">
      <w:pPr>
        <w:pStyle w:val="BodyText"/>
        <w:spacing w:before="52"/>
        <w:ind w:left="1034" w:right="741"/>
      </w:pPr>
      <w:r>
        <w:t>The Workforce Scorecard offers a framework that identifies and measures the outcomes, behaviors, competencies, mind-set, and culture required for workforce success and reveals how each dimension impacts the bottom line. The lynchpin of this perspective is an emphasis on looking at the role of “human capital” from the “outside in” (or customer back), not from the “inside out” (starting with the HR function).</w:t>
      </w:r>
    </w:p>
    <w:p w14:paraId="390444C4" w14:textId="77777777" w:rsidR="007266F7" w:rsidRDefault="00F578E3">
      <w:pPr>
        <w:pStyle w:val="BodyText"/>
        <w:spacing w:before="189" w:line="235" w:lineRule="auto"/>
        <w:ind w:left="1034" w:right="847"/>
      </w:pPr>
      <w:r>
        <w:rPr>
          <w:spacing w:val="2"/>
        </w:rPr>
        <w:t xml:space="preserve">Effective </w:t>
      </w:r>
      <w:r>
        <w:t xml:space="preserve">workforce management strategies and practices </w:t>
      </w:r>
      <w:r>
        <w:rPr>
          <w:spacing w:val="-3"/>
        </w:rPr>
        <w:t xml:space="preserve">can </w:t>
      </w:r>
      <w:r>
        <w:t xml:space="preserve">have a </w:t>
      </w:r>
      <w:r>
        <w:rPr>
          <w:spacing w:val="4"/>
        </w:rPr>
        <w:t xml:space="preserve">powerful </w:t>
      </w:r>
      <w:r>
        <w:rPr>
          <w:spacing w:val="3"/>
        </w:rPr>
        <w:t xml:space="preserve">effect </w:t>
      </w:r>
      <w:r>
        <w:t xml:space="preserve">on </w:t>
      </w:r>
      <w:r>
        <w:rPr>
          <w:spacing w:val="2"/>
        </w:rPr>
        <w:t>business</w:t>
      </w:r>
      <w:r>
        <w:rPr>
          <w:spacing w:val="-17"/>
        </w:rPr>
        <w:t xml:space="preserve"> </w:t>
      </w:r>
      <w:r>
        <w:t>outcomes,</w:t>
      </w:r>
      <w:r>
        <w:rPr>
          <w:spacing w:val="-13"/>
        </w:rPr>
        <w:t xml:space="preserve"> </w:t>
      </w:r>
      <w:r>
        <w:rPr>
          <w:spacing w:val="2"/>
        </w:rPr>
        <w:t>including</w:t>
      </w:r>
      <w:r>
        <w:rPr>
          <w:spacing w:val="-20"/>
        </w:rPr>
        <w:t xml:space="preserve"> </w:t>
      </w:r>
      <w:r>
        <w:t>productivity,</w:t>
      </w:r>
      <w:r>
        <w:rPr>
          <w:spacing w:val="-13"/>
        </w:rPr>
        <w:t xml:space="preserve"> </w:t>
      </w:r>
      <w:r>
        <w:t>profitability,</w:t>
      </w:r>
      <w:r>
        <w:rPr>
          <w:spacing w:val="-14"/>
        </w:rPr>
        <w:t xml:space="preserve"> </w:t>
      </w:r>
      <w:r>
        <w:t>and</w:t>
      </w:r>
      <w:r>
        <w:rPr>
          <w:spacing w:val="-16"/>
        </w:rPr>
        <w:t xml:space="preserve"> </w:t>
      </w:r>
      <w:r>
        <w:t>shareholder</w:t>
      </w:r>
      <w:r>
        <w:rPr>
          <w:spacing w:val="-23"/>
        </w:rPr>
        <w:t xml:space="preserve"> </w:t>
      </w:r>
      <w:r>
        <w:rPr>
          <w:spacing w:val="2"/>
        </w:rPr>
        <w:t>value,</w:t>
      </w:r>
      <w:r>
        <w:rPr>
          <w:spacing w:val="-14"/>
        </w:rPr>
        <w:t xml:space="preserve"> </w:t>
      </w:r>
      <w:r>
        <w:rPr>
          <w:spacing w:val="4"/>
        </w:rPr>
        <w:t>while</w:t>
      </w:r>
      <w:r>
        <w:rPr>
          <w:spacing w:val="-8"/>
        </w:rPr>
        <w:t xml:space="preserve"> </w:t>
      </w:r>
      <w:r>
        <w:t xml:space="preserve">firms </w:t>
      </w:r>
      <w:r>
        <w:rPr>
          <w:spacing w:val="3"/>
        </w:rPr>
        <w:t>with</w:t>
      </w:r>
      <w:r>
        <w:rPr>
          <w:spacing w:val="-20"/>
        </w:rPr>
        <w:t xml:space="preserve"> </w:t>
      </w:r>
      <w:r>
        <w:rPr>
          <w:spacing w:val="2"/>
        </w:rPr>
        <w:t>highly</w:t>
      </w:r>
      <w:r>
        <w:rPr>
          <w:spacing w:val="-18"/>
        </w:rPr>
        <w:t xml:space="preserve"> </w:t>
      </w:r>
      <w:r>
        <w:rPr>
          <w:spacing w:val="2"/>
        </w:rPr>
        <w:t>differentiated</w:t>
      </w:r>
      <w:r>
        <w:rPr>
          <w:spacing w:val="-19"/>
        </w:rPr>
        <w:t xml:space="preserve"> </w:t>
      </w:r>
      <w:r>
        <w:t>product</w:t>
      </w:r>
      <w:r>
        <w:rPr>
          <w:spacing w:val="-21"/>
        </w:rPr>
        <w:t xml:space="preserve"> </w:t>
      </w:r>
      <w:r>
        <w:t>strategies</w:t>
      </w:r>
      <w:r>
        <w:rPr>
          <w:spacing w:val="-19"/>
        </w:rPr>
        <w:t xml:space="preserve"> </w:t>
      </w:r>
      <w:r>
        <w:t>but</w:t>
      </w:r>
      <w:r>
        <w:rPr>
          <w:spacing w:val="-22"/>
        </w:rPr>
        <w:t xml:space="preserve"> </w:t>
      </w:r>
      <w:r>
        <w:rPr>
          <w:spacing w:val="2"/>
        </w:rPr>
        <w:t>generic</w:t>
      </w:r>
      <w:r>
        <w:rPr>
          <w:spacing w:val="-26"/>
        </w:rPr>
        <w:t xml:space="preserve"> </w:t>
      </w:r>
      <w:r>
        <w:t>or</w:t>
      </w:r>
      <w:r>
        <w:rPr>
          <w:spacing w:val="8"/>
        </w:rPr>
        <w:t xml:space="preserve"> </w:t>
      </w:r>
      <w:r>
        <w:t>undifferentiated</w:t>
      </w:r>
      <w:r>
        <w:rPr>
          <w:spacing w:val="-19"/>
        </w:rPr>
        <w:t xml:space="preserve"> </w:t>
      </w:r>
      <w:r>
        <w:t>workforce</w:t>
      </w:r>
    </w:p>
    <w:p w14:paraId="73CEF103" w14:textId="77777777" w:rsidR="007266F7" w:rsidRDefault="00F578E3">
      <w:pPr>
        <w:pStyle w:val="BodyText"/>
        <w:spacing w:line="242" w:lineRule="auto"/>
        <w:ind w:left="1034" w:right="847"/>
      </w:pPr>
      <w:r>
        <w:t>strategies.</w:t>
      </w:r>
      <w:r>
        <w:rPr>
          <w:spacing w:val="-21"/>
        </w:rPr>
        <w:t xml:space="preserve"> </w:t>
      </w:r>
      <w:r>
        <w:rPr>
          <w:spacing w:val="-3"/>
        </w:rPr>
        <w:t>Workforce</w:t>
      </w:r>
      <w:r>
        <w:rPr>
          <w:spacing w:val="-15"/>
        </w:rPr>
        <w:t xml:space="preserve"> </w:t>
      </w:r>
      <w:r>
        <w:t>Scorecard</w:t>
      </w:r>
      <w:r>
        <w:rPr>
          <w:spacing w:val="-6"/>
        </w:rPr>
        <w:t xml:space="preserve"> </w:t>
      </w:r>
      <w:r>
        <w:rPr>
          <w:spacing w:val="2"/>
        </w:rPr>
        <w:t>offers</w:t>
      </w:r>
      <w:r>
        <w:rPr>
          <w:spacing w:val="-21"/>
        </w:rPr>
        <w:t xml:space="preserve"> </w:t>
      </w:r>
      <w:r>
        <w:t>an</w:t>
      </w:r>
      <w:r>
        <w:rPr>
          <w:spacing w:val="-6"/>
        </w:rPr>
        <w:t xml:space="preserve"> </w:t>
      </w:r>
      <w:r>
        <w:t>approach</w:t>
      </w:r>
      <w:r>
        <w:rPr>
          <w:spacing w:val="11"/>
        </w:rPr>
        <w:t xml:space="preserve"> </w:t>
      </w:r>
      <w:r>
        <w:t>to</w:t>
      </w:r>
      <w:r>
        <w:rPr>
          <w:spacing w:val="-7"/>
        </w:rPr>
        <w:t xml:space="preserve"> </w:t>
      </w:r>
      <w:r>
        <w:rPr>
          <w:spacing w:val="5"/>
        </w:rPr>
        <w:t>developing</w:t>
      </w:r>
      <w:r>
        <w:rPr>
          <w:spacing w:val="-24"/>
        </w:rPr>
        <w:t xml:space="preserve"> </w:t>
      </w:r>
      <w:r>
        <w:t>a</w:t>
      </w:r>
      <w:r>
        <w:rPr>
          <w:spacing w:val="-26"/>
        </w:rPr>
        <w:t xml:space="preserve"> </w:t>
      </w:r>
      <w:r>
        <w:t>workforce</w:t>
      </w:r>
      <w:r>
        <w:rPr>
          <w:spacing w:val="-16"/>
        </w:rPr>
        <w:t xml:space="preserve"> </w:t>
      </w:r>
      <w:r>
        <w:t>strategy</w:t>
      </w:r>
      <w:r>
        <w:rPr>
          <w:spacing w:val="-20"/>
        </w:rPr>
        <w:t xml:space="preserve"> </w:t>
      </w:r>
      <w:r>
        <w:t xml:space="preserve">as </w:t>
      </w:r>
      <w:r>
        <w:rPr>
          <w:spacing w:val="5"/>
        </w:rPr>
        <w:t xml:space="preserve">well </w:t>
      </w:r>
      <w:r>
        <w:t xml:space="preserve">as a BSC </w:t>
      </w:r>
      <w:r>
        <w:rPr>
          <w:spacing w:val="3"/>
        </w:rPr>
        <w:t xml:space="preserve">designed </w:t>
      </w:r>
      <w:r>
        <w:t>to assess the success of corporate and SBU strategies. Thus, workforce</w:t>
      </w:r>
      <w:r>
        <w:rPr>
          <w:spacing w:val="-15"/>
        </w:rPr>
        <w:t xml:space="preserve"> </w:t>
      </w:r>
      <w:r>
        <w:t>Scorecard</w:t>
      </w:r>
      <w:r>
        <w:rPr>
          <w:spacing w:val="-5"/>
        </w:rPr>
        <w:t xml:space="preserve"> </w:t>
      </w:r>
      <w:r>
        <w:rPr>
          <w:spacing w:val="4"/>
        </w:rPr>
        <w:t>is</w:t>
      </w:r>
      <w:r>
        <w:rPr>
          <w:spacing w:val="-5"/>
        </w:rPr>
        <w:t xml:space="preserve"> </w:t>
      </w:r>
      <w:r>
        <w:rPr>
          <w:spacing w:val="2"/>
        </w:rPr>
        <w:t>used</w:t>
      </w:r>
      <w:r>
        <w:rPr>
          <w:spacing w:val="-21"/>
        </w:rPr>
        <w:t xml:space="preserve"> </w:t>
      </w:r>
      <w:r>
        <w:t>to</w:t>
      </w:r>
      <w:r>
        <w:rPr>
          <w:spacing w:val="-6"/>
        </w:rPr>
        <w:t xml:space="preserve"> </w:t>
      </w:r>
      <w:r>
        <w:t>bridge</w:t>
      </w:r>
      <w:r>
        <w:rPr>
          <w:spacing w:val="2"/>
        </w:rPr>
        <w:t xml:space="preserve"> </w:t>
      </w:r>
      <w:r>
        <w:t>the</w:t>
      </w:r>
      <w:r>
        <w:rPr>
          <w:spacing w:val="-15"/>
        </w:rPr>
        <w:t xml:space="preserve"> </w:t>
      </w:r>
      <w:r>
        <w:t>gap</w:t>
      </w:r>
      <w:r>
        <w:rPr>
          <w:spacing w:val="11"/>
        </w:rPr>
        <w:t xml:space="preserve"> </w:t>
      </w:r>
      <w:r>
        <w:rPr>
          <w:spacing w:val="4"/>
        </w:rPr>
        <w:t>between</w:t>
      </w:r>
      <w:r>
        <w:rPr>
          <w:spacing w:val="-21"/>
        </w:rPr>
        <w:t xml:space="preserve"> </w:t>
      </w:r>
      <w:r>
        <w:t>the</w:t>
      </w:r>
      <w:r>
        <w:rPr>
          <w:spacing w:val="-15"/>
        </w:rPr>
        <w:t xml:space="preserve"> </w:t>
      </w:r>
      <w:r>
        <w:rPr>
          <w:spacing w:val="2"/>
        </w:rPr>
        <w:t>development</w:t>
      </w:r>
      <w:r>
        <w:rPr>
          <w:spacing w:val="-23"/>
        </w:rPr>
        <w:t xml:space="preserve"> </w:t>
      </w:r>
      <w:r>
        <w:t>of</w:t>
      </w:r>
      <w:r>
        <w:rPr>
          <w:spacing w:val="-16"/>
        </w:rPr>
        <w:t xml:space="preserve"> </w:t>
      </w:r>
      <w:r>
        <w:t>a</w:t>
      </w:r>
      <w:r>
        <w:rPr>
          <w:spacing w:val="-10"/>
        </w:rPr>
        <w:t xml:space="preserve"> </w:t>
      </w:r>
      <w:r>
        <w:rPr>
          <w:spacing w:val="2"/>
        </w:rPr>
        <w:t>business</w:t>
      </w:r>
    </w:p>
    <w:p w14:paraId="6500E9D0" w14:textId="77777777" w:rsidR="007266F7" w:rsidRDefault="00F578E3">
      <w:pPr>
        <w:pStyle w:val="BodyText"/>
        <w:spacing w:line="286" w:lineRule="exact"/>
        <w:ind w:left="1034"/>
      </w:pPr>
      <w:r>
        <w:t>strategy and its implementation through people.</w:t>
      </w:r>
    </w:p>
    <w:p w14:paraId="6F16B5CA" w14:textId="77777777" w:rsidR="007266F7" w:rsidRDefault="00F578E3">
      <w:pPr>
        <w:pStyle w:val="ListParagraph"/>
        <w:numPr>
          <w:ilvl w:val="1"/>
          <w:numId w:val="24"/>
        </w:numPr>
        <w:tabs>
          <w:tab w:val="left" w:pos="1435"/>
        </w:tabs>
        <w:spacing w:before="186"/>
        <w:ind w:left="1434"/>
        <w:rPr>
          <w:sz w:val="24"/>
        </w:rPr>
      </w:pPr>
      <w:r>
        <w:rPr>
          <w:noProof/>
        </w:rPr>
        <w:drawing>
          <wp:anchor distT="0" distB="0" distL="0" distR="0" simplePos="0" relativeHeight="251689472" behindDoc="1" locked="0" layoutInCell="1" allowOverlap="1" wp14:anchorId="4FFF2A52" wp14:editId="0B077B83">
            <wp:simplePos x="0" y="0"/>
            <wp:positionH relativeFrom="page">
              <wp:posOffset>818737</wp:posOffset>
            </wp:positionH>
            <wp:positionV relativeFrom="paragraph">
              <wp:posOffset>336242</wp:posOffset>
            </wp:positionV>
            <wp:extent cx="2037323" cy="1047749"/>
            <wp:effectExtent l="0" t="0" r="0" b="0"/>
            <wp:wrapNone/>
            <wp:docPr id="3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sz w:val="24"/>
        </w:rPr>
        <w:t>Workforce</w:t>
      </w:r>
      <w:r>
        <w:rPr>
          <w:spacing w:val="2"/>
          <w:sz w:val="24"/>
        </w:rPr>
        <w:t xml:space="preserve"> </w:t>
      </w:r>
      <w:r>
        <w:rPr>
          <w:sz w:val="24"/>
        </w:rPr>
        <w:t>Strategy</w:t>
      </w:r>
    </w:p>
    <w:p w14:paraId="5548EF6E" w14:textId="77777777" w:rsidR="007266F7" w:rsidRDefault="00F578E3">
      <w:pPr>
        <w:pStyle w:val="ListParagraph"/>
        <w:numPr>
          <w:ilvl w:val="2"/>
          <w:numId w:val="24"/>
        </w:numPr>
        <w:tabs>
          <w:tab w:val="left" w:pos="1995"/>
        </w:tabs>
        <w:spacing w:before="188"/>
        <w:ind w:left="1994"/>
        <w:rPr>
          <w:sz w:val="24"/>
        </w:rPr>
      </w:pPr>
      <w:r>
        <w:rPr>
          <w:sz w:val="24"/>
        </w:rPr>
        <w:t>Generic Best</w:t>
      </w:r>
      <w:r>
        <w:rPr>
          <w:spacing w:val="-35"/>
          <w:sz w:val="24"/>
        </w:rPr>
        <w:t xml:space="preserve"> </w:t>
      </w:r>
      <w:r>
        <w:rPr>
          <w:sz w:val="24"/>
        </w:rPr>
        <w:t>Practices</w:t>
      </w:r>
    </w:p>
    <w:p w14:paraId="6A164246" w14:textId="77777777" w:rsidR="007266F7" w:rsidRDefault="00F578E3">
      <w:pPr>
        <w:pStyle w:val="BodyText"/>
        <w:spacing w:before="172"/>
        <w:ind w:left="1386" w:right="741"/>
      </w:pPr>
      <w:r>
        <w:t>The fundamental problem with doing this is that while a particular practice may well be “best in class” in its “native” firm, there is no reason to expect that the “best practices” taken from a wide variety of firms and industries will work together in a synergistic manner, let alone do a good job in helping to execute the firm’s strategy. From the perspective of the workforce, this type of misalignment can be painfully obvious.</w:t>
      </w:r>
    </w:p>
    <w:p w14:paraId="72F9662C" w14:textId="77777777" w:rsidR="007266F7" w:rsidRDefault="00F578E3">
      <w:pPr>
        <w:pStyle w:val="BodyText"/>
        <w:spacing w:before="189" w:line="235" w:lineRule="auto"/>
        <w:ind w:left="1386" w:right="890"/>
      </w:pPr>
      <w:r>
        <w:t>In order for a firm to transform its system of managing work- force performance into a strategic asset, that system must contribute more directly to strategy execution.</w:t>
      </w:r>
    </w:p>
    <w:p w14:paraId="64D191A8" w14:textId="77777777" w:rsidR="007266F7" w:rsidRDefault="00F578E3">
      <w:pPr>
        <w:pStyle w:val="BodyText"/>
        <w:spacing w:line="291" w:lineRule="exact"/>
        <w:ind w:left="1386"/>
      </w:pPr>
      <w:r>
        <w:t>Instead of relying on best practices, this requires the development of workforce</w:t>
      </w:r>
    </w:p>
    <w:p w14:paraId="56CDB49E" w14:textId="77777777" w:rsidR="007266F7" w:rsidRDefault="00F578E3">
      <w:pPr>
        <w:pStyle w:val="BodyText"/>
        <w:spacing w:before="16" w:line="235" w:lineRule="auto"/>
        <w:ind w:left="1386" w:right="847"/>
      </w:pPr>
      <w:r>
        <w:t>strategies that are increasingly differentiated between firms and within firms. It is this increasing differentiation that is the hallmark of the workforce systems we describe next.</w:t>
      </w:r>
    </w:p>
    <w:p w14:paraId="2C970264" w14:textId="77777777" w:rsidR="007266F7" w:rsidRDefault="00F578E3">
      <w:pPr>
        <w:pStyle w:val="ListParagraph"/>
        <w:numPr>
          <w:ilvl w:val="2"/>
          <w:numId w:val="24"/>
        </w:numPr>
        <w:tabs>
          <w:tab w:val="left" w:pos="1995"/>
        </w:tabs>
        <w:spacing w:before="191"/>
        <w:ind w:left="1994"/>
        <w:rPr>
          <w:sz w:val="24"/>
        </w:rPr>
      </w:pPr>
      <w:r>
        <w:rPr>
          <w:sz w:val="24"/>
        </w:rPr>
        <w:t xml:space="preserve">Core </w:t>
      </w:r>
      <w:r>
        <w:rPr>
          <w:spacing w:val="-3"/>
          <w:sz w:val="24"/>
        </w:rPr>
        <w:t>Workforce</w:t>
      </w:r>
      <w:r>
        <w:rPr>
          <w:spacing w:val="-13"/>
          <w:sz w:val="24"/>
        </w:rPr>
        <w:t xml:space="preserve"> </w:t>
      </w:r>
      <w:r>
        <w:rPr>
          <w:sz w:val="24"/>
        </w:rPr>
        <w:t>Differentiation</w:t>
      </w:r>
    </w:p>
    <w:p w14:paraId="38438CDF" w14:textId="77777777" w:rsidR="007266F7" w:rsidRDefault="00F578E3">
      <w:pPr>
        <w:pStyle w:val="BodyText"/>
        <w:spacing w:before="192" w:line="235" w:lineRule="auto"/>
        <w:ind w:left="1386" w:right="1076"/>
      </w:pPr>
      <w:r>
        <w:t>Firms that exhibit core workforce differentiation attempt to match each of the elements of the workforce strategy to this overarching business strategy. As a result, the defining characteristic of a core workforce strategy is its homogeneity or</w:t>
      </w:r>
    </w:p>
    <w:p w14:paraId="128018FD" w14:textId="77777777" w:rsidR="007266F7" w:rsidRDefault="00F578E3">
      <w:pPr>
        <w:pStyle w:val="BodyText"/>
        <w:spacing w:line="242" w:lineRule="auto"/>
        <w:ind w:left="1386" w:right="741"/>
      </w:pPr>
      <w:r>
        <w:t>consistency within a particular firm. Focusing the workforce system at that level implies a core set of skills, competencies, and behaviors that when taken together will achieve this goal.</w:t>
      </w:r>
    </w:p>
    <w:p w14:paraId="574B4A72" w14:textId="77777777" w:rsidR="007266F7" w:rsidRDefault="00F578E3">
      <w:pPr>
        <w:pStyle w:val="BodyText"/>
        <w:spacing w:before="189" w:line="235" w:lineRule="auto"/>
        <w:ind w:left="1386" w:right="1364"/>
      </w:pPr>
      <w:r>
        <w:t>Workforce differentiation in this framework is similar to the notion of core competencies in that it delivers a comprehensive work- force capability for this</w:t>
      </w:r>
    </w:p>
    <w:p w14:paraId="7E73DB84" w14:textId="77777777" w:rsidR="007266F7" w:rsidRDefault="00F578E3">
      <w:pPr>
        <w:pStyle w:val="BodyText"/>
        <w:spacing w:before="3" w:line="235" w:lineRule="auto"/>
        <w:ind w:left="1386" w:right="847"/>
      </w:pPr>
      <w:r>
        <w:t>overarching</w:t>
      </w:r>
      <w:r>
        <w:rPr>
          <w:spacing w:val="-21"/>
        </w:rPr>
        <w:t xml:space="preserve"> </w:t>
      </w:r>
      <w:r>
        <w:t>value</w:t>
      </w:r>
      <w:r>
        <w:rPr>
          <w:spacing w:val="-10"/>
        </w:rPr>
        <w:t xml:space="preserve"> </w:t>
      </w:r>
      <w:r>
        <w:t>proposition.</w:t>
      </w:r>
      <w:r>
        <w:rPr>
          <w:spacing w:val="-15"/>
        </w:rPr>
        <w:t xml:space="preserve"> </w:t>
      </w:r>
      <w:r>
        <w:t>The</w:t>
      </w:r>
      <w:r>
        <w:rPr>
          <w:spacing w:val="-10"/>
        </w:rPr>
        <w:t xml:space="preserve"> </w:t>
      </w:r>
      <w:r>
        <w:t>focus</w:t>
      </w:r>
      <w:r>
        <w:rPr>
          <w:spacing w:val="1"/>
        </w:rPr>
        <w:t xml:space="preserve"> </w:t>
      </w:r>
      <w:r>
        <w:rPr>
          <w:spacing w:val="4"/>
        </w:rPr>
        <w:t>is</w:t>
      </w:r>
      <w:r>
        <w:rPr>
          <w:spacing w:val="2"/>
        </w:rPr>
        <w:t xml:space="preserve"> </w:t>
      </w:r>
      <w:r>
        <w:t>on</w:t>
      </w:r>
      <w:r>
        <w:rPr>
          <w:spacing w:val="1"/>
        </w:rPr>
        <w:t xml:space="preserve"> </w:t>
      </w:r>
      <w:r>
        <w:t>one</w:t>
      </w:r>
      <w:r>
        <w:rPr>
          <w:spacing w:val="9"/>
        </w:rPr>
        <w:t xml:space="preserve"> </w:t>
      </w:r>
      <w:r>
        <w:rPr>
          <w:spacing w:val="2"/>
        </w:rPr>
        <w:t>company-wide</w:t>
      </w:r>
      <w:r>
        <w:rPr>
          <w:spacing w:val="-10"/>
        </w:rPr>
        <w:t xml:space="preserve"> </w:t>
      </w:r>
      <w:r>
        <w:t>description</w:t>
      </w:r>
      <w:r>
        <w:rPr>
          <w:spacing w:val="-16"/>
        </w:rPr>
        <w:t xml:space="preserve"> </w:t>
      </w:r>
      <w:r>
        <w:t>of</w:t>
      </w:r>
      <w:r>
        <w:rPr>
          <w:spacing w:val="-11"/>
        </w:rPr>
        <w:t xml:space="preserve"> </w:t>
      </w:r>
      <w:r>
        <w:t>the workforce</w:t>
      </w:r>
      <w:r>
        <w:rPr>
          <w:spacing w:val="-15"/>
        </w:rPr>
        <w:t xml:space="preserve"> </w:t>
      </w:r>
      <w:r>
        <w:rPr>
          <w:spacing w:val="2"/>
        </w:rPr>
        <w:t>capabilities</w:t>
      </w:r>
      <w:r>
        <w:rPr>
          <w:spacing w:val="-21"/>
        </w:rPr>
        <w:t xml:space="preserve"> </w:t>
      </w:r>
      <w:r>
        <w:rPr>
          <w:spacing w:val="2"/>
        </w:rPr>
        <w:t>required</w:t>
      </w:r>
      <w:r>
        <w:rPr>
          <w:spacing w:val="-21"/>
        </w:rPr>
        <w:t xml:space="preserve"> </w:t>
      </w:r>
      <w:r>
        <w:rPr>
          <w:spacing w:val="2"/>
        </w:rPr>
        <w:t>for</w:t>
      </w:r>
      <w:r>
        <w:rPr>
          <w:spacing w:val="-27"/>
        </w:rPr>
        <w:t xml:space="preserve"> </w:t>
      </w:r>
      <w:r>
        <w:t>the</w:t>
      </w:r>
      <w:r>
        <w:rPr>
          <w:spacing w:val="-15"/>
        </w:rPr>
        <w:t xml:space="preserve"> </w:t>
      </w:r>
      <w:r>
        <w:t>particular</w:t>
      </w:r>
      <w:r>
        <w:rPr>
          <w:spacing w:val="-10"/>
        </w:rPr>
        <w:t xml:space="preserve"> </w:t>
      </w:r>
      <w:r>
        <w:rPr>
          <w:spacing w:val="-3"/>
        </w:rPr>
        <w:t>core</w:t>
      </w:r>
      <w:r>
        <w:rPr>
          <w:spacing w:val="2"/>
        </w:rPr>
        <w:t xml:space="preserve"> </w:t>
      </w:r>
      <w:r>
        <w:t>strategy.</w:t>
      </w:r>
    </w:p>
    <w:p w14:paraId="3DB94A91" w14:textId="77777777" w:rsidR="007266F7" w:rsidRDefault="00F578E3">
      <w:pPr>
        <w:pStyle w:val="ListParagraph"/>
        <w:numPr>
          <w:ilvl w:val="2"/>
          <w:numId w:val="24"/>
        </w:numPr>
        <w:tabs>
          <w:tab w:val="left" w:pos="1995"/>
        </w:tabs>
        <w:spacing w:before="189"/>
        <w:ind w:left="1994"/>
        <w:rPr>
          <w:sz w:val="24"/>
        </w:rPr>
      </w:pPr>
      <w:r>
        <w:rPr>
          <w:sz w:val="24"/>
        </w:rPr>
        <w:t xml:space="preserve">Strategic </w:t>
      </w:r>
      <w:r>
        <w:rPr>
          <w:spacing w:val="-3"/>
          <w:sz w:val="24"/>
        </w:rPr>
        <w:t xml:space="preserve">Workforce </w:t>
      </w:r>
      <w:r>
        <w:rPr>
          <w:sz w:val="24"/>
        </w:rPr>
        <w:t>Customization</w:t>
      </w:r>
    </w:p>
    <w:p w14:paraId="086E8102" w14:textId="77777777" w:rsidR="007266F7" w:rsidRDefault="00F578E3">
      <w:pPr>
        <w:pStyle w:val="BodyText"/>
        <w:spacing w:before="188"/>
        <w:ind w:left="1386" w:right="853"/>
      </w:pPr>
      <w:r>
        <w:t>Strategic workforce customization involves a more explicit linkage between the workforce strategy and the strategy performance drivers. It means that there is no one homogeneous workforce strategy for a particular corporate strategy, but rather the workforce strategy will be differentiated across the firm’s strategic performance</w:t>
      </w:r>
    </w:p>
    <w:p w14:paraId="1257E586" w14:textId="77777777" w:rsidR="007266F7" w:rsidRDefault="007266F7">
      <w:pPr>
        <w:sectPr w:rsidR="007266F7">
          <w:pgSz w:w="11910" w:h="16840"/>
          <w:pgMar w:top="1080" w:right="580" w:bottom="280" w:left="600" w:header="885" w:footer="0" w:gutter="0"/>
          <w:cols w:space="720"/>
        </w:sectPr>
      </w:pPr>
    </w:p>
    <w:p w14:paraId="510CF735" w14:textId="77777777" w:rsidR="007266F7" w:rsidRDefault="007266F7">
      <w:pPr>
        <w:pStyle w:val="BodyText"/>
        <w:spacing w:before="7"/>
        <w:rPr>
          <w:sz w:val="22"/>
        </w:rPr>
      </w:pPr>
    </w:p>
    <w:p w14:paraId="79748890" w14:textId="77777777" w:rsidR="007266F7" w:rsidRDefault="00F578E3">
      <w:pPr>
        <w:pStyle w:val="BodyText"/>
        <w:spacing w:before="52" w:line="291" w:lineRule="exact"/>
        <w:ind w:left="1386"/>
      </w:pPr>
      <w:r>
        <w:t>drivers. Unlike core workforce differentiation, which differentiates the workforce</w:t>
      </w:r>
    </w:p>
    <w:p w14:paraId="06A7F420" w14:textId="77777777" w:rsidR="007266F7" w:rsidRDefault="00F578E3">
      <w:pPr>
        <w:pStyle w:val="BodyText"/>
        <w:spacing w:before="2" w:line="235" w:lineRule="auto"/>
        <w:ind w:left="1386" w:right="1177"/>
      </w:pPr>
      <w:r>
        <w:t>strategy on just two or three core strategies, performance drivers within those core strategies are also potential points of differentiation. The point is that not only will</w:t>
      </w:r>
    </w:p>
    <w:p w14:paraId="744D342E" w14:textId="77777777" w:rsidR="007266F7" w:rsidRDefault="00F578E3">
      <w:pPr>
        <w:pStyle w:val="BodyText"/>
        <w:spacing w:before="19" w:line="235" w:lineRule="auto"/>
        <w:ind w:left="1386" w:right="804"/>
      </w:pPr>
      <w:r>
        <w:t>workforce strategies differ across firms that have different core strategies, but they will differ within firms as well.</w:t>
      </w:r>
    </w:p>
    <w:p w14:paraId="50D7D0A1" w14:textId="77777777" w:rsidR="007266F7" w:rsidRDefault="00F578E3">
      <w:pPr>
        <w:pStyle w:val="BodyText"/>
        <w:spacing w:before="194" w:line="235" w:lineRule="auto"/>
        <w:ind w:left="1386" w:right="847"/>
      </w:pPr>
      <w:r>
        <w:t>The Workforce Scorecard identifies and measures the behaviors, skills, mind-sets, and results required for the workforce to contribute to the company’s success. The Workforce Scorecard has four key sequential elements:</w:t>
      </w:r>
    </w:p>
    <w:p w14:paraId="026B9D83" w14:textId="77777777" w:rsidR="007266F7" w:rsidRDefault="00F578E3">
      <w:pPr>
        <w:pStyle w:val="ListParagraph"/>
        <w:numPr>
          <w:ilvl w:val="1"/>
          <w:numId w:val="24"/>
        </w:numPr>
        <w:tabs>
          <w:tab w:val="left" w:pos="1435"/>
        </w:tabs>
        <w:spacing w:before="191"/>
        <w:ind w:left="1434"/>
        <w:rPr>
          <w:sz w:val="24"/>
        </w:rPr>
      </w:pPr>
      <w:r>
        <w:rPr>
          <w:spacing w:val="-3"/>
          <w:sz w:val="24"/>
        </w:rPr>
        <w:t xml:space="preserve">Workforce </w:t>
      </w:r>
      <w:r>
        <w:rPr>
          <w:spacing w:val="3"/>
          <w:sz w:val="24"/>
        </w:rPr>
        <w:t xml:space="preserve">mind-set </w:t>
      </w:r>
      <w:r>
        <w:rPr>
          <w:sz w:val="24"/>
        </w:rPr>
        <w:t>and</w:t>
      </w:r>
      <w:r>
        <w:rPr>
          <w:spacing w:val="-26"/>
          <w:sz w:val="24"/>
        </w:rPr>
        <w:t xml:space="preserve"> </w:t>
      </w:r>
      <w:r>
        <w:rPr>
          <w:sz w:val="24"/>
        </w:rPr>
        <w:t>culture</w:t>
      </w:r>
    </w:p>
    <w:p w14:paraId="75866914" w14:textId="77777777" w:rsidR="007266F7" w:rsidRDefault="00F578E3">
      <w:pPr>
        <w:pStyle w:val="BodyText"/>
        <w:spacing w:before="176" w:line="235" w:lineRule="auto"/>
        <w:ind w:left="1386" w:right="1230"/>
      </w:pPr>
      <w:r>
        <w:t>First, does the workforce understand the strategy, embrace it, and does it have the culture needed to support strategy execution?</w:t>
      </w:r>
    </w:p>
    <w:p w14:paraId="407A10D7" w14:textId="77777777" w:rsidR="007266F7" w:rsidRDefault="00F578E3">
      <w:pPr>
        <w:pStyle w:val="BodyText"/>
        <w:spacing w:before="190"/>
        <w:ind w:left="1386" w:right="799"/>
      </w:pPr>
      <w:r>
        <w:rPr>
          <w:noProof/>
        </w:rPr>
        <w:drawing>
          <wp:anchor distT="0" distB="0" distL="0" distR="0" simplePos="0" relativeHeight="251690496" behindDoc="1" locked="0" layoutInCell="1" allowOverlap="1" wp14:anchorId="3919FD66" wp14:editId="351AFD5C">
            <wp:simplePos x="0" y="0"/>
            <wp:positionH relativeFrom="page">
              <wp:posOffset>818737</wp:posOffset>
            </wp:positionH>
            <wp:positionV relativeFrom="paragraph">
              <wp:posOffset>297888</wp:posOffset>
            </wp:positionV>
            <wp:extent cx="2037323" cy="1047749"/>
            <wp:effectExtent l="0" t="0" r="0" b="0"/>
            <wp:wrapNone/>
            <wp:docPr id="3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rPr>
        <w:t xml:space="preserve">Workforce </w:t>
      </w:r>
      <w:r>
        <w:rPr>
          <w:spacing w:val="3"/>
        </w:rPr>
        <w:t xml:space="preserve">mind-set </w:t>
      </w:r>
      <w:r>
        <w:t xml:space="preserve">and culture </w:t>
      </w:r>
      <w:r>
        <w:rPr>
          <w:spacing w:val="-3"/>
        </w:rPr>
        <w:t xml:space="preserve">are </w:t>
      </w:r>
      <w:r>
        <w:t xml:space="preserve">important because </w:t>
      </w:r>
      <w:r>
        <w:rPr>
          <w:spacing w:val="2"/>
        </w:rPr>
        <w:t xml:space="preserve">they </w:t>
      </w:r>
      <w:r>
        <w:rPr>
          <w:spacing w:val="3"/>
        </w:rPr>
        <w:t xml:space="preserve">influence </w:t>
      </w:r>
      <w:r>
        <w:t xml:space="preserve">how </w:t>
      </w:r>
      <w:r>
        <w:rPr>
          <w:spacing w:val="2"/>
        </w:rPr>
        <w:t>everyone behaves.</w:t>
      </w:r>
      <w:r>
        <w:rPr>
          <w:spacing w:val="-21"/>
        </w:rPr>
        <w:t xml:space="preserve"> </w:t>
      </w:r>
      <w:r>
        <w:rPr>
          <w:spacing w:val="-11"/>
        </w:rPr>
        <w:t>To</w:t>
      </w:r>
      <w:r>
        <w:rPr>
          <w:spacing w:val="-6"/>
        </w:rPr>
        <w:t xml:space="preserve"> </w:t>
      </w:r>
      <w:r>
        <w:t>be</w:t>
      </w:r>
      <w:r>
        <w:rPr>
          <w:spacing w:val="-15"/>
        </w:rPr>
        <w:t xml:space="preserve"> </w:t>
      </w:r>
      <w:r>
        <w:t>able</w:t>
      </w:r>
      <w:r>
        <w:rPr>
          <w:spacing w:val="2"/>
        </w:rPr>
        <w:t xml:space="preserve"> </w:t>
      </w:r>
      <w:r>
        <w:t>to</w:t>
      </w:r>
      <w:r>
        <w:rPr>
          <w:spacing w:val="-6"/>
        </w:rPr>
        <w:t xml:space="preserve"> </w:t>
      </w:r>
      <w:r>
        <w:rPr>
          <w:spacing w:val="2"/>
        </w:rPr>
        <w:t>execute</w:t>
      </w:r>
      <w:r>
        <w:rPr>
          <w:spacing w:val="-15"/>
        </w:rPr>
        <w:t xml:space="preserve"> </w:t>
      </w:r>
      <w:r>
        <w:t>the</w:t>
      </w:r>
      <w:r>
        <w:rPr>
          <w:spacing w:val="-15"/>
        </w:rPr>
        <w:t xml:space="preserve"> </w:t>
      </w:r>
      <w:r>
        <w:rPr>
          <w:spacing w:val="4"/>
        </w:rPr>
        <w:t>firm’s</w:t>
      </w:r>
      <w:r>
        <w:rPr>
          <w:spacing w:val="-21"/>
        </w:rPr>
        <w:t xml:space="preserve"> </w:t>
      </w:r>
      <w:r>
        <w:rPr>
          <w:spacing w:val="2"/>
        </w:rPr>
        <w:t>preferred</w:t>
      </w:r>
      <w:r>
        <w:rPr>
          <w:spacing w:val="-21"/>
        </w:rPr>
        <w:t xml:space="preserve"> </w:t>
      </w:r>
      <w:r>
        <w:t>strategy,</w:t>
      </w:r>
      <w:r>
        <w:rPr>
          <w:spacing w:val="-19"/>
        </w:rPr>
        <w:t xml:space="preserve"> </w:t>
      </w:r>
      <w:r>
        <w:rPr>
          <w:spacing w:val="2"/>
        </w:rPr>
        <w:t>everyone</w:t>
      </w:r>
      <w:r>
        <w:rPr>
          <w:spacing w:val="-30"/>
        </w:rPr>
        <w:t xml:space="preserve"> </w:t>
      </w:r>
      <w:r>
        <w:t>must</w:t>
      </w:r>
      <w:r>
        <w:rPr>
          <w:spacing w:val="-23"/>
        </w:rPr>
        <w:t xml:space="preserve"> </w:t>
      </w:r>
      <w:r>
        <w:t xml:space="preserve">understand what </w:t>
      </w:r>
      <w:r>
        <w:rPr>
          <w:spacing w:val="2"/>
        </w:rPr>
        <w:t xml:space="preserve">they </w:t>
      </w:r>
      <w:r>
        <w:rPr>
          <w:spacing w:val="-3"/>
        </w:rPr>
        <w:t xml:space="preserve">are </w:t>
      </w:r>
      <w:r>
        <w:rPr>
          <w:spacing w:val="3"/>
        </w:rPr>
        <w:t xml:space="preserve">expected </w:t>
      </w:r>
      <w:r>
        <w:t xml:space="preserve">to do. </w:t>
      </w:r>
      <w:r>
        <w:rPr>
          <w:spacing w:val="-7"/>
        </w:rPr>
        <w:t xml:space="preserve">You </w:t>
      </w:r>
      <w:r>
        <w:rPr>
          <w:spacing w:val="4"/>
        </w:rPr>
        <w:t xml:space="preserve">need </w:t>
      </w:r>
      <w:r>
        <w:t xml:space="preserve">measures here that show how </w:t>
      </w:r>
      <w:r>
        <w:rPr>
          <w:spacing w:val="5"/>
        </w:rPr>
        <w:t xml:space="preserve">well everyone </w:t>
      </w:r>
      <w:r>
        <w:t>understands</w:t>
      </w:r>
      <w:r>
        <w:rPr>
          <w:spacing w:val="-21"/>
        </w:rPr>
        <w:t xml:space="preserve"> </w:t>
      </w:r>
      <w:r>
        <w:t>the</w:t>
      </w:r>
      <w:r>
        <w:rPr>
          <w:spacing w:val="3"/>
        </w:rPr>
        <w:t xml:space="preserve"> firm’s</w:t>
      </w:r>
      <w:r>
        <w:rPr>
          <w:spacing w:val="-20"/>
        </w:rPr>
        <w:t xml:space="preserve"> </w:t>
      </w:r>
      <w:r>
        <w:rPr>
          <w:spacing w:val="2"/>
        </w:rPr>
        <w:t>business</w:t>
      </w:r>
      <w:r>
        <w:rPr>
          <w:spacing w:val="-21"/>
        </w:rPr>
        <w:t xml:space="preserve"> </w:t>
      </w:r>
      <w:r>
        <w:t>model</w:t>
      </w:r>
      <w:r>
        <w:rPr>
          <w:spacing w:val="-13"/>
        </w:rPr>
        <w:t xml:space="preserve"> </w:t>
      </w:r>
      <w:r>
        <w:t>and</w:t>
      </w:r>
      <w:r>
        <w:rPr>
          <w:spacing w:val="-4"/>
        </w:rPr>
        <w:t xml:space="preserve"> </w:t>
      </w:r>
      <w:r>
        <w:t>the</w:t>
      </w:r>
      <w:r>
        <w:rPr>
          <w:spacing w:val="3"/>
        </w:rPr>
        <w:t xml:space="preserve"> </w:t>
      </w:r>
      <w:r>
        <w:t>role</w:t>
      </w:r>
      <w:r>
        <w:rPr>
          <w:spacing w:val="-15"/>
        </w:rPr>
        <w:t xml:space="preserve"> </w:t>
      </w:r>
      <w:r>
        <w:t>of</w:t>
      </w:r>
      <w:r>
        <w:rPr>
          <w:spacing w:val="1"/>
        </w:rPr>
        <w:t xml:space="preserve"> </w:t>
      </w:r>
      <w:r>
        <w:t>the</w:t>
      </w:r>
      <w:r>
        <w:rPr>
          <w:spacing w:val="-14"/>
        </w:rPr>
        <w:t xml:space="preserve"> </w:t>
      </w:r>
      <w:r>
        <w:t>workforce.</w:t>
      </w:r>
    </w:p>
    <w:p w14:paraId="25E4DA27" w14:textId="77777777" w:rsidR="007266F7" w:rsidRDefault="00F578E3">
      <w:pPr>
        <w:pStyle w:val="ListParagraph"/>
        <w:numPr>
          <w:ilvl w:val="0"/>
          <w:numId w:val="8"/>
        </w:numPr>
        <w:tabs>
          <w:tab w:val="left" w:pos="1802"/>
          <w:tab w:val="left" w:pos="1803"/>
        </w:tabs>
        <w:spacing w:before="177" w:line="249" w:lineRule="auto"/>
        <w:ind w:right="1350"/>
        <w:rPr>
          <w:sz w:val="24"/>
        </w:rPr>
      </w:pPr>
      <w:r>
        <w:rPr>
          <w:sz w:val="24"/>
        </w:rPr>
        <w:t>% of</w:t>
      </w:r>
      <w:r>
        <w:rPr>
          <w:spacing w:val="3"/>
          <w:sz w:val="24"/>
        </w:rPr>
        <w:t xml:space="preserve"> </w:t>
      </w:r>
      <w:r>
        <w:rPr>
          <w:sz w:val="24"/>
        </w:rPr>
        <w:t>the</w:t>
      </w:r>
      <w:r>
        <w:rPr>
          <w:spacing w:val="5"/>
          <w:sz w:val="24"/>
        </w:rPr>
        <w:t xml:space="preserve"> </w:t>
      </w:r>
      <w:r>
        <w:rPr>
          <w:sz w:val="24"/>
        </w:rPr>
        <w:t>workforce</w:t>
      </w:r>
      <w:r>
        <w:rPr>
          <w:spacing w:val="-13"/>
          <w:sz w:val="24"/>
        </w:rPr>
        <w:t xml:space="preserve"> </w:t>
      </w:r>
      <w:r>
        <w:rPr>
          <w:sz w:val="24"/>
        </w:rPr>
        <w:t>that</w:t>
      </w:r>
      <w:r>
        <w:rPr>
          <w:spacing w:val="-5"/>
          <w:sz w:val="24"/>
        </w:rPr>
        <w:t xml:space="preserve"> </w:t>
      </w:r>
      <w:r>
        <w:rPr>
          <w:sz w:val="24"/>
        </w:rPr>
        <w:t>understand</w:t>
      </w:r>
      <w:r>
        <w:rPr>
          <w:spacing w:val="-19"/>
          <w:sz w:val="24"/>
        </w:rPr>
        <w:t xml:space="preserve"> </w:t>
      </w:r>
      <w:r>
        <w:rPr>
          <w:sz w:val="24"/>
        </w:rPr>
        <w:t>the</w:t>
      </w:r>
      <w:r>
        <w:rPr>
          <w:spacing w:val="5"/>
          <w:sz w:val="24"/>
        </w:rPr>
        <w:t xml:space="preserve"> </w:t>
      </w:r>
      <w:r>
        <w:rPr>
          <w:spacing w:val="4"/>
          <w:sz w:val="24"/>
        </w:rPr>
        <w:t>firm’s</w:t>
      </w:r>
      <w:r>
        <w:rPr>
          <w:spacing w:val="-20"/>
          <w:sz w:val="24"/>
        </w:rPr>
        <w:t xml:space="preserve"> </w:t>
      </w:r>
      <w:r>
        <w:rPr>
          <w:spacing w:val="2"/>
          <w:sz w:val="24"/>
        </w:rPr>
        <w:t>business</w:t>
      </w:r>
      <w:r>
        <w:rPr>
          <w:spacing w:val="-19"/>
          <w:sz w:val="24"/>
        </w:rPr>
        <w:t xml:space="preserve"> </w:t>
      </w:r>
      <w:r>
        <w:rPr>
          <w:sz w:val="24"/>
        </w:rPr>
        <w:t>model</w:t>
      </w:r>
      <w:r>
        <w:rPr>
          <w:spacing w:val="-12"/>
          <w:sz w:val="24"/>
        </w:rPr>
        <w:t xml:space="preserve"> </w:t>
      </w:r>
      <w:r>
        <w:rPr>
          <w:sz w:val="24"/>
        </w:rPr>
        <w:t>and</w:t>
      </w:r>
      <w:r>
        <w:rPr>
          <w:spacing w:val="-2"/>
          <w:sz w:val="24"/>
        </w:rPr>
        <w:t xml:space="preserve"> </w:t>
      </w:r>
      <w:r>
        <w:rPr>
          <w:spacing w:val="2"/>
          <w:sz w:val="24"/>
        </w:rPr>
        <w:t xml:space="preserve">underlying </w:t>
      </w:r>
      <w:r>
        <w:rPr>
          <w:sz w:val="24"/>
        </w:rPr>
        <w:t>commercial</w:t>
      </w:r>
      <w:r>
        <w:rPr>
          <w:spacing w:val="-15"/>
          <w:sz w:val="24"/>
        </w:rPr>
        <w:t xml:space="preserve"> </w:t>
      </w:r>
      <w:r>
        <w:rPr>
          <w:sz w:val="24"/>
        </w:rPr>
        <w:t>strategy</w:t>
      </w:r>
    </w:p>
    <w:p w14:paraId="5791E009" w14:textId="77777777" w:rsidR="007266F7" w:rsidRDefault="00F578E3">
      <w:pPr>
        <w:pStyle w:val="ListParagraph"/>
        <w:numPr>
          <w:ilvl w:val="0"/>
          <w:numId w:val="8"/>
        </w:numPr>
        <w:tabs>
          <w:tab w:val="left" w:pos="1802"/>
          <w:tab w:val="left" w:pos="1803"/>
        </w:tabs>
        <w:spacing w:before="167" w:line="235" w:lineRule="auto"/>
        <w:ind w:right="1567"/>
        <w:rPr>
          <w:sz w:val="24"/>
        </w:rPr>
      </w:pPr>
      <w:r>
        <w:rPr>
          <w:sz w:val="24"/>
        </w:rPr>
        <w:t>% of</w:t>
      </w:r>
      <w:r>
        <w:rPr>
          <w:spacing w:val="3"/>
          <w:sz w:val="24"/>
        </w:rPr>
        <w:t xml:space="preserve"> </w:t>
      </w:r>
      <w:r>
        <w:rPr>
          <w:sz w:val="24"/>
        </w:rPr>
        <w:t>the</w:t>
      </w:r>
      <w:r>
        <w:rPr>
          <w:spacing w:val="5"/>
          <w:sz w:val="24"/>
        </w:rPr>
        <w:t xml:space="preserve"> </w:t>
      </w:r>
      <w:r>
        <w:rPr>
          <w:sz w:val="24"/>
        </w:rPr>
        <w:t>workforce</w:t>
      </w:r>
      <w:r>
        <w:rPr>
          <w:spacing w:val="-13"/>
          <w:sz w:val="24"/>
        </w:rPr>
        <w:t xml:space="preserve"> </w:t>
      </w:r>
      <w:r>
        <w:rPr>
          <w:sz w:val="24"/>
        </w:rPr>
        <w:t>that</w:t>
      </w:r>
      <w:r>
        <w:rPr>
          <w:spacing w:val="-4"/>
          <w:sz w:val="24"/>
        </w:rPr>
        <w:t xml:space="preserve"> </w:t>
      </w:r>
      <w:r>
        <w:rPr>
          <w:sz w:val="24"/>
        </w:rPr>
        <w:t>have</w:t>
      </w:r>
      <w:r>
        <w:rPr>
          <w:spacing w:val="-13"/>
          <w:sz w:val="24"/>
        </w:rPr>
        <w:t xml:space="preserve"> </w:t>
      </w:r>
      <w:r>
        <w:rPr>
          <w:sz w:val="24"/>
        </w:rPr>
        <w:t>demonstrated</w:t>
      </w:r>
      <w:r>
        <w:rPr>
          <w:spacing w:val="-19"/>
          <w:sz w:val="24"/>
        </w:rPr>
        <w:t xml:space="preserve"> </w:t>
      </w:r>
      <w:r>
        <w:rPr>
          <w:spacing w:val="3"/>
          <w:sz w:val="24"/>
        </w:rPr>
        <w:t>their</w:t>
      </w:r>
      <w:r>
        <w:rPr>
          <w:spacing w:val="-26"/>
          <w:sz w:val="24"/>
        </w:rPr>
        <w:t xml:space="preserve"> </w:t>
      </w:r>
      <w:r>
        <w:rPr>
          <w:sz w:val="24"/>
        </w:rPr>
        <w:t>commitment</w:t>
      </w:r>
      <w:r>
        <w:rPr>
          <w:spacing w:val="-21"/>
          <w:sz w:val="24"/>
        </w:rPr>
        <w:t xml:space="preserve"> </w:t>
      </w:r>
      <w:r>
        <w:rPr>
          <w:sz w:val="24"/>
        </w:rPr>
        <w:t>to</w:t>
      </w:r>
      <w:r>
        <w:rPr>
          <w:spacing w:val="14"/>
          <w:sz w:val="24"/>
        </w:rPr>
        <w:t xml:space="preserve"> </w:t>
      </w:r>
      <w:r>
        <w:rPr>
          <w:sz w:val="24"/>
        </w:rPr>
        <w:t>the</w:t>
      </w:r>
      <w:r>
        <w:rPr>
          <w:spacing w:val="-13"/>
          <w:sz w:val="24"/>
        </w:rPr>
        <w:t xml:space="preserve"> </w:t>
      </w:r>
      <w:r>
        <w:rPr>
          <w:spacing w:val="5"/>
          <w:sz w:val="24"/>
        </w:rPr>
        <w:t xml:space="preserve">firm’s </w:t>
      </w:r>
      <w:r>
        <w:rPr>
          <w:sz w:val="24"/>
        </w:rPr>
        <w:t>strategy</w:t>
      </w:r>
    </w:p>
    <w:p w14:paraId="124C9941" w14:textId="77777777" w:rsidR="007266F7" w:rsidRDefault="00F578E3">
      <w:pPr>
        <w:pStyle w:val="ListParagraph"/>
        <w:numPr>
          <w:ilvl w:val="0"/>
          <w:numId w:val="8"/>
        </w:numPr>
        <w:tabs>
          <w:tab w:val="left" w:pos="1802"/>
          <w:tab w:val="left" w:pos="1803"/>
        </w:tabs>
        <w:spacing w:before="193"/>
        <w:rPr>
          <w:sz w:val="24"/>
        </w:rPr>
      </w:pPr>
      <w:r>
        <w:rPr>
          <w:sz w:val="24"/>
        </w:rPr>
        <w:t>%</w:t>
      </w:r>
      <w:r>
        <w:rPr>
          <w:spacing w:val="-2"/>
          <w:sz w:val="24"/>
        </w:rPr>
        <w:t xml:space="preserve"> </w:t>
      </w:r>
      <w:r>
        <w:rPr>
          <w:sz w:val="24"/>
        </w:rPr>
        <w:t>of</w:t>
      </w:r>
      <w:r>
        <w:rPr>
          <w:spacing w:val="1"/>
          <w:sz w:val="24"/>
        </w:rPr>
        <w:t xml:space="preserve"> </w:t>
      </w:r>
      <w:r>
        <w:rPr>
          <w:sz w:val="24"/>
        </w:rPr>
        <w:t>the</w:t>
      </w:r>
      <w:r>
        <w:rPr>
          <w:spacing w:val="3"/>
          <w:sz w:val="24"/>
        </w:rPr>
        <w:t xml:space="preserve"> </w:t>
      </w:r>
      <w:r>
        <w:rPr>
          <w:sz w:val="24"/>
        </w:rPr>
        <w:t>workforce</w:t>
      </w:r>
      <w:r>
        <w:rPr>
          <w:spacing w:val="-15"/>
          <w:sz w:val="24"/>
        </w:rPr>
        <w:t xml:space="preserve"> </w:t>
      </w:r>
      <w:r>
        <w:rPr>
          <w:sz w:val="24"/>
        </w:rPr>
        <w:t>that</w:t>
      </w:r>
      <w:r>
        <w:rPr>
          <w:spacing w:val="-6"/>
          <w:sz w:val="24"/>
        </w:rPr>
        <w:t xml:space="preserve"> </w:t>
      </w:r>
      <w:r>
        <w:rPr>
          <w:sz w:val="24"/>
        </w:rPr>
        <w:t>currently</w:t>
      </w:r>
      <w:r>
        <w:rPr>
          <w:spacing w:val="-20"/>
          <w:sz w:val="24"/>
        </w:rPr>
        <w:t xml:space="preserve"> </w:t>
      </w:r>
      <w:r>
        <w:rPr>
          <w:sz w:val="24"/>
        </w:rPr>
        <w:t>have</w:t>
      </w:r>
      <w:r>
        <w:rPr>
          <w:spacing w:val="3"/>
          <w:sz w:val="24"/>
        </w:rPr>
        <w:t xml:space="preserve"> </w:t>
      </w:r>
      <w:r>
        <w:rPr>
          <w:sz w:val="24"/>
        </w:rPr>
        <w:t>the</w:t>
      </w:r>
      <w:r>
        <w:rPr>
          <w:spacing w:val="-15"/>
          <w:sz w:val="24"/>
        </w:rPr>
        <w:t xml:space="preserve"> </w:t>
      </w:r>
      <w:r>
        <w:rPr>
          <w:spacing w:val="4"/>
          <w:sz w:val="24"/>
        </w:rPr>
        <w:t>skills</w:t>
      </w:r>
      <w:r>
        <w:rPr>
          <w:spacing w:val="-21"/>
          <w:sz w:val="24"/>
        </w:rPr>
        <w:t xml:space="preserve"> </w:t>
      </w:r>
      <w:r>
        <w:rPr>
          <w:spacing w:val="2"/>
          <w:sz w:val="24"/>
        </w:rPr>
        <w:t>required</w:t>
      </w:r>
      <w:r>
        <w:rPr>
          <w:spacing w:val="-21"/>
          <w:sz w:val="24"/>
        </w:rPr>
        <w:t xml:space="preserve"> </w:t>
      </w:r>
      <w:r>
        <w:rPr>
          <w:sz w:val="24"/>
        </w:rPr>
        <w:t>to</w:t>
      </w:r>
      <w:r>
        <w:rPr>
          <w:spacing w:val="-21"/>
          <w:sz w:val="24"/>
        </w:rPr>
        <w:t xml:space="preserve"> </w:t>
      </w:r>
      <w:r>
        <w:rPr>
          <w:spacing w:val="2"/>
          <w:sz w:val="24"/>
        </w:rPr>
        <w:t>execute</w:t>
      </w:r>
      <w:r>
        <w:rPr>
          <w:spacing w:val="-15"/>
          <w:sz w:val="24"/>
        </w:rPr>
        <w:t xml:space="preserve"> </w:t>
      </w:r>
      <w:r>
        <w:rPr>
          <w:sz w:val="24"/>
        </w:rPr>
        <w:t>the</w:t>
      </w:r>
      <w:r>
        <w:rPr>
          <w:spacing w:val="-15"/>
          <w:sz w:val="24"/>
        </w:rPr>
        <w:t xml:space="preserve"> </w:t>
      </w:r>
      <w:r>
        <w:rPr>
          <w:sz w:val="24"/>
        </w:rPr>
        <w:t>strategy</w:t>
      </w:r>
    </w:p>
    <w:p w14:paraId="1FA0203E" w14:textId="77777777" w:rsidR="007266F7" w:rsidRDefault="00F578E3">
      <w:pPr>
        <w:pStyle w:val="ListParagraph"/>
        <w:numPr>
          <w:ilvl w:val="0"/>
          <w:numId w:val="8"/>
        </w:numPr>
        <w:tabs>
          <w:tab w:val="left" w:pos="1802"/>
          <w:tab w:val="left" w:pos="1803"/>
        </w:tabs>
        <w:spacing w:before="180" w:line="235" w:lineRule="auto"/>
        <w:ind w:right="892"/>
        <w:rPr>
          <w:sz w:val="24"/>
        </w:rPr>
      </w:pPr>
      <w:r>
        <w:rPr>
          <w:sz w:val="24"/>
        </w:rPr>
        <w:t>%</w:t>
      </w:r>
      <w:r>
        <w:rPr>
          <w:spacing w:val="2"/>
          <w:sz w:val="24"/>
        </w:rPr>
        <w:t xml:space="preserve"> </w:t>
      </w:r>
      <w:r>
        <w:rPr>
          <w:sz w:val="24"/>
        </w:rPr>
        <w:t>of</w:t>
      </w:r>
      <w:r>
        <w:rPr>
          <w:spacing w:val="5"/>
          <w:sz w:val="24"/>
        </w:rPr>
        <w:t xml:space="preserve"> </w:t>
      </w:r>
      <w:r>
        <w:rPr>
          <w:sz w:val="24"/>
        </w:rPr>
        <w:t>the</w:t>
      </w:r>
      <w:r>
        <w:rPr>
          <w:spacing w:val="6"/>
          <w:sz w:val="24"/>
        </w:rPr>
        <w:t xml:space="preserve"> </w:t>
      </w:r>
      <w:r>
        <w:rPr>
          <w:sz w:val="24"/>
        </w:rPr>
        <w:t>workforce</w:t>
      </w:r>
      <w:r>
        <w:rPr>
          <w:spacing w:val="-11"/>
          <w:sz w:val="24"/>
        </w:rPr>
        <w:t xml:space="preserve"> </w:t>
      </w:r>
      <w:r>
        <w:rPr>
          <w:sz w:val="24"/>
        </w:rPr>
        <w:t>currently</w:t>
      </w:r>
      <w:r>
        <w:rPr>
          <w:spacing w:val="-17"/>
          <w:sz w:val="24"/>
        </w:rPr>
        <w:t xml:space="preserve"> </w:t>
      </w:r>
      <w:r>
        <w:rPr>
          <w:sz w:val="24"/>
        </w:rPr>
        <w:t>undergoing</w:t>
      </w:r>
      <w:r>
        <w:rPr>
          <w:spacing w:val="-22"/>
          <w:sz w:val="24"/>
        </w:rPr>
        <w:t xml:space="preserve"> </w:t>
      </w:r>
      <w:r>
        <w:rPr>
          <w:sz w:val="24"/>
        </w:rPr>
        <w:t>training</w:t>
      </w:r>
      <w:r>
        <w:rPr>
          <w:spacing w:val="-21"/>
          <w:sz w:val="24"/>
        </w:rPr>
        <w:t xml:space="preserve"> </w:t>
      </w:r>
      <w:r>
        <w:rPr>
          <w:spacing w:val="4"/>
          <w:sz w:val="24"/>
        </w:rPr>
        <w:t>in</w:t>
      </w:r>
      <w:r>
        <w:rPr>
          <w:spacing w:val="-1"/>
          <w:sz w:val="24"/>
        </w:rPr>
        <w:t xml:space="preserve"> </w:t>
      </w:r>
      <w:r>
        <w:rPr>
          <w:sz w:val="24"/>
        </w:rPr>
        <w:t>order</w:t>
      </w:r>
      <w:r>
        <w:rPr>
          <w:spacing w:val="-6"/>
          <w:sz w:val="24"/>
        </w:rPr>
        <w:t xml:space="preserve"> </w:t>
      </w:r>
      <w:r>
        <w:rPr>
          <w:sz w:val="24"/>
        </w:rPr>
        <w:t>to</w:t>
      </w:r>
      <w:r>
        <w:rPr>
          <w:spacing w:val="-2"/>
          <w:sz w:val="24"/>
        </w:rPr>
        <w:t xml:space="preserve"> </w:t>
      </w:r>
      <w:r>
        <w:rPr>
          <w:sz w:val="24"/>
        </w:rPr>
        <w:t>gain</w:t>
      </w:r>
      <w:r>
        <w:rPr>
          <w:spacing w:val="-18"/>
          <w:sz w:val="24"/>
        </w:rPr>
        <w:t xml:space="preserve"> </w:t>
      </w:r>
      <w:r>
        <w:rPr>
          <w:sz w:val="24"/>
        </w:rPr>
        <w:t>the</w:t>
      </w:r>
      <w:r>
        <w:rPr>
          <w:spacing w:val="7"/>
          <w:sz w:val="24"/>
        </w:rPr>
        <w:t xml:space="preserve"> </w:t>
      </w:r>
      <w:r>
        <w:rPr>
          <w:spacing w:val="2"/>
          <w:sz w:val="24"/>
        </w:rPr>
        <w:t>requisite</w:t>
      </w:r>
      <w:r>
        <w:rPr>
          <w:spacing w:val="-12"/>
          <w:sz w:val="24"/>
        </w:rPr>
        <w:t xml:space="preserve"> </w:t>
      </w:r>
      <w:r>
        <w:rPr>
          <w:spacing w:val="3"/>
          <w:sz w:val="24"/>
        </w:rPr>
        <w:t xml:space="preserve">skill </w:t>
      </w:r>
      <w:r>
        <w:rPr>
          <w:spacing w:val="2"/>
          <w:sz w:val="24"/>
        </w:rPr>
        <w:t>sets</w:t>
      </w:r>
    </w:p>
    <w:p w14:paraId="5D01A4E4" w14:textId="77777777" w:rsidR="007266F7" w:rsidRDefault="00F578E3">
      <w:pPr>
        <w:pStyle w:val="ListParagraph"/>
        <w:numPr>
          <w:ilvl w:val="0"/>
          <w:numId w:val="8"/>
        </w:numPr>
        <w:tabs>
          <w:tab w:val="left" w:pos="1802"/>
          <w:tab w:val="left" w:pos="1803"/>
        </w:tabs>
        <w:spacing w:before="192"/>
        <w:rPr>
          <w:sz w:val="24"/>
        </w:rPr>
      </w:pPr>
      <w:r>
        <w:rPr>
          <w:sz w:val="24"/>
        </w:rPr>
        <w:t>%</w:t>
      </w:r>
      <w:r>
        <w:rPr>
          <w:spacing w:val="-2"/>
          <w:sz w:val="24"/>
        </w:rPr>
        <w:t xml:space="preserve"> </w:t>
      </w:r>
      <w:r>
        <w:rPr>
          <w:sz w:val="24"/>
        </w:rPr>
        <w:t>of the</w:t>
      </w:r>
      <w:r>
        <w:rPr>
          <w:spacing w:val="2"/>
          <w:sz w:val="24"/>
        </w:rPr>
        <w:t xml:space="preserve"> </w:t>
      </w:r>
      <w:r>
        <w:rPr>
          <w:sz w:val="24"/>
        </w:rPr>
        <w:t>workforce</w:t>
      </w:r>
      <w:r>
        <w:rPr>
          <w:spacing w:val="-15"/>
          <w:sz w:val="24"/>
        </w:rPr>
        <w:t xml:space="preserve"> </w:t>
      </w:r>
      <w:r>
        <w:rPr>
          <w:sz w:val="24"/>
        </w:rPr>
        <w:t>that</w:t>
      </w:r>
      <w:r>
        <w:rPr>
          <w:spacing w:val="-7"/>
          <w:sz w:val="24"/>
        </w:rPr>
        <w:t xml:space="preserve"> </w:t>
      </w:r>
      <w:r>
        <w:rPr>
          <w:spacing w:val="6"/>
          <w:sz w:val="24"/>
        </w:rPr>
        <w:t>feels</w:t>
      </w:r>
      <w:r>
        <w:rPr>
          <w:spacing w:val="-21"/>
          <w:sz w:val="24"/>
        </w:rPr>
        <w:t xml:space="preserve"> </w:t>
      </w:r>
      <w:r>
        <w:rPr>
          <w:sz w:val="24"/>
        </w:rPr>
        <w:t>the</w:t>
      </w:r>
      <w:r>
        <w:rPr>
          <w:spacing w:val="-15"/>
          <w:sz w:val="24"/>
        </w:rPr>
        <w:t xml:space="preserve"> </w:t>
      </w:r>
      <w:r>
        <w:rPr>
          <w:spacing w:val="4"/>
          <w:sz w:val="24"/>
        </w:rPr>
        <w:t>firm’s</w:t>
      </w:r>
      <w:r>
        <w:rPr>
          <w:spacing w:val="-21"/>
          <w:sz w:val="24"/>
        </w:rPr>
        <w:t xml:space="preserve"> </w:t>
      </w:r>
      <w:r>
        <w:rPr>
          <w:sz w:val="24"/>
        </w:rPr>
        <w:t>culture</w:t>
      </w:r>
      <w:r>
        <w:rPr>
          <w:spacing w:val="-15"/>
          <w:sz w:val="24"/>
        </w:rPr>
        <w:t xml:space="preserve"> </w:t>
      </w:r>
      <w:r>
        <w:rPr>
          <w:sz w:val="24"/>
        </w:rPr>
        <w:t>supports</w:t>
      </w:r>
      <w:r>
        <w:rPr>
          <w:spacing w:val="-5"/>
          <w:sz w:val="24"/>
        </w:rPr>
        <w:t xml:space="preserve"> </w:t>
      </w:r>
      <w:r>
        <w:rPr>
          <w:sz w:val="24"/>
        </w:rPr>
        <w:t>strategy</w:t>
      </w:r>
      <w:r>
        <w:rPr>
          <w:spacing w:val="-4"/>
          <w:sz w:val="24"/>
        </w:rPr>
        <w:t xml:space="preserve"> </w:t>
      </w:r>
      <w:r>
        <w:rPr>
          <w:spacing w:val="3"/>
          <w:sz w:val="24"/>
        </w:rPr>
        <w:t>execution</w:t>
      </w:r>
    </w:p>
    <w:p w14:paraId="231FABC7" w14:textId="77777777" w:rsidR="007266F7" w:rsidRDefault="00F578E3">
      <w:pPr>
        <w:pStyle w:val="ListParagraph"/>
        <w:numPr>
          <w:ilvl w:val="0"/>
          <w:numId w:val="8"/>
        </w:numPr>
        <w:tabs>
          <w:tab w:val="left" w:pos="1802"/>
          <w:tab w:val="left" w:pos="1803"/>
        </w:tabs>
        <w:spacing w:before="180" w:line="235" w:lineRule="auto"/>
        <w:ind w:right="976"/>
        <w:rPr>
          <w:sz w:val="24"/>
        </w:rPr>
      </w:pPr>
      <w:r>
        <w:rPr>
          <w:sz w:val="24"/>
        </w:rPr>
        <w:t>The</w:t>
      </w:r>
      <w:r>
        <w:rPr>
          <w:spacing w:val="5"/>
          <w:sz w:val="24"/>
        </w:rPr>
        <w:t xml:space="preserve"> </w:t>
      </w:r>
      <w:r>
        <w:rPr>
          <w:spacing w:val="2"/>
          <w:sz w:val="24"/>
        </w:rPr>
        <w:t>degree</w:t>
      </w:r>
      <w:r>
        <w:rPr>
          <w:spacing w:val="-8"/>
          <w:sz w:val="24"/>
        </w:rPr>
        <w:t xml:space="preserve"> </w:t>
      </w:r>
      <w:r>
        <w:rPr>
          <w:sz w:val="24"/>
        </w:rPr>
        <w:t>of</w:t>
      </w:r>
      <w:r>
        <w:rPr>
          <w:spacing w:val="4"/>
          <w:sz w:val="24"/>
        </w:rPr>
        <w:t xml:space="preserve"> </w:t>
      </w:r>
      <w:r>
        <w:rPr>
          <w:sz w:val="24"/>
        </w:rPr>
        <w:t>consistency</w:t>
      </w:r>
      <w:r>
        <w:rPr>
          <w:spacing w:val="-18"/>
          <w:sz w:val="24"/>
        </w:rPr>
        <w:t xml:space="preserve"> </w:t>
      </w:r>
      <w:r>
        <w:rPr>
          <w:sz w:val="24"/>
        </w:rPr>
        <w:t>and</w:t>
      </w:r>
      <w:r>
        <w:rPr>
          <w:spacing w:val="-2"/>
          <w:sz w:val="24"/>
        </w:rPr>
        <w:t xml:space="preserve"> </w:t>
      </w:r>
      <w:r>
        <w:rPr>
          <w:sz w:val="24"/>
        </w:rPr>
        <w:t>clarity which</w:t>
      </w:r>
      <w:r>
        <w:rPr>
          <w:spacing w:val="-19"/>
          <w:sz w:val="24"/>
        </w:rPr>
        <w:t xml:space="preserve"> </w:t>
      </w:r>
      <w:r>
        <w:rPr>
          <w:spacing w:val="4"/>
          <w:sz w:val="24"/>
        </w:rPr>
        <w:t>is</w:t>
      </w:r>
      <w:r>
        <w:rPr>
          <w:spacing w:val="-2"/>
          <w:sz w:val="24"/>
        </w:rPr>
        <w:t xml:space="preserve"> </w:t>
      </w:r>
      <w:r>
        <w:rPr>
          <w:sz w:val="24"/>
        </w:rPr>
        <w:t>associated</w:t>
      </w:r>
      <w:r>
        <w:rPr>
          <w:spacing w:val="-19"/>
          <w:sz w:val="24"/>
        </w:rPr>
        <w:t xml:space="preserve"> </w:t>
      </w:r>
      <w:r>
        <w:rPr>
          <w:spacing w:val="3"/>
          <w:sz w:val="24"/>
        </w:rPr>
        <w:t>with</w:t>
      </w:r>
      <w:r>
        <w:rPr>
          <w:spacing w:val="-1"/>
          <w:sz w:val="24"/>
        </w:rPr>
        <w:t xml:space="preserve"> </w:t>
      </w:r>
      <w:r>
        <w:rPr>
          <w:sz w:val="24"/>
        </w:rPr>
        <w:t>messages</w:t>
      </w:r>
      <w:r>
        <w:rPr>
          <w:spacing w:val="-19"/>
          <w:sz w:val="24"/>
        </w:rPr>
        <w:t xml:space="preserve"> </w:t>
      </w:r>
      <w:r>
        <w:rPr>
          <w:spacing w:val="2"/>
          <w:sz w:val="24"/>
        </w:rPr>
        <w:t xml:space="preserve">provided </w:t>
      </w:r>
      <w:r>
        <w:rPr>
          <w:sz w:val="24"/>
        </w:rPr>
        <w:t>by top management and</w:t>
      </w:r>
      <w:r>
        <w:rPr>
          <w:spacing w:val="-21"/>
          <w:sz w:val="24"/>
        </w:rPr>
        <w:t xml:space="preserve"> </w:t>
      </w:r>
      <w:r>
        <w:rPr>
          <w:spacing w:val="-3"/>
          <w:sz w:val="24"/>
        </w:rPr>
        <w:t>HR</w:t>
      </w:r>
    </w:p>
    <w:p w14:paraId="110DA8D1" w14:textId="77777777" w:rsidR="007266F7" w:rsidRDefault="00F578E3">
      <w:pPr>
        <w:pStyle w:val="ListParagraph"/>
        <w:numPr>
          <w:ilvl w:val="0"/>
          <w:numId w:val="8"/>
        </w:numPr>
        <w:tabs>
          <w:tab w:val="left" w:pos="1802"/>
          <w:tab w:val="left" w:pos="1803"/>
        </w:tabs>
        <w:spacing w:before="198" w:line="235" w:lineRule="auto"/>
        <w:ind w:right="1036"/>
        <w:rPr>
          <w:sz w:val="24"/>
        </w:rPr>
      </w:pPr>
      <w:r>
        <w:rPr>
          <w:sz w:val="24"/>
        </w:rPr>
        <w:t>The</w:t>
      </w:r>
      <w:r>
        <w:rPr>
          <w:spacing w:val="5"/>
          <w:sz w:val="24"/>
        </w:rPr>
        <w:t xml:space="preserve"> </w:t>
      </w:r>
      <w:r>
        <w:rPr>
          <w:spacing w:val="3"/>
          <w:sz w:val="24"/>
        </w:rPr>
        <w:t>extent</w:t>
      </w:r>
      <w:r>
        <w:rPr>
          <w:spacing w:val="-21"/>
          <w:sz w:val="24"/>
        </w:rPr>
        <w:t xml:space="preserve"> </w:t>
      </w:r>
      <w:r>
        <w:rPr>
          <w:sz w:val="24"/>
        </w:rPr>
        <w:t>to</w:t>
      </w:r>
      <w:r>
        <w:rPr>
          <w:spacing w:val="-20"/>
          <w:sz w:val="24"/>
        </w:rPr>
        <w:t xml:space="preserve"> </w:t>
      </w:r>
      <w:r>
        <w:rPr>
          <w:sz w:val="24"/>
        </w:rPr>
        <w:t>which</w:t>
      </w:r>
      <w:r>
        <w:rPr>
          <w:spacing w:val="-3"/>
          <w:sz w:val="24"/>
        </w:rPr>
        <w:t xml:space="preserve"> </w:t>
      </w:r>
      <w:r>
        <w:rPr>
          <w:sz w:val="24"/>
        </w:rPr>
        <w:t>the</w:t>
      </w:r>
      <w:r>
        <w:rPr>
          <w:spacing w:val="6"/>
          <w:sz w:val="24"/>
        </w:rPr>
        <w:t xml:space="preserve"> </w:t>
      </w:r>
      <w:r>
        <w:rPr>
          <w:spacing w:val="3"/>
          <w:sz w:val="24"/>
        </w:rPr>
        <w:t>firm’s</w:t>
      </w:r>
      <w:r>
        <w:rPr>
          <w:spacing w:val="-19"/>
          <w:sz w:val="24"/>
        </w:rPr>
        <w:t xml:space="preserve"> </w:t>
      </w:r>
      <w:r>
        <w:rPr>
          <w:sz w:val="24"/>
        </w:rPr>
        <w:t>culture</w:t>
      </w:r>
      <w:r>
        <w:rPr>
          <w:spacing w:val="5"/>
          <w:sz w:val="24"/>
        </w:rPr>
        <w:t xml:space="preserve"> </w:t>
      </w:r>
      <w:r>
        <w:rPr>
          <w:sz w:val="24"/>
        </w:rPr>
        <w:t>supports</w:t>
      </w:r>
      <w:r>
        <w:rPr>
          <w:spacing w:val="3"/>
          <w:sz w:val="24"/>
        </w:rPr>
        <w:t xml:space="preserve"> </w:t>
      </w:r>
      <w:r>
        <w:rPr>
          <w:sz w:val="24"/>
        </w:rPr>
        <w:t>“A”</w:t>
      </w:r>
      <w:r>
        <w:rPr>
          <w:spacing w:val="-8"/>
          <w:sz w:val="24"/>
        </w:rPr>
        <w:t xml:space="preserve"> </w:t>
      </w:r>
      <w:r>
        <w:rPr>
          <w:sz w:val="24"/>
        </w:rPr>
        <w:t>players</w:t>
      </w:r>
      <w:r>
        <w:rPr>
          <w:spacing w:val="-19"/>
          <w:sz w:val="24"/>
        </w:rPr>
        <w:t xml:space="preserve"> </w:t>
      </w:r>
      <w:r>
        <w:rPr>
          <w:sz w:val="24"/>
        </w:rPr>
        <w:t>and</w:t>
      </w:r>
      <w:r>
        <w:rPr>
          <w:spacing w:val="-2"/>
          <w:sz w:val="24"/>
        </w:rPr>
        <w:t xml:space="preserve"> </w:t>
      </w:r>
      <w:r>
        <w:rPr>
          <w:sz w:val="24"/>
        </w:rPr>
        <w:t>makes</w:t>
      </w:r>
      <w:r>
        <w:rPr>
          <w:spacing w:val="-20"/>
          <w:sz w:val="24"/>
        </w:rPr>
        <w:t xml:space="preserve"> </w:t>
      </w:r>
      <w:r>
        <w:rPr>
          <w:spacing w:val="4"/>
          <w:sz w:val="24"/>
        </w:rPr>
        <w:t>it</w:t>
      </w:r>
      <w:r>
        <w:rPr>
          <w:spacing w:val="-4"/>
          <w:sz w:val="24"/>
        </w:rPr>
        <w:t xml:space="preserve"> </w:t>
      </w:r>
      <w:r>
        <w:rPr>
          <w:spacing w:val="2"/>
          <w:sz w:val="24"/>
        </w:rPr>
        <w:t>possible for</w:t>
      </w:r>
      <w:r>
        <w:rPr>
          <w:spacing w:val="-9"/>
          <w:sz w:val="24"/>
        </w:rPr>
        <w:t xml:space="preserve"> </w:t>
      </w:r>
      <w:r>
        <w:rPr>
          <w:sz w:val="24"/>
        </w:rPr>
        <w:t>superior</w:t>
      </w:r>
      <w:r>
        <w:rPr>
          <w:spacing w:val="-27"/>
          <w:sz w:val="24"/>
        </w:rPr>
        <w:t xml:space="preserve"> </w:t>
      </w:r>
      <w:r>
        <w:rPr>
          <w:sz w:val="24"/>
        </w:rPr>
        <w:t>performance</w:t>
      </w:r>
      <w:r>
        <w:rPr>
          <w:spacing w:val="-14"/>
          <w:sz w:val="24"/>
        </w:rPr>
        <w:t xml:space="preserve"> </w:t>
      </w:r>
      <w:r>
        <w:rPr>
          <w:sz w:val="24"/>
        </w:rPr>
        <w:t>to</w:t>
      </w:r>
      <w:r>
        <w:rPr>
          <w:spacing w:val="-5"/>
          <w:sz w:val="24"/>
        </w:rPr>
        <w:t xml:space="preserve"> </w:t>
      </w:r>
      <w:r>
        <w:rPr>
          <w:sz w:val="24"/>
        </w:rPr>
        <w:t>be</w:t>
      </w:r>
      <w:r>
        <w:rPr>
          <w:spacing w:val="4"/>
          <w:sz w:val="24"/>
        </w:rPr>
        <w:t xml:space="preserve"> delivered</w:t>
      </w:r>
      <w:r>
        <w:rPr>
          <w:spacing w:val="-21"/>
          <w:sz w:val="24"/>
        </w:rPr>
        <w:t xml:space="preserve"> </w:t>
      </w:r>
      <w:r>
        <w:rPr>
          <w:sz w:val="24"/>
        </w:rPr>
        <w:t>by</w:t>
      </w:r>
      <w:r>
        <w:rPr>
          <w:spacing w:val="-19"/>
          <w:sz w:val="24"/>
        </w:rPr>
        <w:t xml:space="preserve"> </w:t>
      </w:r>
      <w:r>
        <w:rPr>
          <w:spacing w:val="2"/>
          <w:sz w:val="24"/>
        </w:rPr>
        <w:t>talented</w:t>
      </w:r>
      <w:r>
        <w:rPr>
          <w:spacing w:val="-20"/>
          <w:sz w:val="24"/>
        </w:rPr>
        <w:t xml:space="preserve"> </w:t>
      </w:r>
      <w:r>
        <w:rPr>
          <w:sz w:val="24"/>
        </w:rPr>
        <w:t>individuals</w:t>
      </w:r>
    </w:p>
    <w:p w14:paraId="54122441" w14:textId="77777777" w:rsidR="007266F7" w:rsidRDefault="00F578E3">
      <w:pPr>
        <w:pStyle w:val="ListParagraph"/>
        <w:numPr>
          <w:ilvl w:val="0"/>
          <w:numId w:val="8"/>
        </w:numPr>
        <w:tabs>
          <w:tab w:val="left" w:pos="1802"/>
          <w:tab w:val="left" w:pos="1803"/>
        </w:tabs>
        <w:spacing w:before="177" w:line="242" w:lineRule="auto"/>
        <w:ind w:right="1037"/>
        <w:rPr>
          <w:sz w:val="24"/>
        </w:rPr>
      </w:pPr>
      <w:r>
        <w:rPr>
          <w:sz w:val="24"/>
        </w:rPr>
        <w:t xml:space="preserve">The </w:t>
      </w:r>
      <w:r>
        <w:rPr>
          <w:spacing w:val="3"/>
          <w:sz w:val="24"/>
        </w:rPr>
        <w:t xml:space="preserve">extent </w:t>
      </w:r>
      <w:r>
        <w:rPr>
          <w:sz w:val="24"/>
        </w:rPr>
        <w:t xml:space="preserve">to which all necessary </w:t>
      </w:r>
      <w:r>
        <w:rPr>
          <w:spacing w:val="2"/>
          <w:sz w:val="24"/>
        </w:rPr>
        <w:t xml:space="preserve">business </w:t>
      </w:r>
      <w:r>
        <w:rPr>
          <w:sz w:val="24"/>
        </w:rPr>
        <w:t xml:space="preserve">information </w:t>
      </w:r>
      <w:r>
        <w:rPr>
          <w:spacing w:val="2"/>
          <w:sz w:val="24"/>
        </w:rPr>
        <w:t xml:space="preserve">(including real-time </w:t>
      </w:r>
      <w:r>
        <w:rPr>
          <w:sz w:val="24"/>
        </w:rPr>
        <w:t>performance</w:t>
      </w:r>
      <w:r>
        <w:rPr>
          <w:spacing w:val="-14"/>
          <w:sz w:val="24"/>
        </w:rPr>
        <w:t xml:space="preserve"> </w:t>
      </w:r>
      <w:r>
        <w:rPr>
          <w:sz w:val="24"/>
        </w:rPr>
        <w:t>data)</w:t>
      </w:r>
      <w:r>
        <w:rPr>
          <w:spacing w:val="2"/>
          <w:sz w:val="24"/>
        </w:rPr>
        <w:t xml:space="preserve"> </w:t>
      </w:r>
      <w:r>
        <w:rPr>
          <w:spacing w:val="4"/>
          <w:sz w:val="24"/>
        </w:rPr>
        <w:t>is</w:t>
      </w:r>
      <w:r>
        <w:rPr>
          <w:spacing w:val="-3"/>
          <w:sz w:val="24"/>
        </w:rPr>
        <w:t xml:space="preserve"> </w:t>
      </w:r>
      <w:r>
        <w:rPr>
          <w:sz w:val="24"/>
        </w:rPr>
        <w:t>made</w:t>
      </w:r>
      <w:r>
        <w:rPr>
          <w:spacing w:val="4"/>
          <w:sz w:val="24"/>
        </w:rPr>
        <w:t xml:space="preserve"> </w:t>
      </w:r>
      <w:r>
        <w:rPr>
          <w:spacing w:val="2"/>
          <w:sz w:val="24"/>
        </w:rPr>
        <w:t>available</w:t>
      </w:r>
      <w:r>
        <w:rPr>
          <w:spacing w:val="-14"/>
          <w:sz w:val="24"/>
        </w:rPr>
        <w:t xml:space="preserve"> </w:t>
      </w:r>
      <w:r>
        <w:rPr>
          <w:sz w:val="24"/>
        </w:rPr>
        <w:t>to</w:t>
      </w:r>
      <w:r>
        <w:rPr>
          <w:spacing w:val="-20"/>
          <w:sz w:val="24"/>
        </w:rPr>
        <w:t xml:space="preserve"> </w:t>
      </w:r>
      <w:r>
        <w:rPr>
          <w:sz w:val="24"/>
        </w:rPr>
        <w:t>the</w:t>
      </w:r>
      <w:r>
        <w:rPr>
          <w:spacing w:val="4"/>
          <w:sz w:val="24"/>
        </w:rPr>
        <w:t xml:space="preserve"> </w:t>
      </w:r>
      <w:r>
        <w:rPr>
          <w:sz w:val="24"/>
        </w:rPr>
        <w:t>workforce</w:t>
      </w:r>
      <w:r>
        <w:rPr>
          <w:spacing w:val="-14"/>
          <w:sz w:val="24"/>
        </w:rPr>
        <w:t xml:space="preserve"> </w:t>
      </w:r>
      <w:r>
        <w:rPr>
          <w:spacing w:val="4"/>
          <w:sz w:val="24"/>
        </w:rPr>
        <w:t>in</w:t>
      </w:r>
      <w:r>
        <w:rPr>
          <w:spacing w:val="-20"/>
          <w:sz w:val="24"/>
        </w:rPr>
        <w:t xml:space="preserve"> </w:t>
      </w:r>
      <w:r>
        <w:rPr>
          <w:sz w:val="24"/>
        </w:rPr>
        <w:t>order</w:t>
      </w:r>
      <w:r>
        <w:rPr>
          <w:spacing w:val="-8"/>
          <w:sz w:val="24"/>
        </w:rPr>
        <w:t xml:space="preserve"> </w:t>
      </w:r>
      <w:r>
        <w:rPr>
          <w:sz w:val="24"/>
        </w:rPr>
        <w:t>to</w:t>
      </w:r>
      <w:r>
        <w:rPr>
          <w:spacing w:val="-4"/>
          <w:sz w:val="24"/>
        </w:rPr>
        <w:t xml:space="preserve"> </w:t>
      </w:r>
      <w:r>
        <w:rPr>
          <w:sz w:val="24"/>
        </w:rPr>
        <w:t>facilitate</w:t>
      </w:r>
      <w:r>
        <w:rPr>
          <w:spacing w:val="-14"/>
          <w:sz w:val="24"/>
        </w:rPr>
        <w:t xml:space="preserve"> </w:t>
      </w:r>
      <w:r>
        <w:rPr>
          <w:spacing w:val="2"/>
          <w:sz w:val="24"/>
        </w:rPr>
        <w:t>better decision</w:t>
      </w:r>
      <w:r>
        <w:rPr>
          <w:spacing w:val="-21"/>
          <w:sz w:val="24"/>
        </w:rPr>
        <w:t xml:space="preserve"> </w:t>
      </w:r>
      <w:r>
        <w:rPr>
          <w:sz w:val="24"/>
        </w:rPr>
        <w:t>making</w:t>
      </w:r>
      <w:r>
        <w:rPr>
          <w:spacing w:val="-24"/>
          <w:sz w:val="24"/>
        </w:rPr>
        <w:t xml:space="preserve"> </w:t>
      </w:r>
      <w:r>
        <w:rPr>
          <w:sz w:val="24"/>
        </w:rPr>
        <w:t>and</w:t>
      </w:r>
      <w:r>
        <w:rPr>
          <w:spacing w:val="11"/>
          <w:sz w:val="24"/>
        </w:rPr>
        <w:t xml:space="preserve"> </w:t>
      </w:r>
      <w:r>
        <w:rPr>
          <w:sz w:val="24"/>
        </w:rPr>
        <w:t>performance</w:t>
      </w:r>
      <w:r>
        <w:rPr>
          <w:spacing w:val="-15"/>
          <w:sz w:val="24"/>
        </w:rPr>
        <w:t xml:space="preserve"> </w:t>
      </w:r>
      <w:r>
        <w:rPr>
          <w:sz w:val="24"/>
        </w:rPr>
        <w:t>tracking</w:t>
      </w:r>
    </w:p>
    <w:p w14:paraId="5705B2A5" w14:textId="77777777" w:rsidR="007266F7" w:rsidRDefault="00F578E3">
      <w:pPr>
        <w:pStyle w:val="ListParagraph"/>
        <w:numPr>
          <w:ilvl w:val="1"/>
          <w:numId w:val="24"/>
        </w:numPr>
        <w:tabs>
          <w:tab w:val="left" w:pos="1435"/>
        </w:tabs>
        <w:spacing w:before="185"/>
        <w:ind w:left="1434"/>
        <w:rPr>
          <w:sz w:val="24"/>
        </w:rPr>
      </w:pPr>
      <w:r>
        <w:rPr>
          <w:spacing w:val="-3"/>
          <w:sz w:val="24"/>
        </w:rPr>
        <w:t>Workforce</w:t>
      </w:r>
      <w:r>
        <w:rPr>
          <w:spacing w:val="2"/>
          <w:sz w:val="24"/>
        </w:rPr>
        <w:t xml:space="preserve"> </w:t>
      </w:r>
      <w:r>
        <w:rPr>
          <w:sz w:val="24"/>
        </w:rPr>
        <w:t>competencies</w:t>
      </w:r>
    </w:p>
    <w:p w14:paraId="10A34667" w14:textId="77777777" w:rsidR="007266F7" w:rsidRDefault="00F578E3">
      <w:pPr>
        <w:pStyle w:val="BodyText"/>
        <w:spacing w:before="171" w:line="242" w:lineRule="auto"/>
        <w:ind w:left="1386" w:right="999"/>
      </w:pPr>
      <w:r>
        <w:t>Second, does the workforce, especially in the strategically important or “A” positions, have the skills it needs to execute strategy? (“A” positions are those job categories most vital to the company’s success.)</w:t>
      </w:r>
    </w:p>
    <w:p w14:paraId="62D08474" w14:textId="77777777" w:rsidR="007266F7" w:rsidRDefault="00F578E3">
      <w:pPr>
        <w:pStyle w:val="BodyText"/>
        <w:spacing w:before="186" w:line="291" w:lineRule="exact"/>
        <w:ind w:left="1386"/>
      </w:pPr>
      <w:r>
        <w:t>Workforce competencies show what people are capable of doing. Competencies</w:t>
      </w:r>
    </w:p>
    <w:p w14:paraId="74764854" w14:textId="77777777" w:rsidR="007266F7" w:rsidRDefault="00F578E3">
      <w:pPr>
        <w:pStyle w:val="BodyText"/>
        <w:spacing w:before="2" w:line="235" w:lineRule="auto"/>
        <w:ind w:left="1386" w:right="847"/>
      </w:pPr>
      <w:r>
        <w:t>without motivation will get you nowhere. Similarly, if your people are highly motivated but lack the basic competencies required, nothing much will happen either. You need both the right competencies and the right motivation to succeed and ideally excel.</w:t>
      </w:r>
    </w:p>
    <w:p w14:paraId="78C1B7D2" w14:textId="77777777" w:rsidR="007266F7" w:rsidRDefault="007266F7">
      <w:pPr>
        <w:spacing w:line="235" w:lineRule="auto"/>
        <w:sectPr w:rsidR="007266F7">
          <w:pgSz w:w="11910" w:h="16840"/>
          <w:pgMar w:top="1080" w:right="580" w:bottom="280" w:left="600" w:header="885" w:footer="0" w:gutter="0"/>
          <w:cols w:space="720"/>
        </w:sectPr>
      </w:pPr>
    </w:p>
    <w:p w14:paraId="3AB5F67D" w14:textId="77777777" w:rsidR="007266F7" w:rsidRDefault="007266F7">
      <w:pPr>
        <w:pStyle w:val="BodyText"/>
        <w:spacing w:before="7"/>
        <w:rPr>
          <w:sz w:val="17"/>
        </w:rPr>
      </w:pPr>
    </w:p>
    <w:p w14:paraId="71BDF558" w14:textId="77777777" w:rsidR="007266F7" w:rsidRDefault="00F578E3">
      <w:pPr>
        <w:pStyle w:val="ListParagraph"/>
        <w:numPr>
          <w:ilvl w:val="0"/>
          <w:numId w:val="7"/>
        </w:numPr>
        <w:tabs>
          <w:tab w:val="left" w:pos="1802"/>
          <w:tab w:val="left" w:pos="1803"/>
        </w:tabs>
        <w:spacing w:before="100"/>
        <w:rPr>
          <w:sz w:val="24"/>
        </w:rPr>
      </w:pPr>
      <w:r>
        <w:rPr>
          <w:spacing w:val="-5"/>
          <w:sz w:val="24"/>
        </w:rPr>
        <w:t xml:space="preserve">Total </w:t>
      </w:r>
      <w:r>
        <w:rPr>
          <w:sz w:val="24"/>
        </w:rPr>
        <w:t xml:space="preserve">% of workforce who </w:t>
      </w:r>
      <w:r>
        <w:rPr>
          <w:spacing w:val="-3"/>
          <w:sz w:val="24"/>
        </w:rPr>
        <w:t xml:space="preserve">are </w:t>
      </w:r>
      <w:r>
        <w:rPr>
          <w:sz w:val="24"/>
        </w:rPr>
        <w:t>recognized as “A”</w:t>
      </w:r>
      <w:r>
        <w:rPr>
          <w:spacing w:val="-34"/>
          <w:sz w:val="24"/>
        </w:rPr>
        <w:t xml:space="preserve"> </w:t>
      </w:r>
      <w:r>
        <w:rPr>
          <w:sz w:val="24"/>
        </w:rPr>
        <w:t>players</w:t>
      </w:r>
    </w:p>
    <w:p w14:paraId="1F7A2C4E" w14:textId="77777777" w:rsidR="007266F7" w:rsidRDefault="00F578E3">
      <w:pPr>
        <w:pStyle w:val="ListParagraph"/>
        <w:numPr>
          <w:ilvl w:val="0"/>
          <w:numId w:val="7"/>
        </w:numPr>
        <w:tabs>
          <w:tab w:val="left" w:pos="1802"/>
          <w:tab w:val="left" w:pos="1803"/>
        </w:tabs>
        <w:spacing w:before="196" w:line="235" w:lineRule="auto"/>
        <w:ind w:right="831"/>
        <w:rPr>
          <w:sz w:val="24"/>
        </w:rPr>
      </w:pPr>
      <w:r>
        <w:rPr>
          <w:sz w:val="24"/>
        </w:rPr>
        <w:t>% of</w:t>
      </w:r>
      <w:r>
        <w:rPr>
          <w:spacing w:val="2"/>
          <w:sz w:val="24"/>
        </w:rPr>
        <w:t xml:space="preserve"> </w:t>
      </w:r>
      <w:r>
        <w:rPr>
          <w:sz w:val="24"/>
        </w:rPr>
        <w:t>workforce</w:t>
      </w:r>
      <w:r>
        <w:rPr>
          <w:spacing w:val="-14"/>
          <w:sz w:val="24"/>
        </w:rPr>
        <w:t xml:space="preserve"> </w:t>
      </w:r>
      <w:r>
        <w:rPr>
          <w:sz w:val="24"/>
        </w:rPr>
        <w:t>who</w:t>
      </w:r>
      <w:r>
        <w:rPr>
          <w:spacing w:val="-4"/>
          <w:sz w:val="24"/>
        </w:rPr>
        <w:t xml:space="preserve"> </w:t>
      </w:r>
      <w:r>
        <w:rPr>
          <w:spacing w:val="-3"/>
          <w:sz w:val="24"/>
        </w:rPr>
        <w:t>are</w:t>
      </w:r>
      <w:r>
        <w:rPr>
          <w:spacing w:val="4"/>
          <w:sz w:val="24"/>
        </w:rPr>
        <w:t xml:space="preserve"> </w:t>
      </w:r>
      <w:r>
        <w:rPr>
          <w:sz w:val="24"/>
        </w:rPr>
        <w:t>currently</w:t>
      </w:r>
      <w:r>
        <w:rPr>
          <w:spacing w:val="-9"/>
          <w:sz w:val="24"/>
        </w:rPr>
        <w:t xml:space="preserve"> </w:t>
      </w:r>
      <w:r>
        <w:rPr>
          <w:spacing w:val="-3"/>
          <w:sz w:val="24"/>
        </w:rPr>
        <w:t>“B”</w:t>
      </w:r>
      <w:r>
        <w:rPr>
          <w:spacing w:val="7"/>
          <w:sz w:val="24"/>
        </w:rPr>
        <w:t xml:space="preserve"> </w:t>
      </w:r>
      <w:r>
        <w:rPr>
          <w:sz w:val="24"/>
        </w:rPr>
        <w:t>players</w:t>
      </w:r>
      <w:r>
        <w:rPr>
          <w:spacing w:val="-20"/>
          <w:sz w:val="24"/>
        </w:rPr>
        <w:t xml:space="preserve"> </w:t>
      </w:r>
      <w:r>
        <w:rPr>
          <w:spacing w:val="3"/>
          <w:sz w:val="24"/>
        </w:rPr>
        <w:t>with</w:t>
      </w:r>
      <w:r>
        <w:rPr>
          <w:spacing w:val="-19"/>
          <w:sz w:val="24"/>
        </w:rPr>
        <w:t xml:space="preserve"> </w:t>
      </w:r>
      <w:r>
        <w:rPr>
          <w:sz w:val="24"/>
        </w:rPr>
        <w:t>the</w:t>
      </w:r>
      <w:r>
        <w:rPr>
          <w:spacing w:val="4"/>
          <w:sz w:val="24"/>
        </w:rPr>
        <w:t xml:space="preserve"> </w:t>
      </w:r>
      <w:r>
        <w:rPr>
          <w:sz w:val="24"/>
        </w:rPr>
        <w:t>potential</w:t>
      </w:r>
      <w:r>
        <w:rPr>
          <w:spacing w:val="-13"/>
          <w:sz w:val="24"/>
        </w:rPr>
        <w:t xml:space="preserve"> </w:t>
      </w:r>
      <w:r>
        <w:rPr>
          <w:sz w:val="24"/>
        </w:rPr>
        <w:t>to</w:t>
      </w:r>
      <w:r>
        <w:rPr>
          <w:spacing w:val="-4"/>
          <w:sz w:val="24"/>
        </w:rPr>
        <w:t xml:space="preserve"> </w:t>
      </w:r>
      <w:r>
        <w:rPr>
          <w:sz w:val="24"/>
        </w:rPr>
        <w:t>grow and</w:t>
      </w:r>
      <w:r>
        <w:rPr>
          <w:spacing w:val="-3"/>
          <w:sz w:val="24"/>
        </w:rPr>
        <w:t xml:space="preserve"> </w:t>
      </w:r>
      <w:r>
        <w:rPr>
          <w:sz w:val="24"/>
        </w:rPr>
        <w:t xml:space="preserve">evolve </w:t>
      </w:r>
      <w:r>
        <w:rPr>
          <w:spacing w:val="2"/>
          <w:sz w:val="24"/>
        </w:rPr>
        <w:t xml:space="preserve">into </w:t>
      </w:r>
      <w:r>
        <w:rPr>
          <w:sz w:val="24"/>
        </w:rPr>
        <w:t>“A”</w:t>
      </w:r>
      <w:r>
        <w:rPr>
          <w:spacing w:val="-17"/>
          <w:sz w:val="24"/>
        </w:rPr>
        <w:t xml:space="preserve"> </w:t>
      </w:r>
      <w:r>
        <w:rPr>
          <w:sz w:val="24"/>
        </w:rPr>
        <w:t>players</w:t>
      </w:r>
    </w:p>
    <w:p w14:paraId="2D025F37" w14:textId="77777777" w:rsidR="007266F7" w:rsidRDefault="00F578E3">
      <w:pPr>
        <w:pStyle w:val="ListParagraph"/>
        <w:numPr>
          <w:ilvl w:val="0"/>
          <w:numId w:val="7"/>
        </w:numPr>
        <w:tabs>
          <w:tab w:val="left" w:pos="1802"/>
          <w:tab w:val="left" w:pos="1803"/>
        </w:tabs>
        <w:spacing w:before="177" w:line="249" w:lineRule="auto"/>
        <w:ind w:right="1112"/>
        <w:rPr>
          <w:sz w:val="24"/>
        </w:rPr>
      </w:pPr>
      <w:r>
        <w:rPr>
          <w:sz w:val="24"/>
        </w:rPr>
        <w:t>Average</w:t>
      </w:r>
      <w:r>
        <w:rPr>
          <w:spacing w:val="-13"/>
          <w:sz w:val="24"/>
        </w:rPr>
        <w:t xml:space="preserve"> </w:t>
      </w:r>
      <w:r>
        <w:rPr>
          <w:sz w:val="24"/>
        </w:rPr>
        <w:t>%</w:t>
      </w:r>
      <w:r>
        <w:rPr>
          <w:spacing w:val="1"/>
          <w:sz w:val="24"/>
        </w:rPr>
        <w:t xml:space="preserve"> </w:t>
      </w:r>
      <w:r>
        <w:rPr>
          <w:sz w:val="24"/>
        </w:rPr>
        <w:t>of</w:t>
      </w:r>
      <w:r>
        <w:rPr>
          <w:spacing w:val="-13"/>
          <w:sz w:val="24"/>
        </w:rPr>
        <w:t xml:space="preserve"> </w:t>
      </w:r>
      <w:r>
        <w:rPr>
          <w:sz w:val="24"/>
        </w:rPr>
        <w:t>total</w:t>
      </w:r>
      <w:r>
        <w:rPr>
          <w:spacing w:val="6"/>
          <w:sz w:val="24"/>
        </w:rPr>
        <w:t xml:space="preserve"> </w:t>
      </w:r>
      <w:r>
        <w:rPr>
          <w:sz w:val="24"/>
        </w:rPr>
        <w:t>remuneration</w:t>
      </w:r>
      <w:r>
        <w:rPr>
          <w:spacing w:val="-19"/>
          <w:sz w:val="24"/>
        </w:rPr>
        <w:t xml:space="preserve"> </w:t>
      </w:r>
      <w:r>
        <w:rPr>
          <w:sz w:val="24"/>
        </w:rPr>
        <w:t>packages</w:t>
      </w:r>
      <w:r>
        <w:rPr>
          <w:spacing w:val="-19"/>
          <w:sz w:val="24"/>
        </w:rPr>
        <w:t xml:space="preserve"> </w:t>
      </w:r>
      <w:r>
        <w:rPr>
          <w:sz w:val="24"/>
        </w:rPr>
        <w:t>which</w:t>
      </w:r>
      <w:r>
        <w:rPr>
          <w:spacing w:val="-2"/>
          <w:sz w:val="24"/>
        </w:rPr>
        <w:t xml:space="preserve"> </w:t>
      </w:r>
      <w:r>
        <w:rPr>
          <w:spacing w:val="-3"/>
          <w:sz w:val="24"/>
        </w:rPr>
        <w:t>are</w:t>
      </w:r>
      <w:r>
        <w:rPr>
          <w:spacing w:val="6"/>
          <w:sz w:val="24"/>
        </w:rPr>
        <w:t xml:space="preserve"> </w:t>
      </w:r>
      <w:r>
        <w:rPr>
          <w:sz w:val="24"/>
        </w:rPr>
        <w:t>performance</w:t>
      </w:r>
      <w:r>
        <w:rPr>
          <w:spacing w:val="-13"/>
          <w:sz w:val="24"/>
        </w:rPr>
        <w:t xml:space="preserve"> </w:t>
      </w:r>
      <w:r>
        <w:rPr>
          <w:sz w:val="24"/>
        </w:rPr>
        <w:t>based</w:t>
      </w:r>
      <w:r>
        <w:rPr>
          <w:spacing w:val="-2"/>
          <w:sz w:val="24"/>
        </w:rPr>
        <w:t xml:space="preserve"> </w:t>
      </w:r>
      <w:r>
        <w:rPr>
          <w:spacing w:val="2"/>
          <w:sz w:val="24"/>
        </w:rPr>
        <w:t>for</w:t>
      </w:r>
      <w:r>
        <w:rPr>
          <w:spacing w:val="13"/>
          <w:sz w:val="24"/>
        </w:rPr>
        <w:t xml:space="preserve"> </w:t>
      </w:r>
      <w:r>
        <w:rPr>
          <w:sz w:val="24"/>
        </w:rPr>
        <w:t>“A” players.</w:t>
      </w:r>
    </w:p>
    <w:p w14:paraId="4F0B8145" w14:textId="77777777" w:rsidR="007266F7" w:rsidRDefault="00F578E3">
      <w:pPr>
        <w:pStyle w:val="ListParagraph"/>
        <w:numPr>
          <w:ilvl w:val="0"/>
          <w:numId w:val="7"/>
        </w:numPr>
        <w:tabs>
          <w:tab w:val="left" w:pos="1802"/>
          <w:tab w:val="left" w:pos="1803"/>
        </w:tabs>
        <w:spacing w:before="162"/>
        <w:rPr>
          <w:sz w:val="24"/>
        </w:rPr>
      </w:pPr>
      <w:r>
        <w:rPr>
          <w:sz w:val="24"/>
        </w:rPr>
        <w:t>%</w:t>
      </w:r>
      <w:r>
        <w:rPr>
          <w:spacing w:val="-2"/>
          <w:sz w:val="24"/>
        </w:rPr>
        <w:t xml:space="preserve"> </w:t>
      </w:r>
      <w:r>
        <w:rPr>
          <w:sz w:val="24"/>
        </w:rPr>
        <w:t>of</w:t>
      </w:r>
      <w:r>
        <w:rPr>
          <w:spacing w:val="2"/>
          <w:sz w:val="24"/>
        </w:rPr>
        <w:t xml:space="preserve"> </w:t>
      </w:r>
      <w:r>
        <w:rPr>
          <w:sz w:val="24"/>
        </w:rPr>
        <w:t>“A”</w:t>
      </w:r>
      <w:r>
        <w:rPr>
          <w:spacing w:val="6"/>
          <w:sz w:val="24"/>
        </w:rPr>
        <w:t xml:space="preserve"> </w:t>
      </w:r>
      <w:r>
        <w:rPr>
          <w:sz w:val="24"/>
        </w:rPr>
        <w:t>players</w:t>
      </w:r>
      <w:r>
        <w:rPr>
          <w:spacing w:val="-21"/>
          <w:sz w:val="24"/>
        </w:rPr>
        <w:t xml:space="preserve"> </w:t>
      </w:r>
      <w:r>
        <w:rPr>
          <w:sz w:val="24"/>
        </w:rPr>
        <w:t>who</w:t>
      </w:r>
      <w:r>
        <w:rPr>
          <w:spacing w:val="-22"/>
          <w:sz w:val="24"/>
        </w:rPr>
        <w:t xml:space="preserve"> </w:t>
      </w:r>
      <w:r>
        <w:rPr>
          <w:sz w:val="24"/>
        </w:rPr>
        <w:t>have</w:t>
      </w:r>
      <w:r>
        <w:rPr>
          <w:spacing w:val="-14"/>
          <w:sz w:val="24"/>
        </w:rPr>
        <w:t xml:space="preserve"> </w:t>
      </w:r>
      <w:r>
        <w:rPr>
          <w:sz w:val="24"/>
        </w:rPr>
        <w:t>the</w:t>
      </w:r>
      <w:r>
        <w:rPr>
          <w:spacing w:val="3"/>
          <w:sz w:val="24"/>
        </w:rPr>
        <w:t xml:space="preserve"> </w:t>
      </w:r>
      <w:r>
        <w:rPr>
          <w:sz w:val="24"/>
        </w:rPr>
        <w:t>opportunity</w:t>
      </w:r>
      <w:r>
        <w:rPr>
          <w:spacing w:val="-20"/>
          <w:sz w:val="24"/>
        </w:rPr>
        <w:t xml:space="preserve"> </w:t>
      </w:r>
      <w:r>
        <w:rPr>
          <w:sz w:val="24"/>
        </w:rPr>
        <w:t>to</w:t>
      </w:r>
      <w:r>
        <w:rPr>
          <w:spacing w:val="11"/>
          <w:sz w:val="24"/>
        </w:rPr>
        <w:t xml:space="preserve"> </w:t>
      </w:r>
      <w:r>
        <w:rPr>
          <w:sz w:val="24"/>
        </w:rPr>
        <w:t>earn</w:t>
      </w:r>
      <w:r>
        <w:rPr>
          <w:spacing w:val="-5"/>
          <w:sz w:val="24"/>
        </w:rPr>
        <w:t xml:space="preserve"> </w:t>
      </w:r>
      <w:r>
        <w:rPr>
          <w:sz w:val="24"/>
        </w:rPr>
        <w:t>share</w:t>
      </w:r>
      <w:r>
        <w:rPr>
          <w:spacing w:val="3"/>
          <w:sz w:val="24"/>
        </w:rPr>
        <w:t xml:space="preserve"> </w:t>
      </w:r>
      <w:r>
        <w:rPr>
          <w:sz w:val="24"/>
        </w:rPr>
        <w:t>options</w:t>
      </w:r>
    </w:p>
    <w:p w14:paraId="076B0811" w14:textId="77777777" w:rsidR="007266F7" w:rsidRDefault="00F578E3">
      <w:pPr>
        <w:pStyle w:val="ListParagraph"/>
        <w:numPr>
          <w:ilvl w:val="0"/>
          <w:numId w:val="7"/>
        </w:numPr>
        <w:tabs>
          <w:tab w:val="left" w:pos="1802"/>
          <w:tab w:val="left" w:pos="1803"/>
        </w:tabs>
        <w:spacing w:before="175"/>
        <w:rPr>
          <w:sz w:val="24"/>
        </w:rPr>
      </w:pPr>
      <w:r>
        <w:rPr>
          <w:sz w:val="24"/>
        </w:rPr>
        <w:t>%</w:t>
      </w:r>
      <w:r>
        <w:rPr>
          <w:spacing w:val="-1"/>
          <w:sz w:val="24"/>
        </w:rPr>
        <w:t xml:space="preserve"> </w:t>
      </w:r>
      <w:r>
        <w:rPr>
          <w:sz w:val="24"/>
        </w:rPr>
        <w:t>of</w:t>
      </w:r>
      <w:r>
        <w:rPr>
          <w:spacing w:val="2"/>
          <w:sz w:val="24"/>
        </w:rPr>
        <w:t xml:space="preserve"> </w:t>
      </w:r>
      <w:r>
        <w:rPr>
          <w:sz w:val="24"/>
        </w:rPr>
        <w:t>“A”</w:t>
      </w:r>
      <w:r>
        <w:rPr>
          <w:spacing w:val="7"/>
          <w:sz w:val="24"/>
        </w:rPr>
        <w:t xml:space="preserve"> </w:t>
      </w:r>
      <w:r>
        <w:rPr>
          <w:sz w:val="24"/>
        </w:rPr>
        <w:t>players</w:t>
      </w:r>
      <w:r>
        <w:rPr>
          <w:spacing w:val="-21"/>
          <w:sz w:val="24"/>
        </w:rPr>
        <w:t xml:space="preserve"> </w:t>
      </w:r>
      <w:r>
        <w:rPr>
          <w:sz w:val="24"/>
        </w:rPr>
        <w:t>who</w:t>
      </w:r>
      <w:r>
        <w:rPr>
          <w:spacing w:val="-21"/>
          <w:sz w:val="24"/>
        </w:rPr>
        <w:t xml:space="preserve"> </w:t>
      </w:r>
      <w:r>
        <w:rPr>
          <w:sz w:val="24"/>
        </w:rPr>
        <w:t>earned</w:t>
      </w:r>
      <w:r>
        <w:rPr>
          <w:spacing w:val="-4"/>
          <w:sz w:val="24"/>
        </w:rPr>
        <w:t xml:space="preserve"> </w:t>
      </w:r>
      <w:r>
        <w:rPr>
          <w:spacing w:val="3"/>
          <w:sz w:val="24"/>
        </w:rPr>
        <w:t>their</w:t>
      </w:r>
      <w:r>
        <w:rPr>
          <w:spacing w:val="-26"/>
          <w:sz w:val="24"/>
        </w:rPr>
        <w:t xml:space="preserve"> </w:t>
      </w:r>
      <w:r>
        <w:rPr>
          <w:sz w:val="24"/>
        </w:rPr>
        <w:t>bonuses</w:t>
      </w:r>
      <w:r>
        <w:rPr>
          <w:spacing w:val="-20"/>
          <w:sz w:val="24"/>
        </w:rPr>
        <w:t xml:space="preserve"> </w:t>
      </w:r>
      <w:r>
        <w:rPr>
          <w:spacing w:val="4"/>
          <w:sz w:val="24"/>
        </w:rPr>
        <w:t>in</w:t>
      </w:r>
      <w:r>
        <w:rPr>
          <w:spacing w:val="-4"/>
          <w:sz w:val="24"/>
        </w:rPr>
        <w:t xml:space="preserve"> </w:t>
      </w:r>
      <w:r>
        <w:rPr>
          <w:sz w:val="24"/>
        </w:rPr>
        <w:t>the</w:t>
      </w:r>
      <w:r>
        <w:rPr>
          <w:spacing w:val="3"/>
          <w:sz w:val="24"/>
        </w:rPr>
        <w:t xml:space="preserve"> </w:t>
      </w:r>
      <w:r>
        <w:rPr>
          <w:sz w:val="24"/>
        </w:rPr>
        <w:t>last</w:t>
      </w:r>
      <w:r>
        <w:rPr>
          <w:spacing w:val="-22"/>
          <w:sz w:val="24"/>
        </w:rPr>
        <w:t xml:space="preserve"> </w:t>
      </w:r>
      <w:r>
        <w:rPr>
          <w:sz w:val="24"/>
        </w:rPr>
        <w:t>financial</w:t>
      </w:r>
      <w:r>
        <w:rPr>
          <w:spacing w:val="-13"/>
          <w:sz w:val="24"/>
        </w:rPr>
        <w:t xml:space="preserve"> </w:t>
      </w:r>
      <w:r>
        <w:rPr>
          <w:sz w:val="24"/>
        </w:rPr>
        <w:t>year</w:t>
      </w:r>
    </w:p>
    <w:p w14:paraId="3021190B" w14:textId="77777777" w:rsidR="007266F7" w:rsidRDefault="00F578E3">
      <w:pPr>
        <w:pStyle w:val="ListParagraph"/>
        <w:numPr>
          <w:ilvl w:val="0"/>
          <w:numId w:val="7"/>
        </w:numPr>
        <w:tabs>
          <w:tab w:val="left" w:pos="1802"/>
          <w:tab w:val="left" w:pos="1803"/>
        </w:tabs>
        <w:spacing w:before="191"/>
        <w:rPr>
          <w:sz w:val="24"/>
        </w:rPr>
      </w:pPr>
      <w:r>
        <w:rPr>
          <w:sz w:val="24"/>
        </w:rPr>
        <w:t>%</w:t>
      </w:r>
      <w:r>
        <w:rPr>
          <w:spacing w:val="-1"/>
          <w:sz w:val="24"/>
        </w:rPr>
        <w:t xml:space="preserve"> </w:t>
      </w:r>
      <w:r>
        <w:rPr>
          <w:sz w:val="24"/>
        </w:rPr>
        <w:t>of</w:t>
      </w:r>
      <w:r>
        <w:rPr>
          <w:spacing w:val="1"/>
          <w:sz w:val="24"/>
        </w:rPr>
        <w:t xml:space="preserve"> </w:t>
      </w:r>
      <w:r>
        <w:rPr>
          <w:sz w:val="24"/>
        </w:rPr>
        <w:t>the</w:t>
      </w:r>
      <w:r>
        <w:rPr>
          <w:spacing w:val="3"/>
          <w:sz w:val="24"/>
        </w:rPr>
        <w:t xml:space="preserve"> </w:t>
      </w:r>
      <w:r>
        <w:rPr>
          <w:sz w:val="24"/>
        </w:rPr>
        <w:t>overall</w:t>
      </w:r>
      <w:r>
        <w:rPr>
          <w:spacing w:val="-13"/>
          <w:sz w:val="24"/>
        </w:rPr>
        <w:t xml:space="preserve"> </w:t>
      </w:r>
      <w:r>
        <w:rPr>
          <w:sz w:val="24"/>
        </w:rPr>
        <w:t>training</w:t>
      </w:r>
      <w:r>
        <w:rPr>
          <w:spacing w:val="-24"/>
          <w:sz w:val="24"/>
        </w:rPr>
        <w:t xml:space="preserve"> </w:t>
      </w:r>
      <w:r>
        <w:rPr>
          <w:sz w:val="24"/>
        </w:rPr>
        <w:t>and</w:t>
      </w:r>
      <w:r>
        <w:rPr>
          <w:spacing w:val="-4"/>
          <w:sz w:val="24"/>
        </w:rPr>
        <w:t xml:space="preserve"> </w:t>
      </w:r>
      <w:r>
        <w:rPr>
          <w:spacing w:val="2"/>
          <w:sz w:val="24"/>
        </w:rPr>
        <w:t>development</w:t>
      </w:r>
      <w:r>
        <w:rPr>
          <w:spacing w:val="-22"/>
          <w:sz w:val="24"/>
        </w:rPr>
        <w:t xml:space="preserve"> </w:t>
      </w:r>
      <w:r>
        <w:rPr>
          <w:sz w:val="24"/>
        </w:rPr>
        <w:t>budget</w:t>
      </w:r>
      <w:r>
        <w:rPr>
          <w:spacing w:val="-23"/>
          <w:sz w:val="24"/>
        </w:rPr>
        <w:t xml:space="preserve"> </w:t>
      </w:r>
      <w:r>
        <w:rPr>
          <w:spacing w:val="2"/>
          <w:sz w:val="24"/>
        </w:rPr>
        <w:t>spent</w:t>
      </w:r>
      <w:r>
        <w:rPr>
          <w:spacing w:val="-22"/>
          <w:sz w:val="24"/>
        </w:rPr>
        <w:t xml:space="preserve"> </w:t>
      </w:r>
      <w:r>
        <w:rPr>
          <w:sz w:val="24"/>
        </w:rPr>
        <w:t>on</w:t>
      </w:r>
      <w:r>
        <w:rPr>
          <w:spacing w:val="12"/>
          <w:sz w:val="24"/>
        </w:rPr>
        <w:t xml:space="preserve"> </w:t>
      </w:r>
      <w:r>
        <w:rPr>
          <w:sz w:val="24"/>
        </w:rPr>
        <w:t>“A”</w:t>
      </w:r>
      <w:r>
        <w:rPr>
          <w:spacing w:val="-10"/>
          <w:sz w:val="24"/>
        </w:rPr>
        <w:t xml:space="preserve"> </w:t>
      </w:r>
      <w:r>
        <w:rPr>
          <w:sz w:val="24"/>
        </w:rPr>
        <w:t>players.</w:t>
      </w:r>
    </w:p>
    <w:p w14:paraId="00CA7C90" w14:textId="77777777" w:rsidR="007266F7" w:rsidRDefault="00F578E3">
      <w:pPr>
        <w:pStyle w:val="ListParagraph"/>
        <w:numPr>
          <w:ilvl w:val="0"/>
          <w:numId w:val="7"/>
        </w:numPr>
        <w:tabs>
          <w:tab w:val="left" w:pos="1802"/>
          <w:tab w:val="left" w:pos="1803"/>
        </w:tabs>
        <w:spacing w:before="175"/>
        <w:rPr>
          <w:sz w:val="24"/>
        </w:rPr>
      </w:pPr>
      <w:r>
        <w:rPr>
          <w:sz w:val="24"/>
        </w:rPr>
        <w:t>Average</w:t>
      </w:r>
      <w:r>
        <w:rPr>
          <w:spacing w:val="-14"/>
          <w:sz w:val="24"/>
        </w:rPr>
        <w:t xml:space="preserve"> </w:t>
      </w:r>
      <w:r>
        <w:rPr>
          <w:sz w:val="24"/>
        </w:rPr>
        <w:t>ranking</w:t>
      </w:r>
      <w:r>
        <w:rPr>
          <w:spacing w:val="-24"/>
          <w:sz w:val="24"/>
        </w:rPr>
        <w:t xml:space="preserve"> </w:t>
      </w:r>
      <w:r>
        <w:rPr>
          <w:spacing w:val="2"/>
          <w:sz w:val="24"/>
        </w:rPr>
        <w:t>for</w:t>
      </w:r>
      <w:r>
        <w:rPr>
          <w:spacing w:val="-8"/>
          <w:sz w:val="24"/>
        </w:rPr>
        <w:t xml:space="preserve"> </w:t>
      </w:r>
      <w:r>
        <w:rPr>
          <w:spacing w:val="2"/>
          <w:sz w:val="24"/>
        </w:rPr>
        <w:t>executives</w:t>
      </w:r>
      <w:r>
        <w:rPr>
          <w:spacing w:val="-20"/>
          <w:sz w:val="24"/>
        </w:rPr>
        <w:t xml:space="preserve"> </w:t>
      </w:r>
      <w:r>
        <w:rPr>
          <w:sz w:val="24"/>
        </w:rPr>
        <w:t>on</w:t>
      </w:r>
      <w:r>
        <w:rPr>
          <w:spacing w:val="-21"/>
          <w:sz w:val="24"/>
        </w:rPr>
        <w:t xml:space="preserve"> </w:t>
      </w:r>
      <w:r>
        <w:rPr>
          <w:sz w:val="24"/>
        </w:rPr>
        <w:t>the</w:t>
      </w:r>
      <w:r>
        <w:rPr>
          <w:spacing w:val="4"/>
          <w:sz w:val="24"/>
        </w:rPr>
        <w:t xml:space="preserve"> </w:t>
      </w:r>
      <w:r>
        <w:rPr>
          <w:sz w:val="24"/>
        </w:rPr>
        <w:t>standardized</w:t>
      </w:r>
      <w:r>
        <w:rPr>
          <w:spacing w:val="-20"/>
          <w:sz w:val="24"/>
        </w:rPr>
        <w:t xml:space="preserve"> </w:t>
      </w:r>
      <w:r>
        <w:rPr>
          <w:spacing w:val="4"/>
          <w:sz w:val="24"/>
        </w:rPr>
        <w:t>skills</w:t>
      </w:r>
      <w:r>
        <w:rPr>
          <w:spacing w:val="-3"/>
          <w:sz w:val="24"/>
        </w:rPr>
        <w:t xml:space="preserve"> </w:t>
      </w:r>
      <w:r>
        <w:rPr>
          <w:sz w:val="24"/>
        </w:rPr>
        <w:t>and</w:t>
      </w:r>
      <w:r>
        <w:rPr>
          <w:spacing w:val="-20"/>
          <w:sz w:val="24"/>
        </w:rPr>
        <w:t xml:space="preserve"> </w:t>
      </w:r>
      <w:r>
        <w:rPr>
          <w:sz w:val="24"/>
        </w:rPr>
        <w:t>proficiency</w:t>
      </w:r>
      <w:r>
        <w:rPr>
          <w:spacing w:val="-19"/>
          <w:sz w:val="24"/>
        </w:rPr>
        <w:t xml:space="preserve"> </w:t>
      </w:r>
      <w:r>
        <w:rPr>
          <w:sz w:val="24"/>
        </w:rPr>
        <w:t>test</w:t>
      </w:r>
    </w:p>
    <w:p w14:paraId="73195150" w14:textId="77777777" w:rsidR="007266F7" w:rsidRDefault="00F578E3">
      <w:pPr>
        <w:pStyle w:val="ListParagraph"/>
        <w:numPr>
          <w:ilvl w:val="0"/>
          <w:numId w:val="7"/>
        </w:numPr>
        <w:tabs>
          <w:tab w:val="left" w:pos="1802"/>
          <w:tab w:val="left" w:pos="1803"/>
        </w:tabs>
        <w:spacing w:before="195" w:line="235" w:lineRule="auto"/>
        <w:ind w:right="875"/>
        <w:rPr>
          <w:sz w:val="24"/>
        </w:rPr>
      </w:pPr>
      <w:r>
        <w:rPr>
          <w:noProof/>
        </w:rPr>
        <w:drawing>
          <wp:anchor distT="0" distB="0" distL="0" distR="0" simplePos="0" relativeHeight="251691520" behindDoc="1" locked="0" layoutInCell="1" allowOverlap="1" wp14:anchorId="67767AF3" wp14:editId="4757B5E3">
            <wp:simplePos x="0" y="0"/>
            <wp:positionH relativeFrom="page">
              <wp:posOffset>818737</wp:posOffset>
            </wp:positionH>
            <wp:positionV relativeFrom="paragraph">
              <wp:posOffset>265491</wp:posOffset>
            </wp:positionV>
            <wp:extent cx="2037323" cy="1047749"/>
            <wp:effectExtent l="0" t="0" r="0" b="0"/>
            <wp:wrapNone/>
            <wp:docPr id="3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Determination</w:t>
      </w:r>
      <w:r>
        <w:rPr>
          <w:spacing w:val="-19"/>
          <w:sz w:val="24"/>
        </w:rPr>
        <w:t xml:space="preserve"> </w:t>
      </w:r>
      <w:r>
        <w:rPr>
          <w:sz w:val="24"/>
        </w:rPr>
        <w:t>of</w:t>
      </w:r>
      <w:r>
        <w:rPr>
          <w:spacing w:val="-12"/>
          <w:sz w:val="24"/>
        </w:rPr>
        <w:t xml:space="preserve"> </w:t>
      </w:r>
      <w:r>
        <w:rPr>
          <w:sz w:val="24"/>
        </w:rPr>
        <w:t>how</w:t>
      </w:r>
      <w:r>
        <w:rPr>
          <w:spacing w:val="2"/>
          <w:sz w:val="24"/>
        </w:rPr>
        <w:t xml:space="preserve"> </w:t>
      </w:r>
      <w:r>
        <w:rPr>
          <w:sz w:val="24"/>
        </w:rPr>
        <w:t xml:space="preserve">many </w:t>
      </w:r>
      <w:r>
        <w:rPr>
          <w:spacing w:val="4"/>
          <w:sz w:val="24"/>
        </w:rPr>
        <w:t>qualified</w:t>
      </w:r>
      <w:r>
        <w:rPr>
          <w:spacing w:val="-18"/>
          <w:sz w:val="24"/>
        </w:rPr>
        <w:t xml:space="preserve"> </w:t>
      </w:r>
      <w:r>
        <w:rPr>
          <w:spacing w:val="3"/>
          <w:sz w:val="24"/>
        </w:rPr>
        <w:t>people</w:t>
      </w:r>
      <w:r>
        <w:rPr>
          <w:spacing w:val="-11"/>
          <w:sz w:val="24"/>
        </w:rPr>
        <w:t xml:space="preserve"> </w:t>
      </w:r>
      <w:r>
        <w:rPr>
          <w:spacing w:val="2"/>
          <w:sz w:val="24"/>
        </w:rPr>
        <w:t>would</w:t>
      </w:r>
      <w:r>
        <w:rPr>
          <w:spacing w:val="-18"/>
          <w:sz w:val="24"/>
        </w:rPr>
        <w:t xml:space="preserve"> </w:t>
      </w:r>
      <w:r>
        <w:rPr>
          <w:sz w:val="24"/>
        </w:rPr>
        <w:t>be</w:t>
      </w:r>
      <w:r>
        <w:rPr>
          <w:spacing w:val="-11"/>
          <w:sz w:val="24"/>
        </w:rPr>
        <w:t xml:space="preserve"> </w:t>
      </w:r>
      <w:r>
        <w:rPr>
          <w:spacing w:val="3"/>
          <w:sz w:val="24"/>
        </w:rPr>
        <w:t>eligible</w:t>
      </w:r>
      <w:r>
        <w:rPr>
          <w:spacing w:val="-11"/>
          <w:sz w:val="24"/>
        </w:rPr>
        <w:t xml:space="preserve"> </w:t>
      </w:r>
      <w:r>
        <w:rPr>
          <w:sz w:val="24"/>
        </w:rPr>
        <w:t>to</w:t>
      </w:r>
      <w:r>
        <w:rPr>
          <w:spacing w:val="-19"/>
          <w:sz w:val="24"/>
        </w:rPr>
        <w:t xml:space="preserve"> </w:t>
      </w:r>
      <w:r>
        <w:rPr>
          <w:spacing w:val="5"/>
          <w:sz w:val="24"/>
        </w:rPr>
        <w:t>fill</w:t>
      </w:r>
      <w:r>
        <w:rPr>
          <w:spacing w:val="-11"/>
          <w:sz w:val="24"/>
        </w:rPr>
        <w:t xml:space="preserve"> </w:t>
      </w:r>
      <w:r>
        <w:rPr>
          <w:sz w:val="24"/>
        </w:rPr>
        <w:t>any</w:t>
      </w:r>
      <w:r>
        <w:rPr>
          <w:spacing w:val="-17"/>
          <w:sz w:val="24"/>
        </w:rPr>
        <w:t xml:space="preserve"> </w:t>
      </w:r>
      <w:r>
        <w:rPr>
          <w:sz w:val="24"/>
        </w:rPr>
        <w:t xml:space="preserve">executive </w:t>
      </w:r>
      <w:r>
        <w:rPr>
          <w:spacing w:val="2"/>
          <w:sz w:val="24"/>
        </w:rPr>
        <w:t xml:space="preserve">openings </w:t>
      </w:r>
      <w:r>
        <w:rPr>
          <w:sz w:val="24"/>
        </w:rPr>
        <w:t>which</w:t>
      </w:r>
      <w:r>
        <w:rPr>
          <w:spacing w:val="-44"/>
          <w:sz w:val="24"/>
        </w:rPr>
        <w:t xml:space="preserve"> </w:t>
      </w:r>
      <w:r>
        <w:rPr>
          <w:sz w:val="24"/>
        </w:rPr>
        <w:t>arise</w:t>
      </w:r>
    </w:p>
    <w:p w14:paraId="2D516253" w14:textId="77777777" w:rsidR="007266F7" w:rsidRDefault="00F578E3">
      <w:pPr>
        <w:pStyle w:val="ListParagraph"/>
        <w:numPr>
          <w:ilvl w:val="0"/>
          <w:numId w:val="7"/>
        </w:numPr>
        <w:tabs>
          <w:tab w:val="left" w:pos="1802"/>
          <w:tab w:val="left" w:pos="1803"/>
        </w:tabs>
        <w:spacing w:before="177"/>
        <w:rPr>
          <w:sz w:val="24"/>
        </w:rPr>
      </w:pPr>
      <w:r>
        <w:rPr>
          <w:sz w:val="24"/>
        </w:rPr>
        <w:t xml:space="preserve">% of </w:t>
      </w:r>
      <w:r>
        <w:rPr>
          <w:spacing w:val="5"/>
          <w:sz w:val="24"/>
        </w:rPr>
        <w:t xml:space="preserve">exit </w:t>
      </w:r>
      <w:r>
        <w:rPr>
          <w:sz w:val="24"/>
        </w:rPr>
        <w:t xml:space="preserve">rate </w:t>
      </w:r>
      <w:r>
        <w:rPr>
          <w:spacing w:val="2"/>
          <w:sz w:val="24"/>
        </w:rPr>
        <w:t>for</w:t>
      </w:r>
      <w:r>
        <w:rPr>
          <w:spacing w:val="-39"/>
          <w:sz w:val="24"/>
        </w:rPr>
        <w:t xml:space="preserve"> </w:t>
      </w:r>
      <w:r>
        <w:rPr>
          <w:spacing w:val="-6"/>
          <w:sz w:val="24"/>
        </w:rPr>
        <w:t xml:space="preserve">“A”, </w:t>
      </w:r>
      <w:r>
        <w:rPr>
          <w:spacing w:val="-3"/>
          <w:sz w:val="24"/>
        </w:rPr>
        <w:t xml:space="preserve">“B” </w:t>
      </w:r>
      <w:r>
        <w:rPr>
          <w:sz w:val="24"/>
        </w:rPr>
        <w:t>and “C” players.</w:t>
      </w:r>
    </w:p>
    <w:p w14:paraId="2635DDB3" w14:textId="77777777" w:rsidR="007266F7" w:rsidRDefault="00F578E3">
      <w:pPr>
        <w:pStyle w:val="ListParagraph"/>
        <w:numPr>
          <w:ilvl w:val="0"/>
          <w:numId w:val="7"/>
        </w:numPr>
        <w:tabs>
          <w:tab w:val="left" w:pos="1802"/>
          <w:tab w:val="left" w:pos="1803"/>
        </w:tabs>
        <w:spacing w:before="195" w:line="235" w:lineRule="auto"/>
        <w:ind w:right="1169"/>
        <w:rPr>
          <w:sz w:val="24"/>
        </w:rPr>
      </w:pPr>
      <w:r>
        <w:rPr>
          <w:sz w:val="24"/>
        </w:rPr>
        <w:t>Extent</w:t>
      </w:r>
      <w:r>
        <w:rPr>
          <w:spacing w:val="-21"/>
          <w:sz w:val="24"/>
        </w:rPr>
        <w:t xml:space="preserve"> </w:t>
      </w:r>
      <w:r>
        <w:rPr>
          <w:sz w:val="24"/>
        </w:rPr>
        <w:t>to</w:t>
      </w:r>
      <w:r>
        <w:rPr>
          <w:spacing w:val="16"/>
          <w:sz w:val="24"/>
        </w:rPr>
        <w:t xml:space="preserve"> </w:t>
      </w:r>
      <w:r>
        <w:rPr>
          <w:sz w:val="24"/>
        </w:rPr>
        <w:t>which</w:t>
      </w:r>
      <w:r>
        <w:rPr>
          <w:spacing w:val="-18"/>
          <w:sz w:val="24"/>
        </w:rPr>
        <w:t xml:space="preserve"> </w:t>
      </w:r>
      <w:r>
        <w:rPr>
          <w:spacing w:val="3"/>
          <w:sz w:val="24"/>
        </w:rPr>
        <w:t>people</w:t>
      </w:r>
      <w:r>
        <w:rPr>
          <w:spacing w:val="-11"/>
          <w:sz w:val="24"/>
        </w:rPr>
        <w:t xml:space="preserve"> </w:t>
      </w:r>
      <w:r>
        <w:rPr>
          <w:sz w:val="24"/>
        </w:rPr>
        <w:t>have</w:t>
      </w:r>
      <w:r>
        <w:rPr>
          <w:spacing w:val="-12"/>
          <w:sz w:val="24"/>
        </w:rPr>
        <w:t xml:space="preserve"> </w:t>
      </w:r>
      <w:r>
        <w:rPr>
          <w:sz w:val="24"/>
        </w:rPr>
        <w:t>the</w:t>
      </w:r>
      <w:r>
        <w:rPr>
          <w:spacing w:val="8"/>
          <w:sz w:val="24"/>
        </w:rPr>
        <w:t xml:space="preserve"> </w:t>
      </w:r>
      <w:r>
        <w:rPr>
          <w:sz w:val="24"/>
        </w:rPr>
        <w:t>opportunity</w:t>
      </w:r>
      <w:r>
        <w:rPr>
          <w:spacing w:val="-17"/>
          <w:sz w:val="24"/>
        </w:rPr>
        <w:t xml:space="preserve"> </w:t>
      </w:r>
      <w:r>
        <w:rPr>
          <w:sz w:val="24"/>
        </w:rPr>
        <w:t>to</w:t>
      </w:r>
      <w:r>
        <w:rPr>
          <w:spacing w:val="-2"/>
          <w:sz w:val="24"/>
        </w:rPr>
        <w:t xml:space="preserve"> </w:t>
      </w:r>
      <w:r>
        <w:rPr>
          <w:sz w:val="24"/>
        </w:rPr>
        <w:t>be</w:t>
      </w:r>
      <w:r>
        <w:rPr>
          <w:spacing w:val="7"/>
          <w:sz w:val="24"/>
        </w:rPr>
        <w:t xml:space="preserve"> </w:t>
      </w:r>
      <w:r>
        <w:rPr>
          <w:spacing w:val="3"/>
          <w:sz w:val="24"/>
        </w:rPr>
        <w:t>exposed</w:t>
      </w:r>
      <w:r>
        <w:rPr>
          <w:spacing w:val="-18"/>
          <w:sz w:val="24"/>
        </w:rPr>
        <w:t xml:space="preserve"> </w:t>
      </w:r>
      <w:r>
        <w:rPr>
          <w:sz w:val="24"/>
        </w:rPr>
        <w:t>to</w:t>
      </w:r>
      <w:r>
        <w:rPr>
          <w:spacing w:val="-19"/>
          <w:sz w:val="24"/>
        </w:rPr>
        <w:t xml:space="preserve"> </w:t>
      </w:r>
      <w:r>
        <w:rPr>
          <w:sz w:val="24"/>
        </w:rPr>
        <w:t>assignments</w:t>
      </w:r>
      <w:r>
        <w:rPr>
          <w:spacing w:val="-18"/>
          <w:sz w:val="24"/>
        </w:rPr>
        <w:t xml:space="preserve"> </w:t>
      </w:r>
      <w:r>
        <w:rPr>
          <w:sz w:val="24"/>
        </w:rPr>
        <w:t xml:space="preserve">that </w:t>
      </w:r>
      <w:r>
        <w:rPr>
          <w:spacing w:val="5"/>
          <w:sz w:val="24"/>
        </w:rPr>
        <w:t xml:space="preserve">will </w:t>
      </w:r>
      <w:r>
        <w:rPr>
          <w:sz w:val="24"/>
        </w:rPr>
        <w:t>enhance</w:t>
      </w:r>
      <w:r>
        <w:rPr>
          <w:spacing w:val="-34"/>
          <w:sz w:val="24"/>
        </w:rPr>
        <w:t xml:space="preserve"> </w:t>
      </w:r>
      <w:r>
        <w:rPr>
          <w:spacing w:val="4"/>
          <w:sz w:val="24"/>
        </w:rPr>
        <w:t>skills</w:t>
      </w:r>
    </w:p>
    <w:p w14:paraId="7B86E3CE" w14:textId="77777777" w:rsidR="007266F7" w:rsidRDefault="00F578E3">
      <w:pPr>
        <w:pStyle w:val="ListParagraph"/>
        <w:numPr>
          <w:ilvl w:val="1"/>
          <w:numId w:val="24"/>
        </w:numPr>
        <w:tabs>
          <w:tab w:val="left" w:pos="1435"/>
        </w:tabs>
        <w:spacing w:before="191"/>
        <w:ind w:left="1434"/>
        <w:rPr>
          <w:sz w:val="24"/>
        </w:rPr>
      </w:pPr>
      <w:r>
        <w:rPr>
          <w:sz w:val="24"/>
        </w:rPr>
        <w:t>Leadership and workforce</w:t>
      </w:r>
      <w:r>
        <w:rPr>
          <w:spacing w:val="-41"/>
          <w:sz w:val="24"/>
        </w:rPr>
        <w:t xml:space="preserve"> </w:t>
      </w:r>
      <w:r>
        <w:rPr>
          <w:sz w:val="24"/>
        </w:rPr>
        <w:t>behaviors</w:t>
      </w:r>
    </w:p>
    <w:p w14:paraId="00DE567E" w14:textId="77777777" w:rsidR="007266F7" w:rsidRDefault="00F578E3">
      <w:pPr>
        <w:pStyle w:val="BodyText"/>
        <w:spacing w:before="175" w:line="235" w:lineRule="auto"/>
        <w:ind w:left="1386" w:right="847"/>
      </w:pPr>
      <w:r>
        <w:t>Third, are the leadership team and workforce consistently behaving in a way that will lead to attaining the company’s key strategic objectives?</w:t>
      </w:r>
    </w:p>
    <w:p w14:paraId="6CA8CE9A" w14:textId="77777777" w:rsidR="007266F7" w:rsidRDefault="00F578E3">
      <w:pPr>
        <w:pStyle w:val="BodyText"/>
        <w:spacing w:before="191" w:line="242" w:lineRule="auto"/>
        <w:ind w:left="1386" w:right="946"/>
        <w:jc w:val="both"/>
      </w:pPr>
      <w:r>
        <w:t>Are</w:t>
      </w:r>
      <w:r>
        <w:rPr>
          <w:spacing w:val="5"/>
        </w:rPr>
        <w:t xml:space="preserve"> </w:t>
      </w:r>
      <w:r>
        <w:t>the</w:t>
      </w:r>
      <w:r>
        <w:rPr>
          <w:spacing w:val="-13"/>
        </w:rPr>
        <w:t xml:space="preserve"> </w:t>
      </w:r>
      <w:r>
        <w:rPr>
          <w:spacing w:val="2"/>
        </w:rPr>
        <w:t>leadership</w:t>
      </w:r>
      <w:r>
        <w:rPr>
          <w:spacing w:val="-19"/>
        </w:rPr>
        <w:t xml:space="preserve"> </w:t>
      </w:r>
      <w:r>
        <w:t>team</w:t>
      </w:r>
      <w:r>
        <w:rPr>
          <w:spacing w:val="-20"/>
        </w:rPr>
        <w:t xml:space="preserve"> </w:t>
      </w:r>
      <w:r>
        <w:t>and</w:t>
      </w:r>
      <w:r>
        <w:rPr>
          <w:spacing w:val="-2"/>
        </w:rPr>
        <w:t xml:space="preserve"> </w:t>
      </w:r>
      <w:r>
        <w:t>workforce</w:t>
      </w:r>
      <w:r>
        <w:rPr>
          <w:spacing w:val="-13"/>
        </w:rPr>
        <w:t xml:space="preserve"> </w:t>
      </w:r>
      <w:r>
        <w:t>consistently</w:t>
      </w:r>
      <w:r>
        <w:rPr>
          <w:spacing w:val="-18"/>
        </w:rPr>
        <w:t xml:space="preserve"> </w:t>
      </w:r>
      <w:r>
        <w:rPr>
          <w:spacing w:val="2"/>
        </w:rPr>
        <w:t>behaving</w:t>
      </w:r>
      <w:r>
        <w:rPr>
          <w:spacing w:val="-3"/>
        </w:rPr>
        <w:t xml:space="preserve"> </w:t>
      </w:r>
      <w:r>
        <w:rPr>
          <w:spacing w:val="4"/>
        </w:rPr>
        <w:t>in</w:t>
      </w:r>
      <w:r>
        <w:rPr>
          <w:spacing w:val="-19"/>
        </w:rPr>
        <w:t xml:space="preserve"> </w:t>
      </w:r>
      <w:r>
        <w:t>a</w:t>
      </w:r>
      <w:r>
        <w:rPr>
          <w:spacing w:val="-8"/>
        </w:rPr>
        <w:t xml:space="preserve"> </w:t>
      </w:r>
      <w:r>
        <w:t>way</w:t>
      </w:r>
      <w:r>
        <w:rPr>
          <w:spacing w:val="-1"/>
        </w:rPr>
        <w:t xml:space="preserve"> </w:t>
      </w:r>
      <w:r>
        <w:t>that</w:t>
      </w:r>
      <w:r>
        <w:rPr>
          <w:spacing w:val="-4"/>
        </w:rPr>
        <w:t xml:space="preserve"> </w:t>
      </w:r>
      <w:r>
        <w:rPr>
          <w:spacing w:val="5"/>
        </w:rPr>
        <w:t>will</w:t>
      </w:r>
      <w:r>
        <w:rPr>
          <w:spacing w:val="-12"/>
        </w:rPr>
        <w:t xml:space="preserve"> </w:t>
      </w:r>
      <w:r>
        <w:rPr>
          <w:spacing w:val="3"/>
        </w:rPr>
        <w:t>lead</w:t>
      </w:r>
      <w:r>
        <w:rPr>
          <w:spacing w:val="-19"/>
        </w:rPr>
        <w:t xml:space="preserve"> </w:t>
      </w:r>
      <w:r>
        <w:t xml:space="preserve">to </w:t>
      </w:r>
      <w:r>
        <w:rPr>
          <w:spacing w:val="2"/>
        </w:rPr>
        <w:t>achieving</w:t>
      </w:r>
      <w:r>
        <w:rPr>
          <w:spacing w:val="-23"/>
        </w:rPr>
        <w:t xml:space="preserve"> </w:t>
      </w:r>
      <w:r>
        <w:t>our</w:t>
      </w:r>
      <w:r>
        <w:rPr>
          <w:spacing w:val="-9"/>
        </w:rPr>
        <w:t xml:space="preserve"> </w:t>
      </w:r>
      <w:r>
        <w:rPr>
          <w:spacing w:val="3"/>
        </w:rPr>
        <w:t>key</w:t>
      </w:r>
      <w:r>
        <w:rPr>
          <w:spacing w:val="-18"/>
        </w:rPr>
        <w:t xml:space="preserve"> </w:t>
      </w:r>
      <w:r>
        <w:t>strategic</w:t>
      </w:r>
      <w:r>
        <w:rPr>
          <w:spacing w:val="-27"/>
        </w:rPr>
        <w:t xml:space="preserve"> </w:t>
      </w:r>
      <w:r>
        <w:rPr>
          <w:spacing w:val="2"/>
        </w:rPr>
        <w:t>objectives?</w:t>
      </w:r>
      <w:r>
        <w:rPr>
          <w:spacing w:val="-21"/>
        </w:rPr>
        <w:t xml:space="preserve"> </w:t>
      </w:r>
      <w:r>
        <w:t>Have</w:t>
      </w:r>
      <w:r>
        <w:rPr>
          <w:spacing w:val="-13"/>
        </w:rPr>
        <w:t xml:space="preserve"> </w:t>
      </w:r>
      <w:r>
        <w:t>we</w:t>
      </w:r>
      <w:r>
        <w:rPr>
          <w:spacing w:val="4"/>
        </w:rPr>
        <w:t xml:space="preserve"> </w:t>
      </w:r>
      <w:r>
        <w:rPr>
          <w:spacing w:val="3"/>
        </w:rPr>
        <w:t>identified</w:t>
      </w:r>
      <w:r>
        <w:rPr>
          <w:spacing w:val="-20"/>
        </w:rPr>
        <w:t xml:space="preserve"> </w:t>
      </w:r>
      <w:r>
        <w:t>and</w:t>
      </w:r>
      <w:r>
        <w:rPr>
          <w:spacing w:val="-20"/>
        </w:rPr>
        <w:t xml:space="preserve"> </w:t>
      </w:r>
      <w:r>
        <w:t>nurtured</w:t>
      </w:r>
      <w:r>
        <w:rPr>
          <w:spacing w:val="1"/>
        </w:rPr>
        <w:t xml:space="preserve"> </w:t>
      </w:r>
      <w:r>
        <w:t>“A”</w:t>
      </w:r>
      <w:r>
        <w:rPr>
          <w:spacing w:val="8"/>
        </w:rPr>
        <w:t xml:space="preserve"> </w:t>
      </w:r>
      <w:r>
        <w:rPr>
          <w:spacing w:val="2"/>
        </w:rPr>
        <w:t>Players</w:t>
      </w:r>
      <w:r>
        <w:rPr>
          <w:spacing w:val="-20"/>
        </w:rPr>
        <w:t xml:space="preserve"> </w:t>
      </w:r>
      <w:r>
        <w:rPr>
          <w:spacing w:val="4"/>
        </w:rPr>
        <w:t xml:space="preserve">in </w:t>
      </w:r>
      <w:r>
        <w:t>“A”</w:t>
      </w:r>
      <w:r>
        <w:rPr>
          <w:spacing w:val="5"/>
        </w:rPr>
        <w:t xml:space="preserve"> </w:t>
      </w:r>
      <w:r>
        <w:rPr>
          <w:spacing w:val="2"/>
        </w:rPr>
        <w:t>Positions?</w:t>
      </w:r>
    </w:p>
    <w:p w14:paraId="230AD7F1" w14:textId="77777777" w:rsidR="007266F7" w:rsidRDefault="00F578E3">
      <w:pPr>
        <w:pStyle w:val="BodyText"/>
        <w:spacing w:before="187" w:line="237" w:lineRule="auto"/>
        <w:ind w:left="1386" w:right="799"/>
      </w:pPr>
      <w:r>
        <w:rPr>
          <w:rFonts w:ascii="EB Garamond 12" w:hAnsi="EB Garamond 12"/>
          <w:w w:val="238"/>
        </w:rPr>
        <w:t>“</w:t>
      </w:r>
      <w:r>
        <w:t>A” positions describe those positions that have a significant on the execution of the firm’s strategy. “A” players are star performers with high potential in their professional fields.</w:t>
      </w:r>
    </w:p>
    <w:p w14:paraId="720B1070" w14:textId="77777777" w:rsidR="007266F7" w:rsidRDefault="00F578E3">
      <w:pPr>
        <w:pStyle w:val="BodyText"/>
        <w:spacing w:before="192" w:line="235" w:lineRule="auto"/>
        <w:ind w:left="1386" w:right="894"/>
      </w:pPr>
      <w:r>
        <w:t>Leadership and workforce behavior measures whether or not the workforce is behaving in a way which is consistent with achieving the key objectives. Managers especially have to be clear about what the workforce should be doing or there will be significant negative impact on results actually achieved.</w:t>
      </w:r>
    </w:p>
    <w:p w14:paraId="2D829B5D" w14:textId="77777777" w:rsidR="007266F7" w:rsidRDefault="00F578E3">
      <w:pPr>
        <w:pStyle w:val="ListParagraph"/>
        <w:numPr>
          <w:ilvl w:val="0"/>
          <w:numId w:val="6"/>
        </w:numPr>
        <w:tabs>
          <w:tab w:val="left" w:pos="1802"/>
          <w:tab w:val="left" w:pos="1803"/>
        </w:tabs>
        <w:spacing w:before="195"/>
        <w:rPr>
          <w:sz w:val="24"/>
        </w:rPr>
      </w:pPr>
      <w:r>
        <w:rPr>
          <w:sz w:val="24"/>
        </w:rPr>
        <w:t>Average</w:t>
      </w:r>
      <w:r>
        <w:rPr>
          <w:spacing w:val="-15"/>
          <w:sz w:val="24"/>
        </w:rPr>
        <w:t xml:space="preserve"> </w:t>
      </w:r>
      <w:r>
        <w:rPr>
          <w:sz w:val="24"/>
        </w:rPr>
        <w:t>score</w:t>
      </w:r>
      <w:r>
        <w:rPr>
          <w:spacing w:val="-15"/>
          <w:sz w:val="24"/>
        </w:rPr>
        <w:t xml:space="preserve"> </w:t>
      </w:r>
      <w:r>
        <w:rPr>
          <w:sz w:val="24"/>
        </w:rPr>
        <w:t>on</w:t>
      </w:r>
      <w:r>
        <w:rPr>
          <w:spacing w:val="-4"/>
          <w:sz w:val="24"/>
        </w:rPr>
        <w:t xml:space="preserve"> </w:t>
      </w:r>
      <w:r>
        <w:rPr>
          <w:sz w:val="24"/>
        </w:rPr>
        <w:t>a</w:t>
      </w:r>
      <w:r>
        <w:rPr>
          <w:spacing w:val="7"/>
          <w:sz w:val="24"/>
        </w:rPr>
        <w:t xml:space="preserve"> </w:t>
      </w:r>
      <w:r>
        <w:rPr>
          <w:sz w:val="24"/>
        </w:rPr>
        <w:t>consistently</w:t>
      </w:r>
      <w:r>
        <w:rPr>
          <w:spacing w:val="-20"/>
          <w:sz w:val="24"/>
        </w:rPr>
        <w:t xml:space="preserve"> </w:t>
      </w:r>
      <w:r>
        <w:rPr>
          <w:spacing w:val="3"/>
          <w:sz w:val="24"/>
        </w:rPr>
        <w:t>applied</w:t>
      </w:r>
      <w:r>
        <w:rPr>
          <w:spacing w:val="-20"/>
          <w:sz w:val="24"/>
        </w:rPr>
        <w:t xml:space="preserve"> </w:t>
      </w:r>
      <w:r>
        <w:rPr>
          <w:sz w:val="24"/>
        </w:rPr>
        <w:t>leadership</w:t>
      </w:r>
      <w:r>
        <w:rPr>
          <w:spacing w:val="-21"/>
          <w:sz w:val="24"/>
        </w:rPr>
        <w:t xml:space="preserve"> </w:t>
      </w:r>
      <w:r>
        <w:rPr>
          <w:sz w:val="24"/>
        </w:rPr>
        <w:t>survey</w:t>
      </w:r>
    </w:p>
    <w:p w14:paraId="068F103C" w14:textId="77777777" w:rsidR="007266F7" w:rsidRDefault="00F578E3">
      <w:pPr>
        <w:pStyle w:val="ListParagraph"/>
        <w:numPr>
          <w:ilvl w:val="0"/>
          <w:numId w:val="6"/>
        </w:numPr>
        <w:tabs>
          <w:tab w:val="left" w:pos="1802"/>
          <w:tab w:val="left" w:pos="1803"/>
        </w:tabs>
        <w:spacing w:before="177" w:line="237" w:lineRule="auto"/>
        <w:ind w:right="1552"/>
        <w:rPr>
          <w:sz w:val="24"/>
        </w:rPr>
      </w:pPr>
      <w:r>
        <w:rPr>
          <w:sz w:val="24"/>
        </w:rPr>
        <w:t>%</w:t>
      </w:r>
      <w:r>
        <w:rPr>
          <w:spacing w:val="3"/>
          <w:sz w:val="24"/>
        </w:rPr>
        <w:t xml:space="preserve"> </w:t>
      </w:r>
      <w:r>
        <w:rPr>
          <w:sz w:val="24"/>
        </w:rPr>
        <w:t>of</w:t>
      </w:r>
      <w:r>
        <w:rPr>
          <w:spacing w:val="5"/>
          <w:sz w:val="24"/>
        </w:rPr>
        <w:t xml:space="preserve"> </w:t>
      </w:r>
      <w:r>
        <w:rPr>
          <w:spacing w:val="3"/>
          <w:sz w:val="24"/>
        </w:rPr>
        <w:t>executives</w:t>
      </w:r>
      <w:r>
        <w:rPr>
          <w:spacing w:val="-17"/>
          <w:sz w:val="24"/>
        </w:rPr>
        <w:t xml:space="preserve"> </w:t>
      </w:r>
      <w:r>
        <w:rPr>
          <w:sz w:val="24"/>
        </w:rPr>
        <w:t>who</w:t>
      </w:r>
      <w:r>
        <w:rPr>
          <w:spacing w:val="-19"/>
          <w:sz w:val="24"/>
        </w:rPr>
        <w:t xml:space="preserve"> </w:t>
      </w:r>
      <w:r>
        <w:rPr>
          <w:spacing w:val="-3"/>
          <w:sz w:val="24"/>
        </w:rPr>
        <w:t>are</w:t>
      </w:r>
      <w:r>
        <w:rPr>
          <w:spacing w:val="-11"/>
          <w:sz w:val="24"/>
        </w:rPr>
        <w:t xml:space="preserve"> </w:t>
      </w:r>
      <w:r>
        <w:rPr>
          <w:spacing w:val="2"/>
          <w:sz w:val="24"/>
        </w:rPr>
        <w:t>actively</w:t>
      </w:r>
      <w:r>
        <w:rPr>
          <w:spacing w:val="-17"/>
          <w:sz w:val="24"/>
        </w:rPr>
        <w:t xml:space="preserve"> </w:t>
      </w:r>
      <w:r>
        <w:rPr>
          <w:sz w:val="24"/>
        </w:rPr>
        <w:t>engaged</w:t>
      </w:r>
      <w:r>
        <w:rPr>
          <w:spacing w:val="-17"/>
          <w:sz w:val="24"/>
        </w:rPr>
        <w:t xml:space="preserve"> </w:t>
      </w:r>
      <w:r>
        <w:rPr>
          <w:spacing w:val="4"/>
          <w:sz w:val="24"/>
        </w:rPr>
        <w:t>in</w:t>
      </w:r>
      <w:r>
        <w:rPr>
          <w:spacing w:val="-18"/>
          <w:sz w:val="24"/>
        </w:rPr>
        <w:t xml:space="preserve"> </w:t>
      </w:r>
      <w:r>
        <w:rPr>
          <w:spacing w:val="2"/>
          <w:sz w:val="24"/>
        </w:rPr>
        <w:t>knowledge</w:t>
      </w:r>
      <w:r>
        <w:rPr>
          <w:spacing w:val="-11"/>
          <w:sz w:val="24"/>
        </w:rPr>
        <w:t xml:space="preserve"> </w:t>
      </w:r>
      <w:r>
        <w:rPr>
          <w:sz w:val="24"/>
        </w:rPr>
        <w:t>sharing</w:t>
      </w:r>
      <w:r>
        <w:rPr>
          <w:spacing w:val="-21"/>
          <w:sz w:val="24"/>
        </w:rPr>
        <w:t xml:space="preserve"> </w:t>
      </w:r>
      <w:r>
        <w:rPr>
          <w:sz w:val="24"/>
        </w:rPr>
        <w:t>and training programs</w:t>
      </w:r>
    </w:p>
    <w:p w14:paraId="396E9248" w14:textId="77777777" w:rsidR="007266F7" w:rsidRDefault="00F578E3">
      <w:pPr>
        <w:pStyle w:val="ListParagraph"/>
        <w:numPr>
          <w:ilvl w:val="0"/>
          <w:numId w:val="6"/>
        </w:numPr>
        <w:tabs>
          <w:tab w:val="left" w:pos="1802"/>
          <w:tab w:val="left" w:pos="1803"/>
        </w:tabs>
        <w:spacing w:before="195" w:line="235" w:lineRule="auto"/>
        <w:ind w:right="1413"/>
        <w:rPr>
          <w:sz w:val="24"/>
        </w:rPr>
      </w:pPr>
      <w:r>
        <w:rPr>
          <w:sz w:val="24"/>
        </w:rPr>
        <w:t>Changes</w:t>
      </w:r>
      <w:r>
        <w:rPr>
          <w:spacing w:val="-1"/>
          <w:sz w:val="24"/>
        </w:rPr>
        <w:t xml:space="preserve"> </w:t>
      </w:r>
      <w:r>
        <w:rPr>
          <w:spacing w:val="4"/>
          <w:sz w:val="24"/>
        </w:rPr>
        <w:t>in</w:t>
      </w:r>
      <w:r>
        <w:rPr>
          <w:spacing w:val="-15"/>
          <w:sz w:val="24"/>
        </w:rPr>
        <w:t xml:space="preserve"> </w:t>
      </w:r>
      <w:r>
        <w:rPr>
          <w:sz w:val="24"/>
        </w:rPr>
        <w:t>the</w:t>
      </w:r>
      <w:r>
        <w:rPr>
          <w:spacing w:val="7"/>
          <w:sz w:val="24"/>
        </w:rPr>
        <w:t xml:space="preserve"> </w:t>
      </w:r>
      <w:r>
        <w:rPr>
          <w:sz w:val="24"/>
        </w:rPr>
        <w:t>team</w:t>
      </w:r>
      <w:r>
        <w:rPr>
          <w:spacing w:val="-1"/>
          <w:sz w:val="24"/>
        </w:rPr>
        <w:t xml:space="preserve"> </w:t>
      </w:r>
      <w:r>
        <w:rPr>
          <w:sz w:val="24"/>
        </w:rPr>
        <w:t>performance</w:t>
      </w:r>
      <w:r>
        <w:rPr>
          <w:spacing w:val="-11"/>
          <w:sz w:val="24"/>
        </w:rPr>
        <w:t xml:space="preserve"> </w:t>
      </w:r>
      <w:r>
        <w:rPr>
          <w:spacing w:val="3"/>
          <w:sz w:val="24"/>
        </w:rPr>
        <w:t>index</w:t>
      </w:r>
      <w:r>
        <w:rPr>
          <w:spacing w:val="-12"/>
          <w:sz w:val="24"/>
        </w:rPr>
        <w:t xml:space="preserve"> </w:t>
      </w:r>
      <w:r>
        <w:rPr>
          <w:sz w:val="24"/>
        </w:rPr>
        <w:t>which</w:t>
      </w:r>
      <w:r>
        <w:rPr>
          <w:spacing w:val="-18"/>
          <w:sz w:val="24"/>
        </w:rPr>
        <w:t xml:space="preserve"> </w:t>
      </w:r>
      <w:r>
        <w:rPr>
          <w:sz w:val="24"/>
        </w:rPr>
        <w:t>measures</w:t>
      </w:r>
      <w:r>
        <w:rPr>
          <w:spacing w:val="-18"/>
          <w:sz w:val="24"/>
        </w:rPr>
        <w:t xml:space="preserve"> </w:t>
      </w:r>
      <w:r>
        <w:rPr>
          <w:sz w:val="24"/>
        </w:rPr>
        <w:t>the</w:t>
      </w:r>
      <w:r>
        <w:rPr>
          <w:spacing w:val="7"/>
          <w:sz w:val="24"/>
        </w:rPr>
        <w:t xml:space="preserve"> </w:t>
      </w:r>
      <w:r>
        <w:rPr>
          <w:spacing w:val="2"/>
          <w:sz w:val="24"/>
        </w:rPr>
        <w:t>effectiveness</w:t>
      </w:r>
      <w:r>
        <w:rPr>
          <w:spacing w:val="-18"/>
          <w:sz w:val="24"/>
        </w:rPr>
        <w:t xml:space="preserve"> </w:t>
      </w:r>
      <w:r>
        <w:rPr>
          <w:sz w:val="24"/>
        </w:rPr>
        <w:t>of teams</w:t>
      </w:r>
    </w:p>
    <w:p w14:paraId="61EEAEBE" w14:textId="77777777" w:rsidR="007266F7" w:rsidRDefault="00F578E3">
      <w:pPr>
        <w:pStyle w:val="ListParagraph"/>
        <w:numPr>
          <w:ilvl w:val="0"/>
          <w:numId w:val="6"/>
        </w:numPr>
        <w:tabs>
          <w:tab w:val="left" w:pos="1802"/>
          <w:tab w:val="left" w:pos="1803"/>
        </w:tabs>
        <w:spacing w:before="177"/>
        <w:rPr>
          <w:sz w:val="24"/>
        </w:rPr>
      </w:pPr>
      <w:r>
        <w:rPr>
          <w:sz w:val="24"/>
        </w:rPr>
        <w:t>Estimates</w:t>
      </w:r>
      <w:r>
        <w:rPr>
          <w:spacing w:val="-21"/>
          <w:sz w:val="24"/>
        </w:rPr>
        <w:t xml:space="preserve"> </w:t>
      </w:r>
      <w:r>
        <w:rPr>
          <w:sz w:val="24"/>
        </w:rPr>
        <w:t>of</w:t>
      </w:r>
      <w:r>
        <w:rPr>
          <w:spacing w:val="1"/>
          <w:sz w:val="24"/>
        </w:rPr>
        <w:t xml:space="preserve"> </w:t>
      </w:r>
      <w:r>
        <w:rPr>
          <w:sz w:val="24"/>
        </w:rPr>
        <w:t>how</w:t>
      </w:r>
      <w:r>
        <w:rPr>
          <w:spacing w:val="-2"/>
          <w:sz w:val="24"/>
        </w:rPr>
        <w:t xml:space="preserve"> </w:t>
      </w:r>
      <w:r>
        <w:rPr>
          <w:spacing w:val="3"/>
          <w:sz w:val="24"/>
        </w:rPr>
        <w:t>effective</w:t>
      </w:r>
      <w:r>
        <w:rPr>
          <w:spacing w:val="-13"/>
          <w:sz w:val="24"/>
        </w:rPr>
        <w:t xml:space="preserve"> </w:t>
      </w:r>
      <w:r>
        <w:rPr>
          <w:sz w:val="24"/>
        </w:rPr>
        <w:t>the</w:t>
      </w:r>
      <w:r>
        <w:rPr>
          <w:spacing w:val="-15"/>
          <w:sz w:val="24"/>
        </w:rPr>
        <w:t xml:space="preserve"> </w:t>
      </w:r>
      <w:r>
        <w:rPr>
          <w:spacing w:val="2"/>
          <w:sz w:val="24"/>
        </w:rPr>
        <w:t>firm</w:t>
      </w:r>
      <w:r>
        <w:rPr>
          <w:spacing w:val="-21"/>
          <w:sz w:val="24"/>
        </w:rPr>
        <w:t xml:space="preserve"> </w:t>
      </w:r>
      <w:r>
        <w:rPr>
          <w:spacing w:val="4"/>
          <w:sz w:val="24"/>
        </w:rPr>
        <w:t>is</w:t>
      </w:r>
      <w:r>
        <w:rPr>
          <w:spacing w:val="-21"/>
          <w:sz w:val="24"/>
        </w:rPr>
        <w:t xml:space="preserve"> </w:t>
      </w:r>
      <w:r>
        <w:rPr>
          <w:spacing w:val="4"/>
          <w:sz w:val="24"/>
        </w:rPr>
        <w:t>in</w:t>
      </w:r>
      <w:r>
        <w:rPr>
          <w:spacing w:val="-20"/>
          <w:sz w:val="24"/>
        </w:rPr>
        <w:t xml:space="preserve"> </w:t>
      </w:r>
      <w:r>
        <w:rPr>
          <w:spacing w:val="2"/>
          <w:sz w:val="24"/>
        </w:rPr>
        <w:t>retaining</w:t>
      </w:r>
      <w:r>
        <w:rPr>
          <w:spacing w:val="-24"/>
          <w:sz w:val="24"/>
        </w:rPr>
        <w:t xml:space="preserve"> </w:t>
      </w:r>
      <w:r>
        <w:rPr>
          <w:spacing w:val="2"/>
          <w:sz w:val="24"/>
        </w:rPr>
        <w:t>its</w:t>
      </w:r>
      <w:r>
        <w:rPr>
          <w:spacing w:val="-4"/>
          <w:sz w:val="24"/>
        </w:rPr>
        <w:t xml:space="preserve"> </w:t>
      </w:r>
      <w:r>
        <w:rPr>
          <w:spacing w:val="2"/>
          <w:sz w:val="24"/>
        </w:rPr>
        <w:t>best</w:t>
      </w:r>
      <w:r>
        <w:rPr>
          <w:spacing w:val="-7"/>
          <w:sz w:val="24"/>
        </w:rPr>
        <w:t xml:space="preserve"> </w:t>
      </w:r>
      <w:r>
        <w:rPr>
          <w:sz w:val="24"/>
        </w:rPr>
        <w:t>“A”</w:t>
      </w:r>
      <w:r>
        <w:rPr>
          <w:spacing w:val="6"/>
          <w:sz w:val="24"/>
        </w:rPr>
        <w:t xml:space="preserve"> </w:t>
      </w:r>
      <w:r>
        <w:rPr>
          <w:sz w:val="24"/>
        </w:rPr>
        <w:t>players</w:t>
      </w:r>
    </w:p>
    <w:p w14:paraId="1CB2A005" w14:textId="77777777" w:rsidR="007266F7" w:rsidRDefault="00F578E3">
      <w:pPr>
        <w:pStyle w:val="ListParagraph"/>
        <w:numPr>
          <w:ilvl w:val="0"/>
          <w:numId w:val="6"/>
        </w:numPr>
        <w:tabs>
          <w:tab w:val="left" w:pos="1802"/>
          <w:tab w:val="left" w:pos="1803"/>
        </w:tabs>
        <w:spacing w:before="190"/>
        <w:rPr>
          <w:sz w:val="24"/>
        </w:rPr>
      </w:pPr>
      <w:r>
        <w:rPr>
          <w:sz w:val="24"/>
        </w:rPr>
        <w:t>Estimated</w:t>
      </w:r>
      <w:r>
        <w:rPr>
          <w:spacing w:val="-21"/>
          <w:sz w:val="24"/>
        </w:rPr>
        <w:t xml:space="preserve"> </w:t>
      </w:r>
      <w:r>
        <w:rPr>
          <w:spacing w:val="5"/>
          <w:sz w:val="24"/>
        </w:rPr>
        <w:t>exit</w:t>
      </w:r>
      <w:r>
        <w:rPr>
          <w:spacing w:val="-23"/>
          <w:sz w:val="24"/>
        </w:rPr>
        <w:t xml:space="preserve"> </w:t>
      </w:r>
      <w:r>
        <w:rPr>
          <w:sz w:val="24"/>
        </w:rPr>
        <w:t>rate</w:t>
      </w:r>
      <w:r>
        <w:rPr>
          <w:spacing w:val="-15"/>
          <w:sz w:val="24"/>
        </w:rPr>
        <w:t xml:space="preserve"> </w:t>
      </w:r>
      <w:r>
        <w:rPr>
          <w:sz w:val="24"/>
        </w:rPr>
        <w:t>of</w:t>
      </w:r>
      <w:r>
        <w:rPr>
          <w:spacing w:val="5"/>
          <w:sz w:val="24"/>
        </w:rPr>
        <w:t xml:space="preserve"> </w:t>
      </w:r>
      <w:r>
        <w:rPr>
          <w:sz w:val="24"/>
        </w:rPr>
        <w:t>“C”</w:t>
      </w:r>
      <w:r>
        <w:rPr>
          <w:spacing w:val="5"/>
          <w:sz w:val="24"/>
        </w:rPr>
        <w:t xml:space="preserve"> </w:t>
      </w:r>
      <w:r>
        <w:rPr>
          <w:sz w:val="24"/>
        </w:rPr>
        <w:t>players</w:t>
      </w:r>
    </w:p>
    <w:p w14:paraId="0BB19000" w14:textId="77777777" w:rsidR="007266F7" w:rsidRDefault="007266F7">
      <w:pPr>
        <w:rPr>
          <w:sz w:val="24"/>
        </w:rPr>
        <w:sectPr w:rsidR="007266F7">
          <w:pgSz w:w="11910" w:h="16840"/>
          <w:pgMar w:top="1080" w:right="580" w:bottom="280" w:left="600" w:header="885" w:footer="0" w:gutter="0"/>
          <w:cols w:space="720"/>
        </w:sectPr>
      </w:pPr>
    </w:p>
    <w:p w14:paraId="35EDFB9C" w14:textId="77777777" w:rsidR="007266F7" w:rsidRDefault="007266F7">
      <w:pPr>
        <w:pStyle w:val="BodyText"/>
        <w:spacing w:before="7"/>
        <w:rPr>
          <w:sz w:val="17"/>
        </w:rPr>
      </w:pPr>
    </w:p>
    <w:p w14:paraId="05DA5E93" w14:textId="77777777" w:rsidR="007266F7" w:rsidRDefault="00F578E3">
      <w:pPr>
        <w:pStyle w:val="ListParagraph"/>
        <w:numPr>
          <w:ilvl w:val="0"/>
          <w:numId w:val="6"/>
        </w:numPr>
        <w:tabs>
          <w:tab w:val="left" w:pos="1802"/>
          <w:tab w:val="left" w:pos="1803"/>
        </w:tabs>
        <w:spacing w:before="100"/>
        <w:rPr>
          <w:sz w:val="24"/>
        </w:rPr>
      </w:pPr>
      <w:r>
        <w:rPr>
          <w:sz w:val="24"/>
        </w:rPr>
        <w:t>Average</w:t>
      </w:r>
      <w:r>
        <w:rPr>
          <w:spacing w:val="-15"/>
          <w:sz w:val="24"/>
        </w:rPr>
        <w:t xml:space="preserve"> </w:t>
      </w:r>
      <w:r>
        <w:rPr>
          <w:sz w:val="24"/>
        </w:rPr>
        <w:t>changes</w:t>
      </w:r>
      <w:r>
        <w:rPr>
          <w:spacing w:val="-21"/>
          <w:sz w:val="24"/>
        </w:rPr>
        <w:t xml:space="preserve"> </w:t>
      </w:r>
      <w:r>
        <w:rPr>
          <w:spacing w:val="4"/>
          <w:sz w:val="24"/>
        </w:rPr>
        <w:t>in</w:t>
      </w:r>
      <w:r>
        <w:rPr>
          <w:spacing w:val="-5"/>
          <w:sz w:val="24"/>
        </w:rPr>
        <w:t xml:space="preserve"> </w:t>
      </w:r>
      <w:r>
        <w:rPr>
          <w:sz w:val="24"/>
        </w:rPr>
        <w:t>performance</w:t>
      </w:r>
      <w:r>
        <w:rPr>
          <w:spacing w:val="-15"/>
          <w:sz w:val="24"/>
        </w:rPr>
        <w:t xml:space="preserve"> </w:t>
      </w:r>
      <w:r>
        <w:rPr>
          <w:sz w:val="24"/>
        </w:rPr>
        <w:t>appraisal</w:t>
      </w:r>
      <w:r>
        <w:rPr>
          <w:spacing w:val="2"/>
          <w:sz w:val="24"/>
        </w:rPr>
        <w:t xml:space="preserve"> </w:t>
      </w:r>
      <w:r>
        <w:rPr>
          <w:sz w:val="24"/>
        </w:rPr>
        <w:t>ratings</w:t>
      </w:r>
      <w:r>
        <w:rPr>
          <w:spacing w:val="-20"/>
          <w:sz w:val="24"/>
        </w:rPr>
        <w:t xml:space="preserve"> </w:t>
      </w:r>
      <w:r>
        <w:rPr>
          <w:spacing w:val="3"/>
          <w:sz w:val="24"/>
        </w:rPr>
        <w:t>over</w:t>
      </w:r>
      <w:r>
        <w:rPr>
          <w:spacing w:val="-10"/>
          <w:sz w:val="24"/>
        </w:rPr>
        <w:t xml:space="preserve"> </w:t>
      </w:r>
      <w:r>
        <w:rPr>
          <w:sz w:val="24"/>
        </w:rPr>
        <w:t>an</w:t>
      </w:r>
      <w:r>
        <w:rPr>
          <w:spacing w:val="-5"/>
          <w:sz w:val="24"/>
        </w:rPr>
        <w:t xml:space="preserve"> </w:t>
      </w:r>
      <w:r>
        <w:rPr>
          <w:spacing w:val="4"/>
          <w:sz w:val="24"/>
        </w:rPr>
        <w:t>extended</w:t>
      </w:r>
      <w:r>
        <w:rPr>
          <w:spacing w:val="-21"/>
          <w:sz w:val="24"/>
        </w:rPr>
        <w:t xml:space="preserve"> </w:t>
      </w:r>
      <w:r>
        <w:rPr>
          <w:spacing w:val="2"/>
          <w:sz w:val="24"/>
        </w:rPr>
        <w:t>period</w:t>
      </w:r>
      <w:r>
        <w:rPr>
          <w:spacing w:val="-21"/>
          <w:sz w:val="24"/>
        </w:rPr>
        <w:t xml:space="preserve"> </w:t>
      </w:r>
      <w:r>
        <w:rPr>
          <w:sz w:val="24"/>
        </w:rPr>
        <w:t>of</w:t>
      </w:r>
      <w:r>
        <w:rPr>
          <w:spacing w:val="-16"/>
          <w:sz w:val="24"/>
        </w:rPr>
        <w:t xml:space="preserve"> </w:t>
      </w:r>
      <w:r>
        <w:rPr>
          <w:sz w:val="24"/>
        </w:rPr>
        <w:t>ti</w:t>
      </w:r>
      <w:r>
        <w:rPr>
          <w:spacing w:val="-23"/>
          <w:sz w:val="24"/>
        </w:rPr>
        <w:t xml:space="preserve"> </w:t>
      </w:r>
      <w:r>
        <w:rPr>
          <w:sz w:val="24"/>
        </w:rPr>
        <w:t>me</w:t>
      </w:r>
    </w:p>
    <w:p w14:paraId="256AEB25" w14:textId="77777777" w:rsidR="007266F7" w:rsidRDefault="00F578E3">
      <w:pPr>
        <w:pStyle w:val="ListParagraph"/>
        <w:numPr>
          <w:ilvl w:val="0"/>
          <w:numId w:val="6"/>
        </w:numPr>
        <w:tabs>
          <w:tab w:val="left" w:pos="1802"/>
          <w:tab w:val="left" w:pos="1803"/>
        </w:tabs>
        <w:spacing w:before="191"/>
        <w:rPr>
          <w:sz w:val="24"/>
        </w:rPr>
      </w:pPr>
      <w:r>
        <w:rPr>
          <w:sz w:val="24"/>
        </w:rPr>
        <w:t>%</w:t>
      </w:r>
      <w:r>
        <w:rPr>
          <w:spacing w:val="-2"/>
          <w:sz w:val="24"/>
        </w:rPr>
        <w:t xml:space="preserve"> </w:t>
      </w:r>
      <w:r>
        <w:rPr>
          <w:sz w:val="24"/>
        </w:rPr>
        <w:t>of</w:t>
      </w:r>
      <w:r>
        <w:rPr>
          <w:spacing w:val="1"/>
          <w:sz w:val="24"/>
        </w:rPr>
        <w:t xml:space="preserve"> </w:t>
      </w:r>
      <w:r>
        <w:rPr>
          <w:spacing w:val="4"/>
          <w:sz w:val="24"/>
        </w:rPr>
        <w:t>employees</w:t>
      </w:r>
      <w:r>
        <w:rPr>
          <w:spacing w:val="-21"/>
          <w:sz w:val="24"/>
        </w:rPr>
        <w:t xml:space="preserve"> </w:t>
      </w:r>
      <w:r>
        <w:rPr>
          <w:sz w:val="24"/>
        </w:rPr>
        <w:t>who</w:t>
      </w:r>
      <w:r>
        <w:rPr>
          <w:spacing w:val="-22"/>
          <w:sz w:val="24"/>
        </w:rPr>
        <w:t xml:space="preserve"> </w:t>
      </w:r>
      <w:r>
        <w:rPr>
          <w:sz w:val="24"/>
        </w:rPr>
        <w:t>have</w:t>
      </w:r>
      <w:r>
        <w:rPr>
          <w:spacing w:val="-14"/>
          <w:sz w:val="24"/>
        </w:rPr>
        <w:t xml:space="preserve"> </w:t>
      </w:r>
      <w:r>
        <w:rPr>
          <w:spacing w:val="2"/>
          <w:sz w:val="24"/>
        </w:rPr>
        <w:t>met</w:t>
      </w:r>
      <w:r>
        <w:rPr>
          <w:spacing w:val="-23"/>
          <w:sz w:val="24"/>
        </w:rPr>
        <w:t xml:space="preserve"> </w:t>
      </w:r>
      <w:r>
        <w:rPr>
          <w:sz w:val="24"/>
        </w:rPr>
        <w:t>goals</w:t>
      </w:r>
      <w:r>
        <w:rPr>
          <w:spacing w:val="-5"/>
          <w:sz w:val="24"/>
        </w:rPr>
        <w:t xml:space="preserve"> </w:t>
      </w:r>
      <w:r>
        <w:rPr>
          <w:spacing w:val="2"/>
          <w:sz w:val="24"/>
        </w:rPr>
        <w:t>for</w:t>
      </w:r>
      <w:r>
        <w:rPr>
          <w:spacing w:val="-9"/>
          <w:sz w:val="24"/>
        </w:rPr>
        <w:t xml:space="preserve"> </w:t>
      </w:r>
      <w:r>
        <w:rPr>
          <w:sz w:val="24"/>
        </w:rPr>
        <w:t>customer</w:t>
      </w:r>
      <w:r>
        <w:rPr>
          <w:spacing w:val="-10"/>
          <w:sz w:val="24"/>
        </w:rPr>
        <w:t xml:space="preserve"> </w:t>
      </w:r>
      <w:r>
        <w:rPr>
          <w:sz w:val="24"/>
        </w:rPr>
        <w:t>satisfaction</w:t>
      </w:r>
    </w:p>
    <w:p w14:paraId="11CBB7B2" w14:textId="77777777" w:rsidR="007266F7" w:rsidRDefault="00F578E3">
      <w:pPr>
        <w:pStyle w:val="ListParagraph"/>
        <w:numPr>
          <w:ilvl w:val="0"/>
          <w:numId w:val="6"/>
        </w:numPr>
        <w:tabs>
          <w:tab w:val="left" w:pos="1802"/>
          <w:tab w:val="left" w:pos="1803"/>
        </w:tabs>
        <w:spacing w:before="180" w:line="235" w:lineRule="auto"/>
        <w:ind w:right="901"/>
        <w:rPr>
          <w:sz w:val="24"/>
        </w:rPr>
      </w:pPr>
      <w:r>
        <w:rPr>
          <w:sz w:val="24"/>
        </w:rPr>
        <w:t>% of</w:t>
      </w:r>
      <w:r>
        <w:rPr>
          <w:spacing w:val="2"/>
          <w:sz w:val="24"/>
        </w:rPr>
        <w:t xml:space="preserve"> </w:t>
      </w:r>
      <w:r>
        <w:rPr>
          <w:spacing w:val="4"/>
          <w:sz w:val="24"/>
        </w:rPr>
        <w:t>employees</w:t>
      </w:r>
      <w:r>
        <w:rPr>
          <w:spacing w:val="-19"/>
          <w:sz w:val="24"/>
        </w:rPr>
        <w:t xml:space="preserve"> </w:t>
      </w:r>
      <w:r>
        <w:rPr>
          <w:sz w:val="24"/>
        </w:rPr>
        <w:t>who</w:t>
      </w:r>
      <w:r>
        <w:rPr>
          <w:spacing w:val="-21"/>
          <w:sz w:val="24"/>
        </w:rPr>
        <w:t xml:space="preserve"> </w:t>
      </w:r>
      <w:r>
        <w:rPr>
          <w:sz w:val="24"/>
        </w:rPr>
        <w:t>have</w:t>
      </w:r>
      <w:r>
        <w:rPr>
          <w:spacing w:val="-13"/>
          <w:sz w:val="24"/>
        </w:rPr>
        <w:t xml:space="preserve"> </w:t>
      </w:r>
      <w:r>
        <w:rPr>
          <w:spacing w:val="4"/>
          <w:sz w:val="24"/>
        </w:rPr>
        <w:t>skills</w:t>
      </w:r>
      <w:r>
        <w:rPr>
          <w:spacing w:val="-19"/>
          <w:sz w:val="24"/>
        </w:rPr>
        <w:t xml:space="preserve"> </w:t>
      </w:r>
      <w:r>
        <w:rPr>
          <w:sz w:val="24"/>
        </w:rPr>
        <w:t>and</w:t>
      </w:r>
      <w:r>
        <w:rPr>
          <w:spacing w:val="-20"/>
          <w:sz w:val="24"/>
        </w:rPr>
        <w:t xml:space="preserve"> </w:t>
      </w:r>
      <w:r>
        <w:rPr>
          <w:spacing w:val="3"/>
          <w:sz w:val="24"/>
        </w:rPr>
        <w:t>experience</w:t>
      </w:r>
      <w:r>
        <w:rPr>
          <w:spacing w:val="-13"/>
          <w:sz w:val="24"/>
        </w:rPr>
        <w:t xml:space="preserve"> </w:t>
      </w:r>
      <w:r>
        <w:rPr>
          <w:sz w:val="24"/>
        </w:rPr>
        <w:t>outside</w:t>
      </w:r>
      <w:r>
        <w:rPr>
          <w:spacing w:val="-13"/>
          <w:sz w:val="24"/>
        </w:rPr>
        <w:t xml:space="preserve"> </w:t>
      </w:r>
      <w:r>
        <w:rPr>
          <w:sz w:val="24"/>
        </w:rPr>
        <w:t>those</w:t>
      </w:r>
      <w:r>
        <w:rPr>
          <w:spacing w:val="-13"/>
          <w:sz w:val="24"/>
        </w:rPr>
        <w:t xml:space="preserve"> </w:t>
      </w:r>
      <w:r>
        <w:rPr>
          <w:spacing w:val="2"/>
          <w:sz w:val="24"/>
        </w:rPr>
        <w:t>used</w:t>
      </w:r>
      <w:r>
        <w:rPr>
          <w:spacing w:val="-20"/>
          <w:sz w:val="24"/>
        </w:rPr>
        <w:t xml:space="preserve"> </w:t>
      </w:r>
      <w:r>
        <w:rPr>
          <w:spacing w:val="4"/>
          <w:sz w:val="24"/>
        </w:rPr>
        <w:t>in</w:t>
      </w:r>
      <w:r>
        <w:rPr>
          <w:spacing w:val="-19"/>
          <w:sz w:val="24"/>
        </w:rPr>
        <w:t xml:space="preserve"> </w:t>
      </w:r>
      <w:r>
        <w:rPr>
          <w:spacing w:val="3"/>
          <w:sz w:val="24"/>
        </w:rPr>
        <w:t>their</w:t>
      </w:r>
      <w:r>
        <w:rPr>
          <w:spacing w:val="-8"/>
          <w:sz w:val="24"/>
        </w:rPr>
        <w:t xml:space="preserve"> </w:t>
      </w:r>
      <w:r>
        <w:rPr>
          <w:sz w:val="24"/>
        </w:rPr>
        <w:t xml:space="preserve">current </w:t>
      </w:r>
      <w:r>
        <w:rPr>
          <w:spacing w:val="2"/>
          <w:sz w:val="24"/>
        </w:rPr>
        <w:t>job</w:t>
      </w:r>
      <w:r>
        <w:rPr>
          <w:spacing w:val="-5"/>
          <w:sz w:val="24"/>
        </w:rPr>
        <w:t xml:space="preserve"> </w:t>
      </w:r>
      <w:r>
        <w:rPr>
          <w:sz w:val="24"/>
        </w:rPr>
        <w:t>functions</w:t>
      </w:r>
    </w:p>
    <w:p w14:paraId="4F52E58E" w14:textId="77777777" w:rsidR="007266F7" w:rsidRDefault="00F578E3">
      <w:pPr>
        <w:pStyle w:val="ListParagraph"/>
        <w:numPr>
          <w:ilvl w:val="0"/>
          <w:numId w:val="6"/>
        </w:numPr>
        <w:tabs>
          <w:tab w:val="left" w:pos="1802"/>
          <w:tab w:val="left" w:pos="1803"/>
        </w:tabs>
        <w:spacing w:before="192"/>
        <w:rPr>
          <w:sz w:val="24"/>
        </w:rPr>
      </w:pPr>
      <w:r>
        <w:rPr>
          <w:sz w:val="24"/>
        </w:rPr>
        <w:t>%</w:t>
      </w:r>
      <w:r>
        <w:rPr>
          <w:spacing w:val="-2"/>
          <w:sz w:val="24"/>
        </w:rPr>
        <w:t xml:space="preserve"> </w:t>
      </w:r>
      <w:r>
        <w:rPr>
          <w:sz w:val="24"/>
        </w:rPr>
        <w:t xml:space="preserve">of </w:t>
      </w:r>
      <w:r>
        <w:rPr>
          <w:spacing w:val="2"/>
          <w:sz w:val="24"/>
        </w:rPr>
        <w:t>improvement</w:t>
      </w:r>
      <w:r>
        <w:rPr>
          <w:spacing w:val="-22"/>
          <w:sz w:val="24"/>
        </w:rPr>
        <w:t xml:space="preserve"> </w:t>
      </w:r>
      <w:r>
        <w:rPr>
          <w:spacing w:val="4"/>
          <w:sz w:val="24"/>
        </w:rPr>
        <w:t>in</w:t>
      </w:r>
      <w:r>
        <w:rPr>
          <w:spacing w:val="-21"/>
          <w:sz w:val="24"/>
        </w:rPr>
        <w:t xml:space="preserve"> </w:t>
      </w:r>
      <w:r>
        <w:rPr>
          <w:spacing w:val="3"/>
          <w:sz w:val="24"/>
        </w:rPr>
        <w:t>key</w:t>
      </w:r>
      <w:r>
        <w:rPr>
          <w:spacing w:val="-20"/>
          <w:sz w:val="24"/>
        </w:rPr>
        <w:t xml:space="preserve"> </w:t>
      </w:r>
      <w:r>
        <w:rPr>
          <w:sz w:val="24"/>
        </w:rPr>
        <w:t>indicators</w:t>
      </w:r>
      <w:r>
        <w:rPr>
          <w:spacing w:val="-20"/>
          <w:sz w:val="24"/>
        </w:rPr>
        <w:t xml:space="preserve"> </w:t>
      </w:r>
      <w:r>
        <w:rPr>
          <w:sz w:val="24"/>
        </w:rPr>
        <w:t>of</w:t>
      </w:r>
      <w:r>
        <w:rPr>
          <w:spacing w:val="-16"/>
          <w:sz w:val="24"/>
        </w:rPr>
        <w:t xml:space="preserve"> </w:t>
      </w:r>
      <w:r>
        <w:rPr>
          <w:sz w:val="24"/>
        </w:rPr>
        <w:t>customer</w:t>
      </w:r>
      <w:r>
        <w:rPr>
          <w:spacing w:val="-10"/>
          <w:sz w:val="24"/>
        </w:rPr>
        <w:t xml:space="preserve"> </w:t>
      </w:r>
      <w:r>
        <w:rPr>
          <w:sz w:val="24"/>
        </w:rPr>
        <w:t>satisfaction</w:t>
      </w:r>
    </w:p>
    <w:p w14:paraId="3A3D53C6" w14:textId="77777777" w:rsidR="007266F7" w:rsidRDefault="00F578E3">
      <w:pPr>
        <w:pStyle w:val="ListParagraph"/>
        <w:numPr>
          <w:ilvl w:val="0"/>
          <w:numId w:val="6"/>
        </w:numPr>
        <w:tabs>
          <w:tab w:val="left" w:pos="1802"/>
          <w:tab w:val="left" w:pos="1803"/>
        </w:tabs>
        <w:spacing w:before="175"/>
        <w:rPr>
          <w:sz w:val="24"/>
        </w:rPr>
      </w:pPr>
      <w:r>
        <w:rPr>
          <w:spacing w:val="2"/>
          <w:sz w:val="24"/>
        </w:rPr>
        <w:t>Number</w:t>
      </w:r>
      <w:r>
        <w:rPr>
          <w:spacing w:val="-10"/>
          <w:sz w:val="24"/>
        </w:rPr>
        <w:t xml:space="preserve"> </w:t>
      </w:r>
      <w:r>
        <w:rPr>
          <w:sz w:val="24"/>
        </w:rPr>
        <w:t>of</w:t>
      </w:r>
      <w:r>
        <w:rPr>
          <w:spacing w:val="-16"/>
          <w:sz w:val="24"/>
        </w:rPr>
        <w:t xml:space="preserve"> </w:t>
      </w:r>
      <w:r>
        <w:rPr>
          <w:sz w:val="24"/>
        </w:rPr>
        <w:t>requests</w:t>
      </w:r>
      <w:r>
        <w:rPr>
          <w:spacing w:val="-20"/>
          <w:sz w:val="24"/>
        </w:rPr>
        <w:t xml:space="preserve"> </w:t>
      </w:r>
      <w:r>
        <w:rPr>
          <w:sz w:val="24"/>
        </w:rPr>
        <w:t>submitted</w:t>
      </w:r>
      <w:r>
        <w:rPr>
          <w:spacing w:val="-21"/>
          <w:sz w:val="24"/>
        </w:rPr>
        <w:t xml:space="preserve"> </w:t>
      </w:r>
      <w:r>
        <w:rPr>
          <w:spacing w:val="2"/>
          <w:sz w:val="24"/>
        </w:rPr>
        <w:t>for</w:t>
      </w:r>
      <w:r>
        <w:rPr>
          <w:spacing w:val="-27"/>
          <w:sz w:val="24"/>
        </w:rPr>
        <w:t xml:space="preserve"> </w:t>
      </w:r>
      <w:r>
        <w:rPr>
          <w:sz w:val="24"/>
        </w:rPr>
        <w:t>transfers</w:t>
      </w:r>
    </w:p>
    <w:p w14:paraId="5DC3AEF1" w14:textId="77777777" w:rsidR="007266F7" w:rsidRDefault="00F578E3">
      <w:pPr>
        <w:pStyle w:val="ListParagraph"/>
        <w:numPr>
          <w:ilvl w:val="1"/>
          <w:numId w:val="24"/>
        </w:numPr>
        <w:tabs>
          <w:tab w:val="left" w:pos="1435"/>
        </w:tabs>
        <w:spacing w:before="188"/>
        <w:ind w:left="1434"/>
        <w:rPr>
          <w:sz w:val="24"/>
        </w:rPr>
      </w:pPr>
      <w:r>
        <w:rPr>
          <w:spacing w:val="-3"/>
          <w:sz w:val="24"/>
        </w:rPr>
        <w:t>Workforce</w:t>
      </w:r>
      <w:r>
        <w:rPr>
          <w:spacing w:val="2"/>
          <w:sz w:val="24"/>
        </w:rPr>
        <w:t xml:space="preserve"> </w:t>
      </w:r>
      <w:r>
        <w:rPr>
          <w:sz w:val="24"/>
        </w:rPr>
        <w:t>Success</w:t>
      </w:r>
    </w:p>
    <w:p w14:paraId="371B2F7D" w14:textId="77777777" w:rsidR="007266F7" w:rsidRDefault="00F578E3">
      <w:pPr>
        <w:pStyle w:val="BodyText"/>
        <w:spacing w:before="192" w:line="235" w:lineRule="auto"/>
        <w:ind w:left="1386" w:right="870"/>
      </w:pPr>
      <w:r>
        <w:t>Fourth, has the workforce achieved the key strategic objectives for the business? If the organization can answer “yes” to the first three elements, then the answer should be yes here as well.</w:t>
      </w:r>
    </w:p>
    <w:p w14:paraId="28F9A361" w14:textId="77777777" w:rsidR="007266F7" w:rsidRDefault="00F578E3">
      <w:pPr>
        <w:pStyle w:val="BodyText"/>
        <w:spacing w:before="195" w:line="235" w:lineRule="auto"/>
        <w:ind w:left="1386" w:right="799"/>
      </w:pPr>
      <w:r>
        <w:rPr>
          <w:noProof/>
        </w:rPr>
        <w:drawing>
          <wp:anchor distT="0" distB="0" distL="0" distR="0" simplePos="0" relativeHeight="251692544" behindDoc="1" locked="0" layoutInCell="1" allowOverlap="1" wp14:anchorId="0AE997BD" wp14:editId="3E6EF212">
            <wp:simplePos x="0" y="0"/>
            <wp:positionH relativeFrom="page">
              <wp:posOffset>818737</wp:posOffset>
            </wp:positionH>
            <wp:positionV relativeFrom="paragraph">
              <wp:posOffset>94961</wp:posOffset>
            </wp:positionV>
            <wp:extent cx="2037323" cy="1047749"/>
            <wp:effectExtent l="0" t="0" r="0" b="0"/>
            <wp:wrapNone/>
            <wp:docPr id="3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image2.png"/>
                    <pic:cNvPicPr/>
                  </pic:nvPicPr>
                  <pic:blipFill>
                    <a:blip r:embed="rId8" cstate="print"/>
                    <a:stretch>
                      <a:fillRect/>
                    </a:stretch>
                  </pic:blipFill>
                  <pic:spPr>
                    <a:xfrm>
                      <a:off x="0" y="0"/>
                      <a:ext cx="2037323" cy="1047749"/>
                    </a:xfrm>
                    <a:prstGeom prst="rect">
                      <a:avLst/>
                    </a:prstGeom>
                  </pic:spPr>
                </pic:pic>
              </a:graphicData>
            </a:graphic>
          </wp:anchor>
        </w:drawing>
      </w:r>
      <w:r>
        <w:t>Workforce success focuses specifically on whether or not the workforce have executed the firm’s strategy. In practical terms, your biggest and most profitable customers will determine whether or not your workforce is a success. If you deliver on the factors</w:t>
      </w:r>
    </w:p>
    <w:p w14:paraId="0BFD9955" w14:textId="77777777" w:rsidR="007266F7" w:rsidRDefault="00F578E3">
      <w:pPr>
        <w:pStyle w:val="BodyText"/>
        <w:spacing w:line="249" w:lineRule="auto"/>
        <w:ind w:left="1386" w:right="871"/>
      </w:pPr>
      <w:r>
        <w:t>they value the most highly, you’ve executed your strategy adequately. Fail to deliver in those key areas and nothing else will compensate.</w:t>
      </w:r>
    </w:p>
    <w:p w14:paraId="1AF0043C" w14:textId="77777777" w:rsidR="007266F7" w:rsidRDefault="00F578E3">
      <w:pPr>
        <w:pStyle w:val="ListParagraph"/>
        <w:numPr>
          <w:ilvl w:val="0"/>
          <w:numId w:val="5"/>
        </w:numPr>
        <w:tabs>
          <w:tab w:val="left" w:pos="1802"/>
          <w:tab w:val="left" w:pos="1803"/>
        </w:tabs>
        <w:spacing w:before="162"/>
        <w:rPr>
          <w:sz w:val="24"/>
        </w:rPr>
      </w:pPr>
      <w:r>
        <w:rPr>
          <w:sz w:val="24"/>
        </w:rPr>
        <w:t>Average market share</w:t>
      </w:r>
      <w:r>
        <w:rPr>
          <w:spacing w:val="-36"/>
          <w:sz w:val="24"/>
        </w:rPr>
        <w:t xml:space="preserve"> </w:t>
      </w:r>
      <w:r>
        <w:rPr>
          <w:spacing w:val="2"/>
          <w:sz w:val="24"/>
        </w:rPr>
        <w:t>period-to-period</w:t>
      </w:r>
    </w:p>
    <w:p w14:paraId="04DF27AD" w14:textId="77777777" w:rsidR="007266F7" w:rsidRDefault="00F578E3">
      <w:pPr>
        <w:pStyle w:val="ListParagraph"/>
        <w:numPr>
          <w:ilvl w:val="0"/>
          <w:numId w:val="5"/>
        </w:numPr>
        <w:tabs>
          <w:tab w:val="left" w:pos="1802"/>
          <w:tab w:val="left" w:pos="1803"/>
        </w:tabs>
        <w:spacing w:before="175"/>
        <w:rPr>
          <w:sz w:val="24"/>
        </w:rPr>
      </w:pPr>
      <w:r>
        <w:rPr>
          <w:sz w:val="24"/>
        </w:rPr>
        <w:t>Price</w:t>
      </w:r>
      <w:r>
        <w:rPr>
          <w:spacing w:val="2"/>
          <w:sz w:val="24"/>
        </w:rPr>
        <w:t xml:space="preserve"> </w:t>
      </w:r>
      <w:r>
        <w:rPr>
          <w:sz w:val="24"/>
        </w:rPr>
        <w:t>premium</w:t>
      </w:r>
      <w:r>
        <w:rPr>
          <w:spacing w:val="-22"/>
          <w:sz w:val="24"/>
        </w:rPr>
        <w:t xml:space="preserve"> </w:t>
      </w:r>
      <w:r>
        <w:rPr>
          <w:spacing w:val="2"/>
          <w:sz w:val="24"/>
        </w:rPr>
        <w:t>achieved</w:t>
      </w:r>
      <w:r>
        <w:rPr>
          <w:spacing w:val="-20"/>
          <w:sz w:val="24"/>
        </w:rPr>
        <w:t xml:space="preserve"> </w:t>
      </w:r>
      <w:r>
        <w:rPr>
          <w:sz w:val="24"/>
        </w:rPr>
        <w:t>versus</w:t>
      </w:r>
      <w:r>
        <w:rPr>
          <w:spacing w:val="-21"/>
          <w:sz w:val="24"/>
        </w:rPr>
        <w:t xml:space="preserve"> </w:t>
      </w:r>
      <w:r>
        <w:rPr>
          <w:sz w:val="24"/>
        </w:rPr>
        <w:t>the</w:t>
      </w:r>
      <w:r>
        <w:rPr>
          <w:spacing w:val="-14"/>
          <w:sz w:val="24"/>
        </w:rPr>
        <w:t xml:space="preserve"> </w:t>
      </w:r>
      <w:r>
        <w:rPr>
          <w:sz w:val="24"/>
        </w:rPr>
        <w:t>competition</w:t>
      </w:r>
    </w:p>
    <w:p w14:paraId="0001BBF8" w14:textId="77777777" w:rsidR="007266F7" w:rsidRDefault="00F578E3">
      <w:pPr>
        <w:pStyle w:val="ListParagraph"/>
        <w:numPr>
          <w:ilvl w:val="0"/>
          <w:numId w:val="5"/>
        </w:numPr>
        <w:tabs>
          <w:tab w:val="left" w:pos="1802"/>
          <w:tab w:val="left" w:pos="1803"/>
        </w:tabs>
        <w:spacing w:before="190"/>
        <w:rPr>
          <w:sz w:val="24"/>
        </w:rPr>
      </w:pPr>
      <w:r>
        <w:rPr>
          <w:sz w:val="24"/>
        </w:rPr>
        <w:t>Customer complaints as a % of</w:t>
      </w:r>
      <w:r>
        <w:rPr>
          <w:spacing w:val="-32"/>
          <w:sz w:val="24"/>
        </w:rPr>
        <w:t xml:space="preserve"> </w:t>
      </w:r>
      <w:r>
        <w:rPr>
          <w:spacing w:val="2"/>
          <w:sz w:val="24"/>
        </w:rPr>
        <w:t>sales</w:t>
      </w:r>
    </w:p>
    <w:p w14:paraId="5D94BB56" w14:textId="77777777" w:rsidR="007266F7" w:rsidRDefault="00F578E3">
      <w:pPr>
        <w:pStyle w:val="ListParagraph"/>
        <w:numPr>
          <w:ilvl w:val="0"/>
          <w:numId w:val="5"/>
        </w:numPr>
        <w:tabs>
          <w:tab w:val="left" w:pos="1802"/>
          <w:tab w:val="left" w:pos="1803"/>
        </w:tabs>
        <w:spacing w:before="175"/>
        <w:rPr>
          <w:sz w:val="24"/>
        </w:rPr>
      </w:pPr>
      <w:r>
        <w:rPr>
          <w:sz w:val="24"/>
        </w:rPr>
        <w:t>Customer repurchases</w:t>
      </w:r>
      <w:r>
        <w:rPr>
          <w:spacing w:val="-32"/>
          <w:sz w:val="24"/>
        </w:rPr>
        <w:t xml:space="preserve"> </w:t>
      </w:r>
      <w:r>
        <w:rPr>
          <w:spacing w:val="2"/>
          <w:sz w:val="24"/>
        </w:rPr>
        <w:t>intent</w:t>
      </w:r>
    </w:p>
    <w:p w14:paraId="2DE3AC75" w14:textId="77777777" w:rsidR="007266F7" w:rsidRDefault="00F578E3">
      <w:pPr>
        <w:pStyle w:val="ListParagraph"/>
        <w:numPr>
          <w:ilvl w:val="0"/>
          <w:numId w:val="5"/>
        </w:numPr>
        <w:tabs>
          <w:tab w:val="left" w:pos="1802"/>
          <w:tab w:val="left" w:pos="1803"/>
        </w:tabs>
        <w:spacing w:before="175"/>
        <w:rPr>
          <w:sz w:val="24"/>
        </w:rPr>
      </w:pPr>
      <w:r>
        <w:rPr>
          <w:spacing w:val="2"/>
          <w:sz w:val="24"/>
        </w:rPr>
        <w:t>Number</w:t>
      </w:r>
      <w:r>
        <w:rPr>
          <w:spacing w:val="-10"/>
          <w:sz w:val="24"/>
        </w:rPr>
        <w:t xml:space="preserve"> </w:t>
      </w:r>
      <w:r>
        <w:rPr>
          <w:sz w:val="24"/>
        </w:rPr>
        <w:t>of</w:t>
      </w:r>
      <w:r>
        <w:rPr>
          <w:spacing w:val="-16"/>
          <w:sz w:val="24"/>
        </w:rPr>
        <w:t xml:space="preserve"> </w:t>
      </w:r>
      <w:r>
        <w:rPr>
          <w:spacing w:val="3"/>
          <w:sz w:val="24"/>
        </w:rPr>
        <w:t>new</w:t>
      </w:r>
      <w:r>
        <w:rPr>
          <w:spacing w:val="-2"/>
          <w:sz w:val="24"/>
        </w:rPr>
        <w:t xml:space="preserve"> </w:t>
      </w:r>
      <w:r>
        <w:rPr>
          <w:sz w:val="24"/>
        </w:rPr>
        <w:t>products</w:t>
      </w:r>
      <w:r>
        <w:rPr>
          <w:spacing w:val="-5"/>
          <w:sz w:val="24"/>
        </w:rPr>
        <w:t xml:space="preserve"> </w:t>
      </w:r>
      <w:r>
        <w:rPr>
          <w:spacing w:val="3"/>
          <w:sz w:val="24"/>
        </w:rPr>
        <w:t>offered</w:t>
      </w:r>
      <w:r>
        <w:rPr>
          <w:spacing w:val="-21"/>
          <w:sz w:val="24"/>
        </w:rPr>
        <w:t xml:space="preserve"> </w:t>
      </w:r>
      <w:r>
        <w:rPr>
          <w:spacing w:val="2"/>
          <w:sz w:val="24"/>
        </w:rPr>
        <w:t>this</w:t>
      </w:r>
      <w:r>
        <w:rPr>
          <w:spacing w:val="-20"/>
          <w:sz w:val="24"/>
        </w:rPr>
        <w:t xml:space="preserve"> </w:t>
      </w:r>
      <w:r>
        <w:rPr>
          <w:sz w:val="24"/>
        </w:rPr>
        <w:t>financial</w:t>
      </w:r>
      <w:r>
        <w:rPr>
          <w:spacing w:val="-14"/>
          <w:sz w:val="24"/>
        </w:rPr>
        <w:t xml:space="preserve"> </w:t>
      </w:r>
      <w:r>
        <w:rPr>
          <w:spacing w:val="2"/>
          <w:sz w:val="24"/>
        </w:rPr>
        <w:t>period</w:t>
      </w:r>
    </w:p>
    <w:p w14:paraId="125BE085" w14:textId="77777777" w:rsidR="007266F7" w:rsidRDefault="00F578E3">
      <w:pPr>
        <w:pStyle w:val="ListParagraph"/>
        <w:numPr>
          <w:ilvl w:val="0"/>
          <w:numId w:val="5"/>
        </w:numPr>
        <w:tabs>
          <w:tab w:val="left" w:pos="1802"/>
          <w:tab w:val="left" w:pos="1803"/>
        </w:tabs>
        <w:spacing w:before="195" w:line="235" w:lineRule="auto"/>
        <w:ind w:right="1603"/>
        <w:rPr>
          <w:sz w:val="24"/>
        </w:rPr>
      </w:pPr>
      <w:r>
        <w:rPr>
          <w:sz w:val="24"/>
        </w:rPr>
        <w:t>%of</w:t>
      </w:r>
      <w:r>
        <w:rPr>
          <w:spacing w:val="2"/>
          <w:sz w:val="24"/>
        </w:rPr>
        <w:t xml:space="preserve"> </w:t>
      </w:r>
      <w:r>
        <w:rPr>
          <w:sz w:val="24"/>
        </w:rPr>
        <w:t>customers</w:t>
      </w:r>
      <w:r>
        <w:rPr>
          <w:spacing w:val="-19"/>
          <w:sz w:val="24"/>
        </w:rPr>
        <w:t xml:space="preserve"> </w:t>
      </w:r>
      <w:r>
        <w:rPr>
          <w:sz w:val="24"/>
        </w:rPr>
        <w:t>who</w:t>
      </w:r>
      <w:r>
        <w:rPr>
          <w:spacing w:val="-4"/>
          <w:sz w:val="24"/>
        </w:rPr>
        <w:t xml:space="preserve"> </w:t>
      </w:r>
      <w:r>
        <w:rPr>
          <w:sz w:val="24"/>
        </w:rPr>
        <w:t>have</w:t>
      </w:r>
      <w:r>
        <w:rPr>
          <w:spacing w:val="-13"/>
          <w:sz w:val="24"/>
        </w:rPr>
        <w:t xml:space="preserve"> </w:t>
      </w:r>
      <w:r>
        <w:rPr>
          <w:sz w:val="24"/>
        </w:rPr>
        <w:t>indicated</w:t>
      </w:r>
      <w:r>
        <w:rPr>
          <w:spacing w:val="-19"/>
          <w:sz w:val="24"/>
        </w:rPr>
        <w:t xml:space="preserve"> </w:t>
      </w:r>
      <w:r>
        <w:rPr>
          <w:spacing w:val="2"/>
          <w:sz w:val="24"/>
        </w:rPr>
        <w:t>they</w:t>
      </w:r>
      <w:r>
        <w:rPr>
          <w:spacing w:val="-18"/>
          <w:sz w:val="24"/>
        </w:rPr>
        <w:t xml:space="preserve"> </w:t>
      </w:r>
      <w:r>
        <w:rPr>
          <w:spacing w:val="-3"/>
          <w:sz w:val="24"/>
        </w:rPr>
        <w:t>are</w:t>
      </w:r>
      <w:r>
        <w:rPr>
          <w:spacing w:val="5"/>
          <w:sz w:val="24"/>
        </w:rPr>
        <w:t xml:space="preserve"> </w:t>
      </w:r>
      <w:r>
        <w:rPr>
          <w:spacing w:val="3"/>
          <w:sz w:val="24"/>
        </w:rPr>
        <w:t>satisfied</w:t>
      </w:r>
      <w:r>
        <w:rPr>
          <w:spacing w:val="-20"/>
          <w:sz w:val="24"/>
        </w:rPr>
        <w:t xml:space="preserve"> </w:t>
      </w:r>
      <w:r>
        <w:rPr>
          <w:spacing w:val="3"/>
          <w:sz w:val="24"/>
        </w:rPr>
        <w:t>with</w:t>
      </w:r>
      <w:r>
        <w:rPr>
          <w:spacing w:val="-3"/>
          <w:sz w:val="24"/>
        </w:rPr>
        <w:t xml:space="preserve"> </w:t>
      </w:r>
      <w:r>
        <w:rPr>
          <w:sz w:val="24"/>
        </w:rPr>
        <w:t>our</w:t>
      </w:r>
      <w:r>
        <w:rPr>
          <w:spacing w:val="-8"/>
          <w:sz w:val="24"/>
        </w:rPr>
        <w:t xml:space="preserve"> </w:t>
      </w:r>
      <w:r>
        <w:rPr>
          <w:sz w:val="24"/>
        </w:rPr>
        <w:t>products</w:t>
      </w:r>
      <w:r>
        <w:rPr>
          <w:spacing w:val="-2"/>
          <w:sz w:val="24"/>
        </w:rPr>
        <w:t xml:space="preserve"> </w:t>
      </w:r>
      <w:r>
        <w:rPr>
          <w:sz w:val="24"/>
        </w:rPr>
        <w:t xml:space="preserve">and </w:t>
      </w:r>
      <w:r>
        <w:rPr>
          <w:spacing w:val="2"/>
          <w:sz w:val="24"/>
        </w:rPr>
        <w:t>services</w:t>
      </w:r>
    </w:p>
    <w:p w14:paraId="69C103E3" w14:textId="77777777" w:rsidR="007266F7" w:rsidRDefault="00F578E3">
      <w:pPr>
        <w:pStyle w:val="ListParagraph"/>
        <w:numPr>
          <w:ilvl w:val="0"/>
          <w:numId w:val="5"/>
        </w:numPr>
        <w:tabs>
          <w:tab w:val="left" w:pos="1802"/>
          <w:tab w:val="left" w:pos="1803"/>
        </w:tabs>
        <w:spacing w:before="177"/>
        <w:rPr>
          <w:sz w:val="24"/>
        </w:rPr>
      </w:pPr>
      <w:r>
        <w:rPr>
          <w:sz w:val="24"/>
        </w:rPr>
        <w:t>%</w:t>
      </w:r>
      <w:r>
        <w:rPr>
          <w:spacing w:val="-2"/>
          <w:sz w:val="24"/>
        </w:rPr>
        <w:t xml:space="preserve"> </w:t>
      </w:r>
      <w:r>
        <w:rPr>
          <w:sz w:val="24"/>
        </w:rPr>
        <w:t>of</w:t>
      </w:r>
      <w:r>
        <w:rPr>
          <w:spacing w:val="1"/>
          <w:sz w:val="24"/>
        </w:rPr>
        <w:t xml:space="preserve"> </w:t>
      </w:r>
      <w:r>
        <w:rPr>
          <w:spacing w:val="3"/>
          <w:sz w:val="24"/>
        </w:rPr>
        <w:t>new</w:t>
      </w:r>
      <w:r>
        <w:rPr>
          <w:spacing w:val="-18"/>
          <w:sz w:val="24"/>
        </w:rPr>
        <w:t xml:space="preserve"> </w:t>
      </w:r>
      <w:r>
        <w:rPr>
          <w:sz w:val="24"/>
        </w:rPr>
        <w:t>shareholders</w:t>
      </w:r>
      <w:r>
        <w:rPr>
          <w:spacing w:val="-21"/>
          <w:sz w:val="24"/>
        </w:rPr>
        <w:t xml:space="preserve"> </w:t>
      </w:r>
      <w:r>
        <w:rPr>
          <w:sz w:val="24"/>
        </w:rPr>
        <w:t>added</w:t>
      </w:r>
      <w:r>
        <w:rPr>
          <w:spacing w:val="-21"/>
          <w:sz w:val="24"/>
        </w:rPr>
        <w:t xml:space="preserve"> </w:t>
      </w:r>
      <w:r>
        <w:rPr>
          <w:spacing w:val="2"/>
          <w:sz w:val="24"/>
        </w:rPr>
        <w:t>this</w:t>
      </w:r>
      <w:r>
        <w:rPr>
          <w:spacing w:val="-4"/>
          <w:sz w:val="24"/>
        </w:rPr>
        <w:t xml:space="preserve"> </w:t>
      </w:r>
      <w:r>
        <w:rPr>
          <w:sz w:val="24"/>
        </w:rPr>
        <w:t>financial</w:t>
      </w:r>
      <w:r>
        <w:rPr>
          <w:spacing w:val="-14"/>
          <w:sz w:val="24"/>
        </w:rPr>
        <w:t xml:space="preserve"> </w:t>
      </w:r>
      <w:r>
        <w:rPr>
          <w:spacing w:val="2"/>
          <w:sz w:val="24"/>
        </w:rPr>
        <w:t>period</w:t>
      </w:r>
    </w:p>
    <w:p w14:paraId="2CBF16CC" w14:textId="77777777" w:rsidR="007266F7" w:rsidRDefault="00F578E3">
      <w:pPr>
        <w:pStyle w:val="ListParagraph"/>
        <w:numPr>
          <w:ilvl w:val="0"/>
          <w:numId w:val="5"/>
        </w:numPr>
        <w:tabs>
          <w:tab w:val="left" w:pos="1802"/>
          <w:tab w:val="left" w:pos="1803"/>
        </w:tabs>
        <w:spacing w:before="191"/>
        <w:rPr>
          <w:sz w:val="24"/>
        </w:rPr>
      </w:pPr>
      <w:r>
        <w:rPr>
          <w:sz w:val="24"/>
        </w:rPr>
        <w:t>%</w:t>
      </w:r>
      <w:r>
        <w:rPr>
          <w:spacing w:val="-2"/>
          <w:sz w:val="24"/>
        </w:rPr>
        <w:t xml:space="preserve"> </w:t>
      </w:r>
      <w:r>
        <w:rPr>
          <w:sz w:val="24"/>
        </w:rPr>
        <w:t>of orders</w:t>
      </w:r>
      <w:r>
        <w:rPr>
          <w:spacing w:val="-5"/>
          <w:sz w:val="24"/>
        </w:rPr>
        <w:t xml:space="preserve"> </w:t>
      </w:r>
      <w:r>
        <w:rPr>
          <w:sz w:val="24"/>
        </w:rPr>
        <w:t>which</w:t>
      </w:r>
      <w:r>
        <w:rPr>
          <w:spacing w:val="-21"/>
          <w:sz w:val="24"/>
        </w:rPr>
        <w:t xml:space="preserve"> </w:t>
      </w:r>
      <w:r>
        <w:rPr>
          <w:spacing w:val="-3"/>
          <w:sz w:val="24"/>
        </w:rPr>
        <w:t>are</w:t>
      </w:r>
      <w:r>
        <w:rPr>
          <w:spacing w:val="3"/>
          <w:sz w:val="24"/>
        </w:rPr>
        <w:t xml:space="preserve"> </w:t>
      </w:r>
      <w:r>
        <w:rPr>
          <w:spacing w:val="2"/>
          <w:sz w:val="24"/>
        </w:rPr>
        <w:t>shipped</w:t>
      </w:r>
      <w:r>
        <w:rPr>
          <w:spacing w:val="-21"/>
          <w:sz w:val="24"/>
        </w:rPr>
        <w:t xml:space="preserve"> </w:t>
      </w:r>
      <w:r>
        <w:rPr>
          <w:sz w:val="24"/>
        </w:rPr>
        <w:t>on</w:t>
      </w:r>
      <w:r>
        <w:rPr>
          <w:spacing w:val="-5"/>
          <w:sz w:val="24"/>
        </w:rPr>
        <w:t xml:space="preserve"> </w:t>
      </w:r>
      <w:r>
        <w:rPr>
          <w:sz w:val="24"/>
        </w:rPr>
        <w:t>time</w:t>
      </w:r>
    </w:p>
    <w:p w14:paraId="39DA6933" w14:textId="77777777" w:rsidR="007266F7" w:rsidRDefault="00F578E3">
      <w:pPr>
        <w:pStyle w:val="Heading2"/>
        <w:numPr>
          <w:ilvl w:val="0"/>
          <w:numId w:val="24"/>
        </w:numPr>
        <w:tabs>
          <w:tab w:val="left" w:pos="1050"/>
        </w:tabs>
        <w:spacing w:before="188"/>
        <w:ind w:left="1049"/>
      </w:pPr>
      <w:bookmarkStart w:id="33" w:name="_TOC_250003"/>
      <w:r>
        <w:rPr>
          <w:spacing w:val="-4"/>
        </w:rPr>
        <w:t>HR</w:t>
      </w:r>
      <w:r>
        <w:rPr>
          <w:spacing w:val="2"/>
        </w:rPr>
        <w:t xml:space="preserve"> </w:t>
      </w:r>
      <w:bookmarkEnd w:id="33"/>
      <w:r>
        <w:rPr>
          <w:spacing w:val="-3"/>
        </w:rPr>
        <w:t>Scorecard</w:t>
      </w:r>
    </w:p>
    <w:p w14:paraId="0B02A23F" w14:textId="77777777" w:rsidR="007266F7" w:rsidRDefault="00F578E3">
      <w:pPr>
        <w:pStyle w:val="BodyText"/>
        <w:spacing w:before="176" w:line="235" w:lineRule="auto"/>
        <w:ind w:left="1034" w:right="741"/>
      </w:pPr>
      <w:r>
        <w:t>The workforce scorecard is designed to solve the problem about the value creation process from the workforce success. At the other end of the value creation process is the HR</w:t>
      </w:r>
    </w:p>
    <w:p w14:paraId="7F1700C2" w14:textId="77777777" w:rsidR="007266F7" w:rsidRDefault="00F578E3">
      <w:pPr>
        <w:pStyle w:val="BodyText"/>
        <w:spacing w:before="18" w:line="235" w:lineRule="auto"/>
        <w:ind w:left="1034" w:right="847"/>
      </w:pPr>
      <w:r>
        <w:t>function and the role played by the HR professionals. The HR Scorecard highlighted the strategic role HR professionals and the HR management system play in the successful implementation of an organization’s strategy. Also, The HR Scorecard is a strategic HR</w:t>
      </w:r>
    </w:p>
    <w:p w14:paraId="30850352" w14:textId="77777777" w:rsidR="007266F7" w:rsidRDefault="00F578E3">
      <w:pPr>
        <w:pStyle w:val="BodyText"/>
        <w:spacing w:before="20" w:line="235" w:lineRule="auto"/>
        <w:ind w:left="1034" w:right="741"/>
      </w:pPr>
      <w:r>
        <w:t>measurement system that will help you measure, manage and improve the strategic role of your HR department.</w:t>
      </w:r>
    </w:p>
    <w:p w14:paraId="79DD298B" w14:textId="77777777" w:rsidR="007266F7" w:rsidRDefault="00F578E3">
      <w:pPr>
        <w:pStyle w:val="BodyText"/>
        <w:spacing w:before="194" w:line="235" w:lineRule="auto"/>
        <w:ind w:left="1034" w:right="1364"/>
      </w:pPr>
      <w:r>
        <w:t>The HR Scorecard consists of measurements of HR deliverables and cost, right HR alignment, right HR practices, and right HR professionals.</w:t>
      </w:r>
    </w:p>
    <w:p w14:paraId="348FA1A6" w14:textId="77777777" w:rsidR="007266F7" w:rsidRDefault="007266F7">
      <w:pPr>
        <w:spacing w:line="235" w:lineRule="auto"/>
        <w:sectPr w:rsidR="007266F7">
          <w:pgSz w:w="11910" w:h="16840"/>
          <w:pgMar w:top="1080" w:right="580" w:bottom="280" w:left="600" w:header="885" w:footer="0" w:gutter="0"/>
          <w:cols w:space="720"/>
        </w:sectPr>
      </w:pPr>
    </w:p>
    <w:p w14:paraId="0539235E" w14:textId="77777777" w:rsidR="007266F7" w:rsidRDefault="007266F7">
      <w:pPr>
        <w:pStyle w:val="BodyText"/>
        <w:rPr>
          <w:sz w:val="20"/>
        </w:rPr>
      </w:pPr>
    </w:p>
    <w:p w14:paraId="7C0E7A40" w14:textId="77777777" w:rsidR="007266F7" w:rsidRDefault="007266F7">
      <w:pPr>
        <w:pStyle w:val="BodyText"/>
        <w:rPr>
          <w:sz w:val="20"/>
        </w:rPr>
      </w:pPr>
    </w:p>
    <w:p w14:paraId="5274F6CA" w14:textId="77777777" w:rsidR="007266F7" w:rsidRDefault="007266F7">
      <w:pPr>
        <w:pStyle w:val="BodyText"/>
        <w:spacing w:before="8"/>
        <w:rPr>
          <w:sz w:val="20"/>
        </w:rPr>
      </w:pPr>
    </w:p>
    <w:p w14:paraId="6C2C81DD" w14:textId="77777777" w:rsidR="007266F7" w:rsidRDefault="00F578E3">
      <w:pPr>
        <w:pStyle w:val="ListParagraph"/>
        <w:numPr>
          <w:ilvl w:val="1"/>
          <w:numId w:val="24"/>
        </w:numPr>
        <w:tabs>
          <w:tab w:val="left" w:pos="1435"/>
        </w:tabs>
        <w:spacing w:before="52"/>
        <w:ind w:left="1434"/>
        <w:rPr>
          <w:sz w:val="24"/>
        </w:rPr>
      </w:pPr>
      <w:r>
        <w:rPr>
          <w:sz w:val="24"/>
        </w:rPr>
        <w:t xml:space="preserve">Right </w:t>
      </w:r>
      <w:r>
        <w:rPr>
          <w:spacing w:val="-3"/>
          <w:sz w:val="24"/>
        </w:rPr>
        <w:t xml:space="preserve">HR </w:t>
      </w:r>
      <w:r>
        <w:rPr>
          <w:spacing w:val="2"/>
          <w:sz w:val="24"/>
        </w:rPr>
        <w:t xml:space="preserve">Deliverables </w:t>
      </w:r>
      <w:r>
        <w:rPr>
          <w:sz w:val="24"/>
        </w:rPr>
        <w:t>and</w:t>
      </w:r>
      <w:r>
        <w:rPr>
          <w:spacing w:val="-41"/>
          <w:sz w:val="24"/>
        </w:rPr>
        <w:t xml:space="preserve"> </w:t>
      </w:r>
      <w:r>
        <w:rPr>
          <w:sz w:val="24"/>
        </w:rPr>
        <w:t>Costs</w:t>
      </w:r>
    </w:p>
    <w:p w14:paraId="027EFD5D" w14:textId="77777777" w:rsidR="007266F7" w:rsidRDefault="00F578E3">
      <w:pPr>
        <w:pStyle w:val="BodyText"/>
        <w:spacing w:before="192" w:line="235" w:lineRule="auto"/>
        <w:ind w:left="1338" w:right="1364"/>
      </w:pPr>
      <w:r>
        <w:t>Have we achieved the right levels of Workforce Success, Workforce Behaviors, Workforce Competencies, and Workforce Mindset with cost-benefit efficiency?</w:t>
      </w:r>
    </w:p>
    <w:p w14:paraId="5CCA98D9" w14:textId="77777777" w:rsidR="007266F7" w:rsidRDefault="00F578E3">
      <w:pPr>
        <w:pStyle w:val="BodyText"/>
        <w:spacing w:before="194" w:line="235" w:lineRule="auto"/>
        <w:ind w:left="1338" w:right="852"/>
      </w:pPr>
      <w:r>
        <w:t xml:space="preserve">Measures of </w:t>
      </w:r>
      <w:r>
        <w:rPr>
          <w:spacing w:val="-3"/>
        </w:rPr>
        <w:t xml:space="preserve">HR </w:t>
      </w:r>
      <w:r>
        <w:rPr>
          <w:spacing w:val="2"/>
        </w:rPr>
        <w:t xml:space="preserve">deliverable </w:t>
      </w:r>
      <w:r>
        <w:rPr>
          <w:spacing w:val="-3"/>
        </w:rPr>
        <w:t xml:space="preserve">are </w:t>
      </w:r>
      <w:r>
        <w:t xml:space="preserve">taken directly from the workforce scorecard, </w:t>
      </w:r>
      <w:r>
        <w:rPr>
          <w:spacing w:val="-3"/>
        </w:rPr>
        <w:t xml:space="preserve">Workforce </w:t>
      </w:r>
      <w:r>
        <w:t xml:space="preserve">Success, </w:t>
      </w:r>
      <w:r>
        <w:rPr>
          <w:spacing w:val="-3"/>
        </w:rPr>
        <w:t xml:space="preserve">Workforce </w:t>
      </w:r>
      <w:r>
        <w:t xml:space="preserve">Behaviors, </w:t>
      </w:r>
      <w:r>
        <w:rPr>
          <w:spacing w:val="-3"/>
        </w:rPr>
        <w:t xml:space="preserve">Workforce </w:t>
      </w:r>
      <w:r>
        <w:rPr>
          <w:spacing w:val="2"/>
        </w:rPr>
        <w:t xml:space="preserve">Competencies, </w:t>
      </w:r>
      <w:r>
        <w:t xml:space="preserve">and </w:t>
      </w:r>
      <w:r>
        <w:rPr>
          <w:spacing w:val="-3"/>
        </w:rPr>
        <w:t xml:space="preserve">Workforce </w:t>
      </w:r>
      <w:r>
        <w:rPr>
          <w:spacing w:val="3"/>
        </w:rPr>
        <w:t xml:space="preserve">Mindset, </w:t>
      </w:r>
      <w:r>
        <w:t xml:space="preserve">which </w:t>
      </w:r>
      <w:r>
        <w:rPr>
          <w:spacing w:val="4"/>
        </w:rPr>
        <w:t xml:space="preserve">is </w:t>
      </w:r>
      <w:r>
        <w:rPr>
          <w:spacing w:val="3"/>
        </w:rPr>
        <w:t xml:space="preserve">intended </w:t>
      </w:r>
      <w:r>
        <w:t xml:space="preserve">to demonstrate that </w:t>
      </w:r>
      <w:r>
        <w:rPr>
          <w:spacing w:val="4"/>
        </w:rPr>
        <w:t xml:space="preserve">line </w:t>
      </w:r>
      <w:r>
        <w:t xml:space="preserve">and </w:t>
      </w:r>
      <w:r>
        <w:rPr>
          <w:spacing w:val="-3"/>
        </w:rPr>
        <w:t xml:space="preserve">HR </w:t>
      </w:r>
      <w:r>
        <w:t xml:space="preserve">managers </w:t>
      </w:r>
      <w:r>
        <w:rPr>
          <w:spacing w:val="4"/>
        </w:rPr>
        <w:t xml:space="preserve">need </w:t>
      </w:r>
      <w:r>
        <w:t xml:space="preserve">to be </w:t>
      </w:r>
      <w:r>
        <w:rPr>
          <w:spacing w:val="4"/>
        </w:rPr>
        <w:t>held</w:t>
      </w:r>
    </w:p>
    <w:p w14:paraId="6356A249" w14:textId="77777777" w:rsidR="007266F7" w:rsidRDefault="00F578E3">
      <w:pPr>
        <w:pStyle w:val="BodyText"/>
        <w:spacing w:before="15"/>
        <w:ind w:left="1338"/>
      </w:pPr>
      <w:r>
        <w:t>accountable from the same outcomes.</w:t>
      </w:r>
    </w:p>
    <w:p w14:paraId="0D9CB91E" w14:textId="77777777" w:rsidR="007266F7" w:rsidRDefault="00F578E3">
      <w:pPr>
        <w:pStyle w:val="BodyText"/>
        <w:spacing w:before="172"/>
        <w:ind w:left="1338" w:right="773"/>
      </w:pPr>
      <w:r>
        <w:rPr>
          <w:noProof/>
        </w:rPr>
        <w:drawing>
          <wp:anchor distT="0" distB="0" distL="0" distR="0" simplePos="0" relativeHeight="251693568" behindDoc="1" locked="0" layoutInCell="1" allowOverlap="1" wp14:anchorId="41497029" wp14:editId="3960A3A5">
            <wp:simplePos x="0" y="0"/>
            <wp:positionH relativeFrom="page">
              <wp:posOffset>818737</wp:posOffset>
            </wp:positionH>
            <wp:positionV relativeFrom="paragraph">
              <wp:posOffset>845766</wp:posOffset>
            </wp:positionV>
            <wp:extent cx="2037323" cy="1047749"/>
            <wp:effectExtent l="0" t="0" r="0" b="0"/>
            <wp:wrapNone/>
            <wp:docPr id="3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image2.png"/>
                    <pic:cNvPicPr/>
                  </pic:nvPicPr>
                  <pic:blipFill>
                    <a:blip r:embed="rId8" cstate="print"/>
                    <a:stretch>
                      <a:fillRect/>
                    </a:stretch>
                  </pic:blipFill>
                  <pic:spPr>
                    <a:xfrm>
                      <a:off x="0" y="0"/>
                      <a:ext cx="2037323" cy="1047749"/>
                    </a:xfrm>
                    <a:prstGeom prst="rect">
                      <a:avLst/>
                    </a:prstGeom>
                  </pic:spPr>
                </pic:pic>
              </a:graphicData>
            </a:graphic>
          </wp:anchor>
        </w:drawing>
      </w:r>
      <w:r>
        <w:t>In developing metrics to help track the right HR deliverables and workforce cost, the key question to be asked is: Is our total investment in the workforce (not just HR function) appropriate (not just minimized)? The key challenge is to select useful metrics, which should be guided by the firm’s strategy.</w:t>
      </w:r>
    </w:p>
    <w:p w14:paraId="50766B45" w14:textId="77777777" w:rsidR="007266F7" w:rsidRDefault="00F578E3">
      <w:pPr>
        <w:pStyle w:val="BodyText"/>
        <w:spacing w:before="189"/>
        <w:ind w:left="1338" w:right="847"/>
      </w:pPr>
      <w:r>
        <w:t xml:space="preserve">When choosing </w:t>
      </w:r>
      <w:r>
        <w:rPr>
          <w:spacing w:val="-3"/>
        </w:rPr>
        <w:t xml:space="preserve">HR </w:t>
      </w:r>
      <w:r>
        <w:t xml:space="preserve">efficiency measures, you must separate measures that impact a company’s strategy from those that don’t. Core </w:t>
      </w:r>
      <w:r>
        <w:rPr>
          <w:spacing w:val="3"/>
        </w:rPr>
        <w:t xml:space="preserve">efficiency </w:t>
      </w:r>
      <w:r>
        <w:t xml:space="preserve">measures </w:t>
      </w:r>
      <w:r>
        <w:rPr>
          <w:spacing w:val="-3"/>
        </w:rPr>
        <w:t xml:space="preserve">are </w:t>
      </w:r>
      <w:r>
        <w:t xml:space="preserve">those </w:t>
      </w:r>
      <w:r>
        <w:rPr>
          <w:spacing w:val="-3"/>
        </w:rPr>
        <w:t xml:space="preserve">HR </w:t>
      </w:r>
      <w:r>
        <w:rPr>
          <w:spacing w:val="3"/>
        </w:rPr>
        <w:t xml:space="preserve">expenditures </w:t>
      </w:r>
      <w:r>
        <w:t xml:space="preserve">that make no direct contribution to the company’s strategy </w:t>
      </w:r>
      <w:r>
        <w:rPr>
          <w:spacing w:val="2"/>
        </w:rPr>
        <w:t xml:space="preserve">implementation, </w:t>
      </w:r>
      <w:r>
        <w:t xml:space="preserve">but must </w:t>
      </w:r>
      <w:r>
        <w:rPr>
          <w:spacing w:val="3"/>
        </w:rPr>
        <w:t xml:space="preserve">still </w:t>
      </w:r>
      <w:r>
        <w:t xml:space="preserve">be taken </w:t>
      </w:r>
      <w:r>
        <w:rPr>
          <w:spacing w:val="-4"/>
        </w:rPr>
        <w:t xml:space="preserve">care </w:t>
      </w:r>
      <w:r>
        <w:rPr>
          <w:spacing w:val="-3"/>
        </w:rPr>
        <w:t xml:space="preserve">of. </w:t>
      </w:r>
      <w:r>
        <w:t xml:space="preserve">Examples include </w:t>
      </w:r>
      <w:r>
        <w:rPr>
          <w:spacing w:val="2"/>
        </w:rPr>
        <w:t xml:space="preserve">workers’ </w:t>
      </w:r>
      <w:r>
        <w:t>compensation</w:t>
      </w:r>
      <w:r>
        <w:rPr>
          <w:spacing w:val="-21"/>
        </w:rPr>
        <w:t xml:space="preserve"> </w:t>
      </w:r>
      <w:r>
        <w:t xml:space="preserve">cost </w:t>
      </w:r>
      <w:r>
        <w:rPr>
          <w:spacing w:val="3"/>
        </w:rPr>
        <w:t>per</w:t>
      </w:r>
      <w:r>
        <w:rPr>
          <w:spacing w:val="-9"/>
        </w:rPr>
        <w:t xml:space="preserve"> </w:t>
      </w:r>
      <w:r>
        <w:rPr>
          <w:spacing w:val="3"/>
        </w:rPr>
        <w:t>employee</w:t>
      </w:r>
      <w:r>
        <w:rPr>
          <w:spacing w:val="-14"/>
        </w:rPr>
        <w:t xml:space="preserve"> </w:t>
      </w:r>
      <w:r>
        <w:t>and</w:t>
      </w:r>
      <w:r>
        <w:rPr>
          <w:spacing w:val="-20"/>
        </w:rPr>
        <w:t xml:space="preserve"> </w:t>
      </w:r>
      <w:r>
        <w:t>the</w:t>
      </w:r>
      <w:r>
        <w:rPr>
          <w:spacing w:val="9"/>
        </w:rPr>
        <w:t xml:space="preserve"> </w:t>
      </w:r>
      <w:r>
        <w:t>percent</w:t>
      </w:r>
      <w:r>
        <w:rPr>
          <w:spacing w:val="-22"/>
        </w:rPr>
        <w:t xml:space="preserve"> </w:t>
      </w:r>
      <w:r>
        <w:t>of</w:t>
      </w:r>
      <w:r>
        <w:rPr>
          <w:spacing w:val="1"/>
        </w:rPr>
        <w:t xml:space="preserve"> </w:t>
      </w:r>
      <w:r>
        <w:t>correct</w:t>
      </w:r>
      <w:r>
        <w:rPr>
          <w:spacing w:val="11"/>
        </w:rPr>
        <w:t xml:space="preserve"> </w:t>
      </w:r>
      <w:r>
        <w:rPr>
          <w:spacing w:val="2"/>
        </w:rPr>
        <w:t>entries</w:t>
      </w:r>
      <w:r>
        <w:rPr>
          <w:spacing w:val="-20"/>
        </w:rPr>
        <w:t xml:space="preserve"> </w:t>
      </w:r>
      <w:r>
        <w:t>made</w:t>
      </w:r>
      <w:r>
        <w:rPr>
          <w:spacing w:val="-14"/>
        </w:rPr>
        <w:t xml:space="preserve"> </w:t>
      </w:r>
      <w:r>
        <w:t>to</w:t>
      </w:r>
      <w:r>
        <w:rPr>
          <w:spacing w:val="4"/>
        </w:rPr>
        <w:t xml:space="preserve"> </w:t>
      </w:r>
      <w:r>
        <w:t>the</w:t>
      </w:r>
      <w:r>
        <w:rPr>
          <w:spacing w:val="4"/>
        </w:rPr>
        <w:t xml:space="preserve"> </w:t>
      </w:r>
      <w:r>
        <w:rPr>
          <w:spacing w:val="-3"/>
        </w:rPr>
        <w:t>HR</w:t>
      </w:r>
    </w:p>
    <w:p w14:paraId="69FE18D2" w14:textId="77777777" w:rsidR="007266F7" w:rsidRDefault="00F578E3">
      <w:pPr>
        <w:pStyle w:val="BodyText"/>
        <w:spacing w:line="237" w:lineRule="auto"/>
        <w:ind w:left="1338" w:right="847"/>
      </w:pPr>
      <w:r>
        <w:t>information</w:t>
      </w:r>
      <w:r>
        <w:rPr>
          <w:spacing w:val="-15"/>
        </w:rPr>
        <w:t xml:space="preserve"> </w:t>
      </w:r>
      <w:r>
        <w:t>system.</w:t>
      </w:r>
      <w:r>
        <w:rPr>
          <w:spacing w:val="-13"/>
        </w:rPr>
        <w:t xml:space="preserve"> </w:t>
      </w:r>
      <w:r>
        <w:t>Strategic</w:t>
      </w:r>
      <w:r>
        <w:rPr>
          <w:spacing w:val="-22"/>
        </w:rPr>
        <w:t xml:space="preserve"> </w:t>
      </w:r>
      <w:r>
        <w:t>efficiency</w:t>
      </w:r>
      <w:r>
        <w:rPr>
          <w:spacing w:val="-13"/>
        </w:rPr>
        <w:t xml:space="preserve"> </w:t>
      </w:r>
      <w:r>
        <w:t>measures</w:t>
      </w:r>
      <w:r>
        <w:rPr>
          <w:spacing w:val="1"/>
        </w:rPr>
        <w:t xml:space="preserve"> </w:t>
      </w:r>
      <w:r>
        <w:t>assess</w:t>
      </w:r>
      <w:r>
        <w:rPr>
          <w:spacing w:val="-14"/>
        </w:rPr>
        <w:t xml:space="preserve"> </w:t>
      </w:r>
      <w:r>
        <w:t>the</w:t>
      </w:r>
      <w:r>
        <w:rPr>
          <w:spacing w:val="-7"/>
        </w:rPr>
        <w:t xml:space="preserve"> </w:t>
      </w:r>
      <w:r>
        <w:rPr>
          <w:spacing w:val="3"/>
        </w:rPr>
        <w:t>efficiency</w:t>
      </w:r>
      <w:r>
        <w:rPr>
          <w:spacing w:val="-13"/>
        </w:rPr>
        <w:t xml:space="preserve"> </w:t>
      </w:r>
      <w:r>
        <w:t>of</w:t>
      </w:r>
      <w:r>
        <w:rPr>
          <w:spacing w:val="-8"/>
        </w:rPr>
        <w:t xml:space="preserve"> </w:t>
      </w:r>
      <w:r>
        <w:rPr>
          <w:spacing w:val="-3"/>
        </w:rPr>
        <w:t>HR</w:t>
      </w:r>
      <w:r>
        <w:rPr>
          <w:spacing w:val="1"/>
        </w:rPr>
        <w:t xml:space="preserve"> </w:t>
      </w:r>
      <w:r>
        <w:rPr>
          <w:spacing w:val="2"/>
        </w:rPr>
        <w:t xml:space="preserve">activities </w:t>
      </w:r>
      <w:r>
        <w:t>the</w:t>
      </w:r>
      <w:r>
        <w:rPr>
          <w:spacing w:val="3"/>
        </w:rPr>
        <w:t xml:space="preserve"> </w:t>
      </w:r>
      <w:r>
        <w:t>produce</w:t>
      </w:r>
      <w:r>
        <w:rPr>
          <w:spacing w:val="-13"/>
        </w:rPr>
        <w:t xml:space="preserve"> </w:t>
      </w:r>
      <w:r>
        <w:rPr>
          <w:spacing w:val="-3"/>
        </w:rPr>
        <w:t>HR</w:t>
      </w:r>
      <w:r>
        <w:rPr>
          <w:spacing w:val="13"/>
        </w:rPr>
        <w:t xml:space="preserve"> </w:t>
      </w:r>
      <w:r>
        <w:rPr>
          <w:spacing w:val="2"/>
        </w:rPr>
        <w:t>deliverables.</w:t>
      </w:r>
      <w:r>
        <w:rPr>
          <w:spacing w:val="-19"/>
        </w:rPr>
        <w:t xml:space="preserve"> </w:t>
      </w:r>
      <w:r>
        <w:t>Although</w:t>
      </w:r>
      <w:r>
        <w:rPr>
          <w:spacing w:val="-20"/>
        </w:rPr>
        <w:t xml:space="preserve"> </w:t>
      </w:r>
      <w:r>
        <w:rPr>
          <w:spacing w:val="4"/>
        </w:rPr>
        <w:t>it</w:t>
      </w:r>
      <w:r>
        <w:rPr>
          <w:spacing w:val="-22"/>
        </w:rPr>
        <w:t xml:space="preserve"> </w:t>
      </w:r>
      <w:r>
        <w:rPr>
          <w:spacing w:val="4"/>
        </w:rPr>
        <w:t>is</w:t>
      </w:r>
      <w:r>
        <w:rPr>
          <w:spacing w:val="-19"/>
        </w:rPr>
        <w:t xml:space="preserve"> </w:t>
      </w:r>
      <w:r>
        <w:t>important</w:t>
      </w:r>
      <w:r>
        <w:rPr>
          <w:spacing w:val="-6"/>
        </w:rPr>
        <w:t xml:space="preserve"> </w:t>
      </w:r>
      <w:r>
        <w:t>to</w:t>
      </w:r>
      <w:r>
        <w:rPr>
          <w:spacing w:val="-4"/>
        </w:rPr>
        <w:t xml:space="preserve"> </w:t>
      </w:r>
      <w:r>
        <w:t>know the</w:t>
      </w:r>
      <w:r>
        <w:rPr>
          <w:spacing w:val="4"/>
        </w:rPr>
        <w:t xml:space="preserve"> </w:t>
      </w:r>
      <w:r>
        <w:t>costs</w:t>
      </w:r>
      <w:r>
        <w:rPr>
          <w:spacing w:val="12"/>
        </w:rPr>
        <w:t xml:space="preserve"> </w:t>
      </w:r>
      <w:r>
        <w:t>of</w:t>
      </w:r>
      <w:r>
        <w:rPr>
          <w:spacing w:val="2"/>
        </w:rPr>
        <w:t xml:space="preserve"> </w:t>
      </w:r>
      <w:r>
        <w:t>workers’</w:t>
      </w:r>
    </w:p>
    <w:p w14:paraId="540B1990" w14:textId="77777777" w:rsidR="007266F7" w:rsidRDefault="00F578E3">
      <w:pPr>
        <w:pStyle w:val="BodyText"/>
        <w:spacing w:before="5"/>
        <w:ind w:left="1338" w:right="791"/>
      </w:pPr>
      <w:r>
        <w:t>compensation benefits and the accuracy of internal data entry, these items don’t add to the overall strategic value of HR to the company. However, strategic efficiency measures, such as the cost per hire, cost per training hour and HR expense per employee, can yield considerable strategic value.</w:t>
      </w:r>
    </w:p>
    <w:p w14:paraId="48E08B05" w14:textId="77777777" w:rsidR="007266F7" w:rsidRDefault="00F578E3">
      <w:pPr>
        <w:pStyle w:val="BodyText"/>
        <w:spacing w:before="190"/>
        <w:ind w:left="1338" w:right="847"/>
      </w:pPr>
      <w:r>
        <w:t>Finally, many HR managers are tempted to think of HR deliverables only in terms of organizational capabilities, such as corporate leadership. However, the HR deliverables in the Scorecard can have a more concrete, measurable impact on the success of the company’s strategy. HR enablers (such as employee stability) that are tied to specific performance drivers (such as R&amp;D cycle time) make a more compelling case for HR’s</w:t>
      </w:r>
    </w:p>
    <w:p w14:paraId="69421342" w14:textId="77777777" w:rsidR="007266F7" w:rsidRDefault="00F578E3">
      <w:pPr>
        <w:pStyle w:val="BodyText"/>
        <w:spacing w:line="235" w:lineRule="auto"/>
        <w:ind w:left="1338" w:right="1364"/>
      </w:pPr>
      <w:r>
        <w:t>strategic importance. Here are some indicators that can be used to measure HR delivery:</w:t>
      </w:r>
    </w:p>
    <w:p w14:paraId="26E9C004" w14:textId="77777777" w:rsidR="007266F7" w:rsidRDefault="00F578E3">
      <w:pPr>
        <w:pStyle w:val="ListParagraph"/>
        <w:numPr>
          <w:ilvl w:val="0"/>
          <w:numId w:val="4"/>
        </w:numPr>
        <w:tabs>
          <w:tab w:val="left" w:pos="1818"/>
          <w:tab w:val="left" w:pos="1819"/>
        </w:tabs>
        <w:spacing w:before="190"/>
        <w:ind w:right="911"/>
        <w:rPr>
          <w:sz w:val="24"/>
        </w:rPr>
      </w:pPr>
      <w:r>
        <w:rPr>
          <w:sz w:val="24"/>
        </w:rPr>
        <w:t>Absence</w:t>
      </w:r>
      <w:r>
        <w:rPr>
          <w:spacing w:val="-14"/>
          <w:sz w:val="24"/>
        </w:rPr>
        <w:t xml:space="preserve"> </w:t>
      </w:r>
      <w:r>
        <w:rPr>
          <w:sz w:val="24"/>
        </w:rPr>
        <w:t>rate=</w:t>
      </w:r>
      <w:r>
        <w:rPr>
          <w:spacing w:val="-12"/>
          <w:sz w:val="24"/>
        </w:rPr>
        <w:t xml:space="preserve"> </w:t>
      </w:r>
      <w:r>
        <w:rPr>
          <w:sz w:val="24"/>
        </w:rPr>
        <w:t>days</w:t>
      </w:r>
      <w:r>
        <w:rPr>
          <w:spacing w:val="-2"/>
          <w:sz w:val="24"/>
        </w:rPr>
        <w:t xml:space="preserve"> </w:t>
      </w:r>
      <w:r>
        <w:rPr>
          <w:sz w:val="24"/>
        </w:rPr>
        <w:t>absent</w:t>
      </w:r>
      <w:r>
        <w:rPr>
          <w:spacing w:val="-22"/>
          <w:sz w:val="24"/>
        </w:rPr>
        <w:t xml:space="preserve"> </w:t>
      </w:r>
      <w:r>
        <w:rPr>
          <w:spacing w:val="4"/>
          <w:sz w:val="24"/>
        </w:rPr>
        <w:t>in</w:t>
      </w:r>
      <w:r>
        <w:rPr>
          <w:spacing w:val="-2"/>
          <w:sz w:val="24"/>
        </w:rPr>
        <w:t xml:space="preserve"> </w:t>
      </w:r>
      <w:r>
        <w:rPr>
          <w:sz w:val="24"/>
        </w:rPr>
        <w:t>month</w:t>
      </w:r>
      <w:r>
        <w:rPr>
          <w:spacing w:val="20"/>
          <w:sz w:val="24"/>
        </w:rPr>
        <w:t xml:space="preserve"> </w:t>
      </w:r>
      <w:r>
        <w:rPr>
          <w:rFonts w:ascii="EB Garamond 12" w:hAnsi="EB Garamond 12"/>
          <w:sz w:val="24"/>
        </w:rPr>
        <w:t>÷</w:t>
      </w:r>
      <w:r>
        <w:rPr>
          <w:rFonts w:ascii="EB Garamond 12" w:hAnsi="EB Garamond 12"/>
          <w:spacing w:val="23"/>
          <w:sz w:val="24"/>
        </w:rPr>
        <w:t xml:space="preserve"> </w:t>
      </w:r>
      <w:r>
        <w:rPr>
          <w:sz w:val="24"/>
        </w:rPr>
        <w:t>(average</w:t>
      </w:r>
      <w:r>
        <w:rPr>
          <w:spacing w:val="-13"/>
          <w:sz w:val="24"/>
        </w:rPr>
        <w:t xml:space="preserve"> </w:t>
      </w:r>
      <w:r>
        <w:rPr>
          <w:sz w:val="24"/>
        </w:rPr>
        <w:t>#</w:t>
      </w:r>
      <w:r>
        <w:rPr>
          <w:spacing w:val="5"/>
          <w:sz w:val="24"/>
        </w:rPr>
        <w:t xml:space="preserve"> </w:t>
      </w:r>
      <w:r>
        <w:rPr>
          <w:sz w:val="24"/>
        </w:rPr>
        <w:t>of</w:t>
      </w:r>
      <w:r>
        <w:rPr>
          <w:spacing w:val="2"/>
          <w:sz w:val="24"/>
        </w:rPr>
        <w:t xml:space="preserve"> </w:t>
      </w:r>
      <w:r>
        <w:rPr>
          <w:spacing w:val="4"/>
          <w:sz w:val="24"/>
        </w:rPr>
        <w:t>employees</w:t>
      </w:r>
      <w:r>
        <w:rPr>
          <w:spacing w:val="-19"/>
          <w:sz w:val="24"/>
        </w:rPr>
        <w:t xml:space="preserve"> </w:t>
      </w:r>
      <w:r>
        <w:rPr>
          <w:sz w:val="24"/>
        </w:rPr>
        <w:t>during</w:t>
      </w:r>
      <w:r>
        <w:rPr>
          <w:spacing w:val="-23"/>
          <w:sz w:val="24"/>
        </w:rPr>
        <w:t xml:space="preserve"> </w:t>
      </w:r>
      <w:r>
        <w:rPr>
          <w:sz w:val="24"/>
        </w:rPr>
        <w:t>a</w:t>
      </w:r>
      <w:r>
        <w:rPr>
          <w:spacing w:val="-24"/>
          <w:sz w:val="24"/>
        </w:rPr>
        <w:t xml:space="preserve"> </w:t>
      </w:r>
      <w:r>
        <w:rPr>
          <w:sz w:val="24"/>
        </w:rPr>
        <w:t>month</w:t>
      </w:r>
      <w:r>
        <w:rPr>
          <w:spacing w:val="-3"/>
          <w:sz w:val="24"/>
        </w:rPr>
        <w:t xml:space="preserve"> </w:t>
      </w:r>
      <w:r>
        <w:rPr>
          <w:sz w:val="24"/>
        </w:rPr>
        <w:t>x # of</w:t>
      </w:r>
      <w:r>
        <w:rPr>
          <w:spacing w:val="2"/>
          <w:sz w:val="24"/>
        </w:rPr>
        <w:t xml:space="preserve"> </w:t>
      </w:r>
      <w:r>
        <w:rPr>
          <w:sz w:val="24"/>
        </w:rPr>
        <w:t>workdays)</w:t>
      </w:r>
    </w:p>
    <w:p w14:paraId="707828A6" w14:textId="77777777" w:rsidR="007266F7" w:rsidRDefault="00F578E3">
      <w:pPr>
        <w:pStyle w:val="ListParagraph"/>
        <w:numPr>
          <w:ilvl w:val="0"/>
          <w:numId w:val="4"/>
        </w:numPr>
        <w:tabs>
          <w:tab w:val="left" w:pos="1818"/>
          <w:tab w:val="left" w:pos="1819"/>
        </w:tabs>
        <w:spacing w:before="173" w:line="249" w:lineRule="auto"/>
        <w:ind w:right="1677"/>
        <w:rPr>
          <w:sz w:val="24"/>
        </w:rPr>
      </w:pPr>
      <w:r>
        <w:rPr>
          <w:spacing w:val="4"/>
          <w:sz w:val="24"/>
        </w:rPr>
        <w:t>Benefit</w:t>
      </w:r>
      <w:r>
        <w:rPr>
          <w:spacing w:val="-24"/>
          <w:sz w:val="24"/>
        </w:rPr>
        <w:t xml:space="preserve"> </w:t>
      </w:r>
      <w:r>
        <w:rPr>
          <w:sz w:val="24"/>
        </w:rPr>
        <w:t>or</w:t>
      </w:r>
      <w:r>
        <w:rPr>
          <w:spacing w:val="-10"/>
          <w:sz w:val="24"/>
        </w:rPr>
        <w:t xml:space="preserve"> </w:t>
      </w:r>
      <w:r>
        <w:rPr>
          <w:sz w:val="24"/>
        </w:rPr>
        <w:t>program</w:t>
      </w:r>
      <w:r>
        <w:rPr>
          <w:spacing w:val="-7"/>
          <w:sz w:val="24"/>
        </w:rPr>
        <w:t xml:space="preserve"> </w:t>
      </w:r>
      <w:r>
        <w:rPr>
          <w:sz w:val="24"/>
        </w:rPr>
        <w:t>costs</w:t>
      </w:r>
      <w:r>
        <w:rPr>
          <w:spacing w:val="-6"/>
          <w:sz w:val="24"/>
        </w:rPr>
        <w:t xml:space="preserve"> </w:t>
      </w:r>
      <w:r>
        <w:rPr>
          <w:spacing w:val="3"/>
          <w:sz w:val="24"/>
        </w:rPr>
        <w:t>per</w:t>
      </w:r>
      <w:r>
        <w:rPr>
          <w:spacing w:val="-10"/>
          <w:sz w:val="24"/>
        </w:rPr>
        <w:t xml:space="preserve"> </w:t>
      </w:r>
      <w:r>
        <w:rPr>
          <w:spacing w:val="3"/>
          <w:sz w:val="24"/>
        </w:rPr>
        <w:t>employee</w:t>
      </w:r>
      <w:r>
        <w:rPr>
          <w:spacing w:val="-16"/>
          <w:sz w:val="24"/>
        </w:rPr>
        <w:t xml:space="preserve"> </w:t>
      </w:r>
      <w:r>
        <w:rPr>
          <w:sz w:val="24"/>
        </w:rPr>
        <w:t>=</w:t>
      </w:r>
      <w:r>
        <w:rPr>
          <w:spacing w:val="-14"/>
          <w:sz w:val="24"/>
        </w:rPr>
        <w:t xml:space="preserve"> </w:t>
      </w:r>
      <w:r>
        <w:rPr>
          <w:sz w:val="24"/>
        </w:rPr>
        <w:t>total</w:t>
      </w:r>
      <w:r>
        <w:rPr>
          <w:spacing w:val="-15"/>
          <w:sz w:val="24"/>
        </w:rPr>
        <w:t xml:space="preserve"> </w:t>
      </w:r>
      <w:r>
        <w:rPr>
          <w:sz w:val="24"/>
        </w:rPr>
        <w:t>cost</w:t>
      </w:r>
      <w:r>
        <w:rPr>
          <w:spacing w:val="-7"/>
          <w:sz w:val="24"/>
        </w:rPr>
        <w:t xml:space="preserve"> </w:t>
      </w:r>
      <w:r>
        <w:rPr>
          <w:sz w:val="24"/>
        </w:rPr>
        <w:t>of</w:t>
      </w:r>
      <w:r>
        <w:rPr>
          <w:spacing w:val="-1"/>
          <w:sz w:val="24"/>
        </w:rPr>
        <w:t xml:space="preserve"> </w:t>
      </w:r>
      <w:r>
        <w:rPr>
          <w:spacing w:val="3"/>
          <w:sz w:val="24"/>
        </w:rPr>
        <w:t>employee</w:t>
      </w:r>
      <w:r>
        <w:rPr>
          <w:spacing w:val="-16"/>
          <w:sz w:val="24"/>
        </w:rPr>
        <w:t xml:space="preserve"> </w:t>
      </w:r>
      <w:r>
        <w:rPr>
          <w:spacing w:val="2"/>
          <w:sz w:val="24"/>
        </w:rPr>
        <w:t>benefit</w:t>
      </w:r>
      <w:r>
        <w:rPr>
          <w:spacing w:val="-23"/>
          <w:sz w:val="24"/>
        </w:rPr>
        <w:t xml:space="preserve"> </w:t>
      </w:r>
      <w:r>
        <w:rPr>
          <w:sz w:val="24"/>
        </w:rPr>
        <w:t xml:space="preserve">or program </w:t>
      </w:r>
      <w:r>
        <w:rPr>
          <w:rFonts w:ascii="EB Garamond 12" w:hAnsi="EB Garamond 12"/>
          <w:sz w:val="24"/>
        </w:rPr>
        <w:t xml:space="preserve">÷ </w:t>
      </w:r>
      <w:r>
        <w:rPr>
          <w:sz w:val="24"/>
        </w:rPr>
        <w:t>total # of</w:t>
      </w:r>
      <w:r>
        <w:rPr>
          <w:spacing w:val="-22"/>
          <w:sz w:val="24"/>
        </w:rPr>
        <w:t xml:space="preserve"> </w:t>
      </w:r>
      <w:r>
        <w:rPr>
          <w:spacing w:val="4"/>
          <w:sz w:val="24"/>
        </w:rPr>
        <w:t>employees</w:t>
      </w:r>
    </w:p>
    <w:p w14:paraId="4CBC6848" w14:textId="77777777" w:rsidR="007266F7" w:rsidRDefault="00F578E3">
      <w:pPr>
        <w:pStyle w:val="ListParagraph"/>
        <w:numPr>
          <w:ilvl w:val="0"/>
          <w:numId w:val="4"/>
        </w:numPr>
        <w:tabs>
          <w:tab w:val="left" w:pos="1818"/>
          <w:tab w:val="left" w:pos="1819"/>
        </w:tabs>
        <w:spacing w:before="181"/>
        <w:rPr>
          <w:sz w:val="24"/>
        </w:rPr>
      </w:pPr>
      <w:r>
        <w:rPr>
          <w:spacing w:val="3"/>
          <w:sz w:val="24"/>
        </w:rPr>
        <w:t xml:space="preserve">Benefits </w:t>
      </w:r>
      <w:r>
        <w:rPr>
          <w:sz w:val="24"/>
        </w:rPr>
        <w:t xml:space="preserve">as a percent of salary = annual </w:t>
      </w:r>
      <w:r>
        <w:rPr>
          <w:spacing w:val="4"/>
          <w:sz w:val="24"/>
        </w:rPr>
        <w:t xml:space="preserve">benefits </w:t>
      </w:r>
      <w:r>
        <w:rPr>
          <w:sz w:val="24"/>
        </w:rPr>
        <w:t xml:space="preserve">cost </w:t>
      </w:r>
      <w:r>
        <w:rPr>
          <w:rFonts w:ascii="EB Garamond 12" w:hAnsi="EB Garamond 12"/>
          <w:sz w:val="24"/>
        </w:rPr>
        <w:t>÷</w:t>
      </w:r>
      <w:r>
        <w:rPr>
          <w:rFonts w:ascii="EB Garamond 12" w:hAnsi="EB Garamond 12"/>
          <w:spacing w:val="-2"/>
          <w:sz w:val="24"/>
        </w:rPr>
        <w:t xml:space="preserve"> </w:t>
      </w:r>
      <w:r>
        <w:rPr>
          <w:sz w:val="24"/>
        </w:rPr>
        <w:t>annual salary</w:t>
      </w:r>
    </w:p>
    <w:p w14:paraId="72F97549" w14:textId="77777777" w:rsidR="007266F7" w:rsidRDefault="00F578E3">
      <w:pPr>
        <w:pStyle w:val="ListParagraph"/>
        <w:numPr>
          <w:ilvl w:val="0"/>
          <w:numId w:val="4"/>
        </w:numPr>
        <w:tabs>
          <w:tab w:val="left" w:pos="1818"/>
          <w:tab w:val="left" w:pos="1819"/>
        </w:tabs>
        <w:spacing w:before="177"/>
        <w:ind w:right="1686"/>
        <w:rPr>
          <w:sz w:val="24"/>
        </w:rPr>
      </w:pPr>
      <w:r>
        <w:rPr>
          <w:sz w:val="24"/>
        </w:rPr>
        <w:t xml:space="preserve">Compensation as a percent of total compensation = annual salary </w:t>
      </w:r>
      <w:r>
        <w:rPr>
          <w:rFonts w:ascii="EB Garamond 12" w:hAnsi="EB Garamond 12"/>
          <w:sz w:val="24"/>
        </w:rPr>
        <w:t xml:space="preserve">÷ </w:t>
      </w:r>
      <w:r>
        <w:rPr>
          <w:sz w:val="24"/>
        </w:rPr>
        <w:t>total compensation</w:t>
      </w:r>
      <w:r>
        <w:rPr>
          <w:spacing w:val="-21"/>
          <w:sz w:val="24"/>
        </w:rPr>
        <w:t xml:space="preserve"> </w:t>
      </w:r>
      <w:r>
        <w:rPr>
          <w:sz w:val="24"/>
        </w:rPr>
        <w:t>(salary</w:t>
      </w:r>
      <w:r>
        <w:rPr>
          <w:spacing w:val="-2"/>
          <w:sz w:val="24"/>
        </w:rPr>
        <w:t xml:space="preserve"> </w:t>
      </w:r>
      <w:r>
        <w:rPr>
          <w:sz w:val="24"/>
        </w:rPr>
        <w:t>+</w:t>
      </w:r>
      <w:r>
        <w:rPr>
          <w:spacing w:val="-13"/>
          <w:sz w:val="24"/>
        </w:rPr>
        <w:t xml:space="preserve"> </w:t>
      </w:r>
      <w:r>
        <w:rPr>
          <w:spacing w:val="4"/>
          <w:sz w:val="24"/>
        </w:rPr>
        <w:t>benefits</w:t>
      </w:r>
      <w:r>
        <w:rPr>
          <w:spacing w:val="-20"/>
          <w:sz w:val="24"/>
        </w:rPr>
        <w:t xml:space="preserve"> </w:t>
      </w:r>
      <w:r>
        <w:rPr>
          <w:sz w:val="24"/>
        </w:rPr>
        <w:t>+</w:t>
      </w:r>
      <w:r>
        <w:rPr>
          <w:spacing w:val="-13"/>
          <w:sz w:val="24"/>
        </w:rPr>
        <w:t xml:space="preserve"> </w:t>
      </w:r>
      <w:r>
        <w:rPr>
          <w:sz w:val="24"/>
        </w:rPr>
        <w:t>additional</w:t>
      </w:r>
      <w:r>
        <w:rPr>
          <w:spacing w:val="-13"/>
          <w:sz w:val="24"/>
        </w:rPr>
        <w:t xml:space="preserve"> </w:t>
      </w:r>
      <w:r>
        <w:rPr>
          <w:sz w:val="24"/>
        </w:rPr>
        <w:t>compensation)</w:t>
      </w:r>
    </w:p>
    <w:p w14:paraId="67155745" w14:textId="77777777" w:rsidR="007266F7" w:rsidRDefault="00F578E3">
      <w:pPr>
        <w:pStyle w:val="ListParagraph"/>
        <w:numPr>
          <w:ilvl w:val="0"/>
          <w:numId w:val="4"/>
        </w:numPr>
        <w:tabs>
          <w:tab w:val="left" w:pos="1818"/>
          <w:tab w:val="left" w:pos="1819"/>
        </w:tabs>
        <w:spacing w:before="189"/>
        <w:rPr>
          <w:sz w:val="24"/>
        </w:rPr>
      </w:pPr>
      <w:r>
        <w:rPr>
          <w:sz w:val="24"/>
        </w:rPr>
        <w:t>Compensation</w:t>
      </w:r>
      <w:r>
        <w:rPr>
          <w:spacing w:val="-21"/>
          <w:sz w:val="24"/>
        </w:rPr>
        <w:t xml:space="preserve"> </w:t>
      </w:r>
      <w:r>
        <w:rPr>
          <w:sz w:val="24"/>
        </w:rPr>
        <w:t>or</w:t>
      </w:r>
      <w:r>
        <w:rPr>
          <w:spacing w:val="-8"/>
          <w:sz w:val="24"/>
        </w:rPr>
        <w:t xml:space="preserve"> </w:t>
      </w:r>
      <w:r>
        <w:rPr>
          <w:spacing w:val="4"/>
          <w:sz w:val="24"/>
        </w:rPr>
        <w:t>benefit</w:t>
      </w:r>
      <w:r>
        <w:rPr>
          <w:spacing w:val="-22"/>
          <w:sz w:val="24"/>
        </w:rPr>
        <w:t xml:space="preserve"> </w:t>
      </w:r>
      <w:r>
        <w:rPr>
          <w:spacing w:val="2"/>
          <w:sz w:val="24"/>
        </w:rPr>
        <w:t>revenue</w:t>
      </w:r>
      <w:r>
        <w:rPr>
          <w:spacing w:val="-14"/>
          <w:sz w:val="24"/>
        </w:rPr>
        <w:t xml:space="preserve"> </w:t>
      </w:r>
      <w:r>
        <w:rPr>
          <w:sz w:val="24"/>
        </w:rPr>
        <w:t>ratio</w:t>
      </w:r>
      <w:r>
        <w:rPr>
          <w:spacing w:val="-21"/>
          <w:sz w:val="24"/>
        </w:rPr>
        <w:t xml:space="preserve"> </w:t>
      </w:r>
      <w:r>
        <w:rPr>
          <w:sz w:val="24"/>
        </w:rPr>
        <w:t>=</w:t>
      </w:r>
      <w:r>
        <w:rPr>
          <w:spacing w:val="-13"/>
          <w:sz w:val="24"/>
        </w:rPr>
        <w:t xml:space="preserve"> </w:t>
      </w:r>
      <w:r>
        <w:rPr>
          <w:sz w:val="24"/>
        </w:rPr>
        <w:t>compensation</w:t>
      </w:r>
      <w:r>
        <w:rPr>
          <w:spacing w:val="-20"/>
          <w:sz w:val="24"/>
        </w:rPr>
        <w:t xml:space="preserve"> </w:t>
      </w:r>
      <w:r>
        <w:rPr>
          <w:sz w:val="24"/>
        </w:rPr>
        <w:t>or</w:t>
      </w:r>
      <w:r>
        <w:rPr>
          <w:spacing w:val="-9"/>
          <w:sz w:val="24"/>
        </w:rPr>
        <w:t xml:space="preserve"> </w:t>
      </w:r>
      <w:r>
        <w:rPr>
          <w:spacing w:val="4"/>
          <w:sz w:val="24"/>
        </w:rPr>
        <w:t>benefit</w:t>
      </w:r>
      <w:r>
        <w:rPr>
          <w:spacing w:val="-22"/>
          <w:sz w:val="24"/>
        </w:rPr>
        <w:t xml:space="preserve"> </w:t>
      </w:r>
      <w:r>
        <w:rPr>
          <w:sz w:val="24"/>
        </w:rPr>
        <w:t>cost</w:t>
      </w:r>
      <w:r>
        <w:rPr>
          <w:spacing w:val="28"/>
          <w:sz w:val="24"/>
        </w:rPr>
        <w:t xml:space="preserve"> </w:t>
      </w:r>
      <w:r>
        <w:rPr>
          <w:rFonts w:ascii="EB Garamond 12" w:hAnsi="EB Garamond 12"/>
          <w:sz w:val="24"/>
        </w:rPr>
        <w:t>÷</w:t>
      </w:r>
      <w:r>
        <w:rPr>
          <w:rFonts w:ascii="EB Garamond 12" w:hAnsi="EB Garamond 12"/>
          <w:spacing w:val="21"/>
          <w:sz w:val="24"/>
        </w:rPr>
        <w:t xml:space="preserve"> </w:t>
      </w:r>
      <w:r>
        <w:rPr>
          <w:spacing w:val="2"/>
          <w:sz w:val="24"/>
        </w:rPr>
        <w:t>revenue</w:t>
      </w:r>
    </w:p>
    <w:p w14:paraId="38C1E5AE" w14:textId="77777777" w:rsidR="007266F7" w:rsidRDefault="00F578E3">
      <w:pPr>
        <w:pStyle w:val="ListParagraph"/>
        <w:numPr>
          <w:ilvl w:val="0"/>
          <w:numId w:val="4"/>
        </w:numPr>
        <w:tabs>
          <w:tab w:val="left" w:pos="1818"/>
          <w:tab w:val="left" w:pos="1819"/>
        </w:tabs>
        <w:spacing w:before="178"/>
        <w:rPr>
          <w:sz w:val="24"/>
        </w:rPr>
      </w:pPr>
      <w:r>
        <w:rPr>
          <w:sz w:val="24"/>
        </w:rPr>
        <w:t>Cost</w:t>
      </w:r>
      <w:r>
        <w:rPr>
          <w:spacing w:val="-6"/>
          <w:sz w:val="24"/>
        </w:rPr>
        <w:t xml:space="preserve"> </w:t>
      </w:r>
      <w:r>
        <w:rPr>
          <w:spacing w:val="3"/>
          <w:sz w:val="24"/>
        </w:rPr>
        <w:t>per</w:t>
      </w:r>
      <w:r>
        <w:rPr>
          <w:spacing w:val="-9"/>
          <w:sz w:val="24"/>
        </w:rPr>
        <w:t xml:space="preserve"> </w:t>
      </w:r>
      <w:r>
        <w:rPr>
          <w:sz w:val="24"/>
        </w:rPr>
        <w:t>hire</w:t>
      </w:r>
      <w:r>
        <w:rPr>
          <w:spacing w:val="-13"/>
          <w:sz w:val="24"/>
        </w:rPr>
        <w:t xml:space="preserve"> </w:t>
      </w:r>
      <w:r>
        <w:rPr>
          <w:sz w:val="24"/>
        </w:rPr>
        <w:t>=</w:t>
      </w:r>
      <w:r>
        <w:rPr>
          <w:spacing w:val="3"/>
          <w:sz w:val="24"/>
        </w:rPr>
        <w:t xml:space="preserve"> </w:t>
      </w:r>
      <w:r>
        <w:rPr>
          <w:sz w:val="24"/>
        </w:rPr>
        <w:t>[(External</w:t>
      </w:r>
      <w:r>
        <w:rPr>
          <w:spacing w:val="-12"/>
          <w:sz w:val="24"/>
        </w:rPr>
        <w:t xml:space="preserve"> </w:t>
      </w:r>
      <w:r>
        <w:rPr>
          <w:spacing w:val="2"/>
          <w:sz w:val="24"/>
        </w:rPr>
        <w:t>Recruiting</w:t>
      </w:r>
      <w:r>
        <w:rPr>
          <w:spacing w:val="-24"/>
          <w:sz w:val="24"/>
        </w:rPr>
        <w:t xml:space="preserve"> </w:t>
      </w:r>
      <w:r>
        <w:rPr>
          <w:sz w:val="24"/>
        </w:rPr>
        <w:t>Costs)</w:t>
      </w:r>
      <w:r>
        <w:rPr>
          <w:spacing w:val="-14"/>
          <w:sz w:val="24"/>
        </w:rPr>
        <w:t xml:space="preserve"> </w:t>
      </w:r>
      <w:r>
        <w:rPr>
          <w:sz w:val="24"/>
        </w:rPr>
        <w:t>+</w:t>
      </w:r>
      <w:r>
        <w:rPr>
          <w:spacing w:val="3"/>
          <w:sz w:val="24"/>
        </w:rPr>
        <w:t xml:space="preserve"> </w:t>
      </w:r>
      <w:r>
        <w:rPr>
          <w:sz w:val="24"/>
        </w:rPr>
        <w:t>(Internal</w:t>
      </w:r>
      <w:r>
        <w:rPr>
          <w:spacing w:val="-12"/>
          <w:sz w:val="24"/>
        </w:rPr>
        <w:t xml:space="preserve"> </w:t>
      </w:r>
      <w:r>
        <w:rPr>
          <w:sz w:val="24"/>
        </w:rPr>
        <w:t>Recruiting</w:t>
      </w:r>
      <w:r>
        <w:rPr>
          <w:spacing w:val="-23"/>
          <w:sz w:val="24"/>
        </w:rPr>
        <w:t xml:space="preserve"> </w:t>
      </w:r>
      <w:r>
        <w:rPr>
          <w:sz w:val="24"/>
        </w:rPr>
        <w:t>Costs)]</w:t>
      </w:r>
      <w:r>
        <w:rPr>
          <w:spacing w:val="-16"/>
          <w:sz w:val="24"/>
        </w:rPr>
        <w:t xml:space="preserve"> </w:t>
      </w:r>
      <w:r>
        <w:rPr>
          <w:sz w:val="24"/>
        </w:rPr>
        <w:t>/</w:t>
      </w:r>
      <w:r>
        <w:rPr>
          <w:spacing w:val="-3"/>
          <w:sz w:val="24"/>
        </w:rPr>
        <w:t xml:space="preserve"> </w:t>
      </w:r>
      <w:r>
        <w:rPr>
          <w:spacing w:val="-5"/>
          <w:sz w:val="24"/>
        </w:rPr>
        <w:t>Total</w:t>
      </w:r>
    </w:p>
    <w:p w14:paraId="01952878" w14:textId="77777777" w:rsidR="007266F7" w:rsidRDefault="007266F7">
      <w:pPr>
        <w:rPr>
          <w:sz w:val="24"/>
        </w:rPr>
        <w:sectPr w:rsidR="007266F7">
          <w:pgSz w:w="11910" w:h="16840"/>
          <w:pgMar w:top="1080" w:right="580" w:bottom="280" w:left="600" w:header="885" w:footer="0" w:gutter="0"/>
          <w:cols w:space="720"/>
        </w:sectPr>
      </w:pPr>
    </w:p>
    <w:p w14:paraId="523E386B" w14:textId="77777777" w:rsidR="007266F7" w:rsidRDefault="007266F7">
      <w:pPr>
        <w:pStyle w:val="BodyText"/>
        <w:spacing w:before="7"/>
        <w:rPr>
          <w:sz w:val="22"/>
        </w:rPr>
      </w:pPr>
    </w:p>
    <w:p w14:paraId="38073CE3" w14:textId="77777777" w:rsidR="007266F7" w:rsidRDefault="00F578E3">
      <w:pPr>
        <w:pStyle w:val="BodyText"/>
        <w:spacing w:before="52"/>
        <w:ind w:left="1819"/>
      </w:pPr>
      <w:r>
        <w:t>Number of Hires in a Time Period</w:t>
      </w:r>
    </w:p>
    <w:p w14:paraId="08B79182" w14:textId="77777777" w:rsidR="007266F7" w:rsidRDefault="00F578E3">
      <w:pPr>
        <w:pStyle w:val="ListParagraph"/>
        <w:numPr>
          <w:ilvl w:val="0"/>
          <w:numId w:val="4"/>
        </w:numPr>
        <w:tabs>
          <w:tab w:val="left" w:pos="1818"/>
          <w:tab w:val="left" w:pos="1819"/>
        </w:tabs>
        <w:spacing w:before="177" w:line="237" w:lineRule="auto"/>
        <w:ind w:right="1267"/>
        <w:rPr>
          <w:sz w:val="24"/>
        </w:rPr>
      </w:pPr>
      <w:r>
        <w:rPr>
          <w:sz w:val="24"/>
        </w:rPr>
        <w:t>Engagement</w:t>
      </w:r>
      <w:r>
        <w:rPr>
          <w:spacing w:val="-20"/>
          <w:sz w:val="24"/>
        </w:rPr>
        <w:t xml:space="preserve"> </w:t>
      </w:r>
      <w:r>
        <w:rPr>
          <w:sz w:val="24"/>
        </w:rPr>
        <w:t>or</w:t>
      </w:r>
      <w:r>
        <w:rPr>
          <w:spacing w:val="12"/>
          <w:sz w:val="24"/>
        </w:rPr>
        <w:t xml:space="preserve"> </w:t>
      </w:r>
      <w:r>
        <w:rPr>
          <w:sz w:val="24"/>
        </w:rPr>
        <w:t>satisfaction</w:t>
      </w:r>
      <w:r>
        <w:rPr>
          <w:spacing w:val="-17"/>
          <w:sz w:val="24"/>
        </w:rPr>
        <w:t xml:space="preserve"> </w:t>
      </w:r>
      <w:r>
        <w:rPr>
          <w:sz w:val="24"/>
        </w:rPr>
        <w:t>rating</w:t>
      </w:r>
      <w:r>
        <w:rPr>
          <w:spacing w:val="-21"/>
          <w:sz w:val="24"/>
        </w:rPr>
        <w:t xml:space="preserve"> </w:t>
      </w:r>
      <w:r>
        <w:rPr>
          <w:sz w:val="24"/>
        </w:rPr>
        <w:t>=</w:t>
      </w:r>
      <w:r>
        <w:rPr>
          <w:spacing w:val="8"/>
          <w:sz w:val="24"/>
        </w:rPr>
        <w:t xml:space="preserve"> </w:t>
      </w:r>
      <w:r>
        <w:rPr>
          <w:sz w:val="24"/>
        </w:rPr>
        <w:t>percent</w:t>
      </w:r>
      <w:r>
        <w:rPr>
          <w:spacing w:val="-19"/>
          <w:sz w:val="24"/>
        </w:rPr>
        <w:t xml:space="preserve"> </w:t>
      </w:r>
      <w:r>
        <w:rPr>
          <w:sz w:val="24"/>
        </w:rPr>
        <w:t>of</w:t>
      </w:r>
      <w:r>
        <w:rPr>
          <w:spacing w:val="6"/>
          <w:sz w:val="24"/>
        </w:rPr>
        <w:t xml:space="preserve"> </w:t>
      </w:r>
      <w:r>
        <w:rPr>
          <w:spacing w:val="4"/>
          <w:sz w:val="24"/>
        </w:rPr>
        <w:t>employees</w:t>
      </w:r>
      <w:r>
        <w:rPr>
          <w:spacing w:val="-17"/>
          <w:sz w:val="24"/>
        </w:rPr>
        <w:t xml:space="preserve"> </w:t>
      </w:r>
      <w:r>
        <w:rPr>
          <w:sz w:val="24"/>
        </w:rPr>
        <w:t>engaged</w:t>
      </w:r>
      <w:r>
        <w:rPr>
          <w:spacing w:val="-17"/>
          <w:sz w:val="24"/>
        </w:rPr>
        <w:t xml:space="preserve"> </w:t>
      </w:r>
      <w:r>
        <w:rPr>
          <w:sz w:val="24"/>
        </w:rPr>
        <w:t>or</w:t>
      </w:r>
      <w:r>
        <w:rPr>
          <w:spacing w:val="-24"/>
          <w:sz w:val="24"/>
        </w:rPr>
        <w:t xml:space="preserve"> </w:t>
      </w:r>
      <w:r>
        <w:rPr>
          <w:spacing w:val="3"/>
          <w:sz w:val="24"/>
        </w:rPr>
        <w:t xml:space="preserve">satisfied </w:t>
      </w:r>
      <w:r>
        <w:rPr>
          <w:sz w:val="24"/>
        </w:rPr>
        <w:t>overall</w:t>
      </w:r>
      <w:r>
        <w:rPr>
          <w:spacing w:val="-14"/>
          <w:sz w:val="24"/>
        </w:rPr>
        <w:t xml:space="preserve"> </w:t>
      </w:r>
      <w:r>
        <w:rPr>
          <w:sz w:val="24"/>
        </w:rPr>
        <w:t>or</w:t>
      </w:r>
      <w:r>
        <w:rPr>
          <w:spacing w:val="-10"/>
          <w:sz w:val="24"/>
        </w:rPr>
        <w:t xml:space="preserve"> </w:t>
      </w:r>
      <w:r>
        <w:rPr>
          <w:spacing w:val="3"/>
          <w:sz w:val="24"/>
        </w:rPr>
        <w:t>with</w:t>
      </w:r>
      <w:r>
        <w:rPr>
          <w:spacing w:val="-21"/>
          <w:sz w:val="24"/>
        </w:rPr>
        <w:t xml:space="preserve"> </w:t>
      </w:r>
      <w:r>
        <w:rPr>
          <w:sz w:val="24"/>
        </w:rPr>
        <w:t>a</w:t>
      </w:r>
      <w:r>
        <w:rPr>
          <w:spacing w:val="7"/>
          <w:sz w:val="24"/>
        </w:rPr>
        <w:t xml:space="preserve"> </w:t>
      </w:r>
      <w:r>
        <w:rPr>
          <w:spacing w:val="3"/>
          <w:sz w:val="24"/>
        </w:rPr>
        <w:t>given</w:t>
      </w:r>
      <w:r>
        <w:rPr>
          <w:spacing w:val="-21"/>
          <w:sz w:val="24"/>
        </w:rPr>
        <w:t xml:space="preserve"> </w:t>
      </w:r>
      <w:r>
        <w:rPr>
          <w:sz w:val="24"/>
        </w:rPr>
        <w:t>aspect</w:t>
      </w:r>
      <w:r>
        <w:rPr>
          <w:spacing w:val="-7"/>
          <w:sz w:val="24"/>
        </w:rPr>
        <w:t xml:space="preserve"> </w:t>
      </w:r>
      <w:r>
        <w:rPr>
          <w:sz w:val="24"/>
        </w:rPr>
        <w:t>of</w:t>
      </w:r>
      <w:r>
        <w:rPr>
          <w:spacing w:val="1"/>
          <w:sz w:val="24"/>
        </w:rPr>
        <w:t xml:space="preserve"> </w:t>
      </w:r>
      <w:r>
        <w:rPr>
          <w:sz w:val="24"/>
        </w:rPr>
        <w:t>the</w:t>
      </w:r>
      <w:r>
        <w:rPr>
          <w:spacing w:val="2"/>
          <w:sz w:val="24"/>
        </w:rPr>
        <w:t xml:space="preserve"> </w:t>
      </w:r>
      <w:r>
        <w:rPr>
          <w:sz w:val="24"/>
        </w:rPr>
        <w:t>workplace</w:t>
      </w:r>
    </w:p>
    <w:p w14:paraId="0555CED2" w14:textId="77777777" w:rsidR="007266F7" w:rsidRDefault="00F578E3">
      <w:pPr>
        <w:pStyle w:val="ListParagraph"/>
        <w:numPr>
          <w:ilvl w:val="0"/>
          <w:numId w:val="4"/>
        </w:numPr>
        <w:tabs>
          <w:tab w:val="left" w:pos="1818"/>
          <w:tab w:val="left" w:pos="1819"/>
        </w:tabs>
        <w:spacing w:before="195" w:line="235" w:lineRule="auto"/>
        <w:ind w:right="1152"/>
        <w:rPr>
          <w:sz w:val="24"/>
        </w:rPr>
      </w:pPr>
      <w:r>
        <w:rPr>
          <w:sz w:val="24"/>
        </w:rPr>
        <w:t>Percent</w:t>
      </w:r>
      <w:r>
        <w:rPr>
          <w:spacing w:val="-22"/>
          <w:sz w:val="24"/>
        </w:rPr>
        <w:t xml:space="preserve"> </w:t>
      </w:r>
      <w:r>
        <w:rPr>
          <w:sz w:val="24"/>
        </w:rPr>
        <w:t>of</w:t>
      </w:r>
      <w:r>
        <w:rPr>
          <w:spacing w:val="3"/>
          <w:sz w:val="24"/>
        </w:rPr>
        <w:t xml:space="preserve"> </w:t>
      </w:r>
      <w:r>
        <w:rPr>
          <w:sz w:val="24"/>
        </w:rPr>
        <w:t>performance</w:t>
      </w:r>
      <w:r>
        <w:rPr>
          <w:spacing w:val="-13"/>
          <w:sz w:val="24"/>
        </w:rPr>
        <w:t xml:space="preserve"> </w:t>
      </w:r>
      <w:r>
        <w:rPr>
          <w:sz w:val="24"/>
        </w:rPr>
        <w:t>goals</w:t>
      </w:r>
      <w:r>
        <w:rPr>
          <w:spacing w:val="-3"/>
          <w:sz w:val="24"/>
        </w:rPr>
        <w:t xml:space="preserve"> </w:t>
      </w:r>
      <w:r>
        <w:rPr>
          <w:spacing w:val="2"/>
          <w:sz w:val="24"/>
        </w:rPr>
        <w:t>met</w:t>
      </w:r>
      <w:r>
        <w:rPr>
          <w:spacing w:val="-5"/>
          <w:sz w:val="24"/>
        </w:rPr>
        <w:t xml:space="preserve"> </w:t>
      </w:r>
      <w:r>
        <w:rPr>
          <w:sz w:val="24"/>
        </w:rPr>
        <w:t>or</w:t>
      </w:r>
      <w:r>
        <w:rPr>
          <w:spacing w:val="-8"/>
          <w:sz w:val="24"/>
        </w:rPr>
        <w:t xml:space="preserve"> </w:t>
      </w:r>
      <w:r>
        <w:rPr>
          <w:spacing w:val="4"/>
          <w:sz w:val="24"/>
        </w:rPr>
        <w:t>exceeded</w:t>
      </w:r>
      <w:r>
        <w:rPr>
          <w:spacing w:val="-5"/>
          <w:sz w:val="24"/>
        </w:rPr>
        <w:t xml:space="preserve"> </w:t>
      </w:r>
      <w:r>
        <w:rPr>
          <w:sz w:val="24"/>
        </w:rPr>
        <w:t>=</w:t>
      </w:r>
      <w:r>
        <w:rPr>
          <w:spacing w:val="-29"/>
          <w:sz w:val="24"/>
        </w:rPr>
        <w:t xml:space="preserve"> </w:t>
      </w:r>
      <w:r>
        <w:rPr>
          <w:sz w:val="24"/>
        </w:rPr>
        <w:t>#</w:t>
      </w:r>
      <w:r>
        <w:rPr>
          <w:spacing w:val="5"/>
          <w:sz w:val="24"/>
        </w:rPr>
        <w:t xml:space="preserve"> </w:t>
      </w:r>
      <w:r>
        <w:rPr>
          <w:sz w:val="24"/>
        </w:rPr>
        <w:t>of</w:t>
      </w:r>
      <w:r>
        <w:rPr>
          <w:spacing w:val="2"/>
          <w:sz w:val="24"/>
        </w:rPr>
        <w:t xml:space="preserve"> </w:t>
      </w:r>
      <w:r>
        <w:rPr>
          <w:sz w:val="24"/>
        </w:rPr>
        <w:t>performance</w:t>
      </w:r>
      <w:r>
        <w:rPr>
          <w:spacing w:val="-13"/>
          <w:sz w:val="24"/>
        </w:rPr>
        <w:t xml:space="preserve"> </w:t>
      </w:r>
      <w:r>
        <w:rPr>
          <w:sz w:val="24"/>
        </w:rPr>
        <w:t>goals</w:t>
      </w:r>
      <w:r>
        <w:rPr>
          <w:spacing w:val="-2"/>
          <w:sz w:val="24"/>
        </w:rPr>
        <w:t xml:space="preserve"> </w:t>
      </w:r>
      <w:r>
        <w:rPr>
          <w:spacing w:val="2"/>
          <w:sz w:val="24"/>
        </w:rPr>
        <w:t>met</w:t>
      </w:r>
      <w:r>
        <w:rPr>
          <w:spacing w:val="-5"/>
          <w:sz w:val="24"/>
        </w:rPr>
        <w:t xml:space="preserve"> </w:t>
      </w:r>
      <w:r>
        <w:rPr>
          <w:sz w:val="24"/>
        </w:rPr>
        <w:t xml:space="preserve">or </w:t>
      </w:r>
      <w:r>
        <w:rPr>
          <w:spacing w:val="4"/>
          <w:sz w:val="24"/>
        </w:rPr>
        <w:t xml:space="preserve">exceeded </w:t>
      </w:r>
      <w:r>
        <w:rPr>
          <w:rFonts w:ascii="EB Garamond 12" w:hAnsi="EB Garamond 12"/>
          <w:sz w:val="24"/>
        </w:rPr>
        <w:t xml:space="preserve">÷ </w:t>
      </w:r>
      <w:r>
        <w:rPr>
          <w:sz w:val="24"/>
        </w:rPr>
        <w:t>total # of performance</w:t>
      </w:r>
      <w:r>
        <w:rPr>
          <w:spacing w:val="-30"/>
          <w:sz w:val="24"/>
        </w:rPr>
        <w:t xml:space="preserve"> </w:t>
      </w:r>
      <w:r>
        <w:rPr>
          <w:sz w:val="24"/>
        </w:rPr>
        <w:t>goals</w:t>
      </w:r>
    </w:p>
    <w:p w14:paraId="47EBF04E" w14:textId="77777777" w:rsidR="007266F7" w:rsidRDefault="00F578E3">
      <w:pPr>
        <w:pStyle w:val="ListParagraph"/>
        <w:numPr>
          <w:ilvl w:val="0"/>
          <w:numId w:val="4"/>
        </w:numPr>
        <w:tabs>
          <w:tab w:val="left" w:pos="1818"/>
          <w:tab w:val="left" w:pos="1819"/>
        </w:tabs>
        <w:spacing w:before="179" w:line="249" w:lineRule="auto"/>
        <w:ind w:right="1067"/>
        <w:rPr>
          <w:sz w:val="24"/>
        </w:rPr>
      </w:pPr>
      <w:r>
        <w:rPr>
          <w:sz w:val="24"/>
        </w:rPr>
        <w:t>Percent</w:t>
      </w:r>
      <w:r>
        <w:rPr>
          <w:spacing w:val="-22"/>
          <w:sz w:val="24"/>
        </w:rPr>
        <w:t xml:space="preserve"> </w:t>
      </w:r>
      <w:r>
        <w:rPr>
          <w:spacing w:val="2"/>
          <w:sz w:val="24"/>
        </w:rPr>
        <w:t>receiving</w:t>
      </w:r>
      <w:r>
        <w:rPr>
          <w:spacing w:val="-23"/>
          <w:sz w:val="24"/>
        </w:rPr>
        <w:t xml:space="preserve"> </w:t>
      </w:r>
      <w:r>
        <w:rPr>
          <w:sz w:val="24"/>
        </w:rPr>
        <w:t>performance</w:t>
      </w:r>
      <w:r>
        <w:rPr>
          <w:spacing w:val="-14"/>
          <w:sz w:val="24"/>
        </w:rPr>
        <w:t xml:space="preserve"> </w:t>
      </w:r>
      <w:r>
        <w:rPr>
          <w:sz w:val="24"/>
        </w:rPr>
        <w:t>rating</w:t>
      </w:r>
      <w:r>
        <w:rPr>
          <w:spacing w:val="-23"/>
          <w:sz w:val="24"/>
        </w:rPr>
        <w:t xml:space="preserve"> </w:t>
      </w:r>
      <w:r>
        <w:rPr>
          <w:sz w:val="24"/>
        </w:rPr>
        <w:t>=</w:t>
      </w:r>
      <w:r>
        <w:rPr>
          <w:spacing w:val="4"/>
          <w:sz w:val="24"/>
        </w:rPr>
        <w:t xml:space="preserve"> </w:t>
      </w:r>
      <w:r>
        <w:rPr>
          <w:sz w:val="24"/>
        </w:rPr>
        <w:t>#</w:t>
      </w:r>
      <w:r>
        <w:rPr>
          <w:spacing w:val="4"/>
          <w:sz w:val="24"/>
        </w:rPr>
        <w:t xml:space="preserve"> </w:t>
      </w:r>
      <w:r>
        <w:rPr>
          <w:sz w:val="24"/>
        </w:rPr>
        <w:t>of</w:t>
      </w:r>
      <w:r>
        <w:rPr>
          <w:spacing w:val="2"/>
          <w:sz w:val="24"/>
        </w:rPr>
        <w:t xml:space="preserve"> </w:t>
      </w:r>
      <w:r>
        <w:rPr>
          <w:spacing w:val="4"/>
          <w:sz w:val="24"/>
        </w:rPr>
        <w:t>employees</w:t>
      </w:r>
      <w:r>
        <w:rPr>
          <w:spacing w:val="-20"/>
          <w:sz w:val="24"/>
        </w:rPr>
        <w:t xml:space="preserve"> </w:t>
      </w:r>
      <w:r>
        <w:rPr>
          <w:sz w:val="24"/>
        </w:rPr>
        <w:t>rated</w:t>
      </w:r>
      <w:r>
        <w:rPr>
          <w:spacing w:val="-19"/>
          <w:sz w:val="24"/>
        </w:rPr>
        <w:t xml:space="preserve"> </w:t>
      </w:r>
      <w:r>
        <w:rPr>
          <w:spacing w:val="2"/>
          <w:sz w:val="24"/>
        </w:rPr>
        <w:t>under</w:t>
      </w:r>
      <w:r>
        <w:rPr>
          <w:spacing w:val="-27"/>
          <w:sz w:val="24"/>
        </w:rPr>
        <w:t xml:space="preserve"> </w:t>
      </w:r>
      <w:r>
        <w:rPr>
          <w:sz w:val="24"/>
        </w:rPr>
        <w:t>a</w:t>
      </w:r>
      <w:r>
        <w:rPr>
          <w:spacing w:val="-8"/>
          <w:sz w:val="24"/>
        </w:rPr>
        <w:t xml:space="preserve"> </w:t>
      </w:r>
      <w:r>
        <w:rPr>
          <w:spacing w:val="3"/>
          <w:sz w:val="24"/>
        </w:rPr>
        <w:t>given</w:t>
      </w:r>
      <w:r>
        <w:rPr>
          <w:spacing w:val="-20"/>
          <w:sz w:val="24"/>
        </w:rPr>
        <w:t xml:space="preserve"> </w:t>
      </w:r>
      <w:r>
        <w:rPr>
          <w:sz w:val="24"/>
        </w:rPr>
        <w:t xml:space="preserve">score or rating on </w:t>
      </w:r>
      <w:r>
        <w:rPr>
          <w:spacing w:val="3"/>
          <w:sz w:val="24"/>
        </w:rPr>
        <w:t xml:space="preserve">their </w:t>
      </w:r>
      <w:r>
        <w:rPr>
          <w:sz w:val="24"/>
        </w:rPr>
        <w:t xml:space="preserve">performance </w:t>
      </w:r>
      <w:r>
        <w:rPr>
          <w:spacing w:val="2"/>
          <w:sz w:val="24"/>
        </w:rPr>
        <w:t xml:space="preserve">evaluation </w:t>
      </w:r>
      <w:r>
        <w:rPr>
          <w:rFonts w:ascii="EB Garamond 12" w:hAnsi="EB Garamond 12"/>
          <w:sz w:val="24"/>
        </w:rPr>
        <w:t xml:space="preserve">÷ </w:t>
      </w:r>
      <w:r>
        <w:rPr>
          <w:sz w:val="24"/>
        </w:rPr>
        <w:t>total # of</w:t>
      </w:r>
      <w:r>
        <w:rPr>
          <w:spacing w:val="9"/>
          <w:sz w:val="24"/>
        </w:rPr>
        <w:t xml:space="preserve"> </w:t>
      </w:r>
      <w:r>
        <w:rPr>
          <w:spacing w:val="4"/>
          <w:sz w:val="24"/>
        </w:rPr>
        <w:t>employees</w:t>
      </w:r>
    </w:p>
    <w:p w14:paraId="416ECC02" w14:textId="77777777" w:rsidR="007266F7" w:rsidRDefault="00F578E3">
      <w:pPr>
        <w:pStyle w:val="ListParagraph"/>
        <w:numPr>
          <w:ilvl w:val="0"/>
          <w:numId w:val="4"/>
        </w:numPr>
        <w:tabs>
          <w:tab w:val="left" w:pos="1818"/>
          <w:tab w:val="left" w:pos="1819"/>
        </w:tabs>
        <w:spacing w:before="182"/>
        <w:rPr>
          <w:sz w:val="24"/>
        </w:rPr>
      </w:pPr>
      <w:r>
        <w:rPr>
          <w:spacing w:val="2"/>
          <w:sz w:val="24"/>
        </w:rPr>
        <w:t>Revenue</w:t>
      </w:r>
      <w:r>
        <w:rPr>
          <w:spacing w:val="-15"/>
          <w:sz w:val="24"/>
        </w:rPr>
        <w:t xml:space="preserve"> </w:t>
      </w:r>
      <w:r>
        <w:rPr>
          <w:spacing w:val="3"/>
          <w:sz w:val="24"/>
        </w:rPr>
        <w:t>per</w:t>
      </w:r>
      <w:r>
        <w:rPr>
          <w:spacing w:val="-27"/>
          <w:sz w:val="24"/>
        </w:rPr>
        <w:t xml:space="preserve"> </w:t>
      </w:r>
      <w:r>
        <w:rPr>
          <w:spacing w:val="3"/>
          <w:sz w:val="24"/>
        </w:rPr>
        <w:t>employee</w:t>
      </w:r>
      <w:r>
        <w:rPr>
          <w:spacing w:val="-15"/>
          <w:sz w:val="24"/>
        </w:rPr>
        <w:t xml:space="preserve"> </w:t>
      </w:r>
      <w:r>
        <w:rPr>
          <w:sz w:val="24"/>
        </w:rPr>
        <w:t>=</w:t>
      </w:r>
      <w:r>
        <w:rPr>
          <w:spacing w:val="-30"/>
          <w:sz w:val="24"/>
        </w:rPr>
        <w:t xml:space="preserve"> </w:t>
      </w:r>
      <w:r>
        <w:rPr>
          <w:spacing w:val="2"/>
          <w:sz w:val="24"/>
        </w:rPr>
        <w:t>revenue</w:t>
      </w:r>
      <w:r>
        <w:rPr>
          <w:spacing w:val="5"/>
          <w:sz w:val="24"/>
        </w:rPr>
        <w:t xml:space="preserve"> </w:t>
      </w:r>
      <w:r>
        <w:rPr>
          <w:rFonts w:ascii="EB Garamond 12" w:hAnsi="EB Garamond 12"/>
          <w:sz w:val="24"/>
        </w:rPr>
        <w:t>÷</w:t>
      </w:r>
      <w:r>
        <w:rPr>
          <w:rFonts w:ascii="EB Garamond 12" w:hAnsi="EB Garamond 12"/>
          <w:spacing w:val="18"/>
          <w:sz w:val="24"/>
        </w:rPr>
        <w:t xml:space="preserve"> </w:t>
      </w:r>
      <w:r>
        <w:rPr>
          <w:sz w:val="24"/>
        </w:rPr>
        <w:t>total</w:t>
      </w:r>
      <w:r>
        <w:rPr>
          <w:spacing w:val="4"/>
          <w:sz w:val="24"/>
        </w:rPr>
        <w:t xml:space="preserve"> </w:t>
      </w:r>
      <w:r>
        <w:rPr>
          <w:sz w:val="24"/>
        </w:rPr>
        <w:t>#</w:t>
      </w:r>
      <w:r>
        <w:rPr>
          <w:spacing w:val="-14"/>
          <w:sz w:val="24"/>
        </w:rPr>
        <w:t xml:space="preserve"> </w:t>
      </w:r>
      <w:r>
        <w:rPr>
          <w:sz w:val="24"/>
        </w:rPr>
        <w:t xml:space="preserve">of </w:t>
      </w:r>
      <w:r>
        <w:rPr>
          <w:spacing w:val="4"/>
          <w:sz w:val="24"/>
        </w:rPr>
        <w:t>employees</w:t>
      </w:r>
    </w:p>
    <w:p w14:paraId="5295433D" w14:textId="77777777" w:rsidR="007266F7" w:rsidRDefault="00F578E3">
      <w:pPr>
        <w:pStyle w:val="ListParagraph"/>
        <w:numPr>
          <w:ilvl w:val="0"/>
          <w:numId w:val="4"/>
        </w:numPr>
        <w:tabs>
          <w:tab w:val="left" w:pos="1818"/>
          <w:tab w:val="left" w:pos="1819"/>
        </w:tabs>
        <w:spacing w:before="177"/>
        <w:rPr>
          <w:sz w:val="24"/>
        </w:rPr>
      </w:pPr>
      <w:r>
        <w:rPr>
          <w:sz w:val="24"/>
        </w:rPr>
        <w:t>Return</w:t>
      </w:r>
      <w:r>
        <w:rPr>
          <w:spacing w:val="-5"/>
          <w:sz w:val="24"/>
        </w:rPr>
        <w:t xml:space="preserve"> </w:t>
      </w:r>
      <w:r>
        <w:rPr>
          <w:sz w:val="24"/>
        </w:rPr>
        <w:t>on</w:t>
      </w:r>
      <w:r>
        <w:rPr>
          <w:spacing w:val="-5"/>
          <w:sz w:val="24"/>
        </w:rPr>
        <w:t xml:space="preserve"> </w:t>
      </w:r>
      <w:r>
        <w:rPr>
          <w:spacing w:val="3"/>
          <w:sz w:val="24"/>
        </w:rPr>
        <w:t>investment</w:t>
      </w:r>
      <w:r>
        <w:rPr>
          <w:spacing w:val="-23"/>
          <w:sz w:val="24"/>
        </w:rPr>
        <w:t xml:space="preserve"> </w:t>
      </w:r>
      <w:r>
        <w:rPr>
          <w:sz w:val="24"/>
        </w:rPr>
        <w:t>(ROI)</w:t>
      </w:r>
      <w:r>
        <w:rPr>
          <w:spacing w:val="-16"/>
          <w:sz w:val="24"/>
        </w:rPr>
        <w:t xml:space="preserve"> </w:t>
      </w:r>
      <w:r>
        <w:rPr>
          <w:sz w:val="24"/>
        </w:rPr>
        <w:t>=</w:t>
      </w:r>
      <w:r>
        <w:rPr>
          <w:spacing w:val="-30"/>
          <w:sz w:val="24"/>
        </w:rPr>
        <w:t xml:space="preserve"> </w:t>
      </w:r>
      <w:r>
        <w:rPr>
          <w:sz w:val="24"/>
        </w:rPr>
        <w:t>(total</w:t>
      </w:r>
      <w:r>
        <w:rPr>
          <w:spacing w:val="2"/>
          <w:sz w:val="24"/>
        </w:rPr>
        <w:t xml:space="preserve"> </w:t>
      </w:r>
      <w:r>
        <w:rPr>
          <w:spacing w:val="4"/>
          <w:sz w:val="24"/>
        </w:rPr>
        <w:t>benefit</w:t>
      </w:r>
      <w:r>
        <w:rPr>
          <w:spacing w:val="-23"/>
          <w:sz w:val="24"/>
        </w:rPr>
        <w:t xml:space="preserve"> </w:t>
      </w:r>
      <w:r>
        <w:rPr>
          <w:sz w:val="24"/>
        </w:rPr>
        <w:t>/</w:t>
      </w:r>
      <w:r>
        <w:rPr>
          <w:spacing w:val="-20"/>
          <w:sz w:val="24"/>
        </w:rPr>
        <w:t xml:space="preserve"> </w:t>
      </w:r>
      <w:r>
        <w:rPr>
          <w:sz w:val="24"/>
        </w:rPr>
        <w:t>total</w:t>
      </w:r>
      <w:r>
        <w:rPr>
          <w:spacing w:val="-14"/>
          <w:sz w:val="24"/>
        </w:rPr>
        <w:t xml:space="preserve"> </w:t>
      </w:r>
      <w:r>
        <w:rPr>
          <w:sz w:val="24"/>
        </w:rPr>
        <w:t>costs)</w:t>
      </w:r>
      <w:r>
        <w:rPr>
          <w:spacing w:val="1"/>
          <w:sz w:val="24"/>
        </w:rPr>
        <w:t xml:space="preserve"> </w:t>
      </w:r>
      <w:r>
        <w:rPr>
          <w:sz w:val="24"/>
        </w:rPr>
        <w:t>x</w:t>
      </w:r>
      <w:r>
        <w:rPr>
          <w:spacing w:val="1"/>
          <w:sz w:val="24"/>
        </w:rPr>
        <w:t xml:space="preserve"> </w:t>
      </w:r>
      <w:r>
        <w:rPr>
          <w:spacing w:val="-7"/>
          <w:sz w:val="24"/>
        </w:rPr>
        <w:t>100</w:t>
      </w:r>
    </w:p>
    <w:p w14:paraId="4341652F" w14:textId="77777777" w:rsidR="007266F7" w:rsidRDefault="00F578E3">
      <w:pPr>
        <w:pStyle w:val="ListParagraph"/>
        <w:numPr>
          <w:ilvl w:val="0"/>
          <w:numId w:val="4"/>
        </w:numPr>
        <w:tabs>
          <w:tab w:val="left" w:pos="1818"/>
          <w:tab w:val="left" w:pos="1819"/>
        </w:tabs>
        <w:spacing w:before="190"/>
        <w:rPr>
          <w:sz w:val="24"/>
        </w:rPr>
      </w:pPr>
      <w:r>
        <w:rPr>
          <w:noProof/>
        </w:rPr>
        <w:drawing>
          <wp:anchor distT="0" distB="0" distL="0" distR="0" simplePos="0" relativeHeight="251694592" behindDoc="1" locked="0" layoutInCell="1" allowOverlap="1" wp14:anchorId="4B72C71C" wp14:editId="0D4D52AB">
            <wp:simplePos x="0" y="0"/>
            <wp:positionH relativeFrom="page">
              <wp:posOffset>818737</wp:posOffset>
            </wp:positionH>
            <wp:positionV relativeFrom="paragraph">
              <wp:posOffset>357054</wp:posOffset>
            </wp:positionV>
            <wp:extent cx="2037323" cy="1047749"/>
            <wp:effectExtent l="0" t="0" r="0" b="0"/>
            <wp:wrapNone/>
            <wp:docPr id="3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Time</w:t>
      </w:r>
      <w:r>
        <w:rPr>
          <w:spacing w:val="2"/>
          <w:sz w:val="24"/>
        </w:rPr>
        <w:t xml:space="preserve"> </w:t>
      </w:r>
      <w:r>
        <w:rPr>
          <w:sz w:val="24"/>
        </w:rPr>
        <w:t>to</w:t>
      </w:r>
      <w:r>
        <w:rPr>
          <w:spacing w:val="-5"/>
          <w:sz w:val="24"/>
        </w:rPr>
        <w:t xml:space="preserve"> </w:t>
      </w:r>
      <w:r>
        <w:rPr>
          <w:spacing w:val="5"/>
          <w:sz w:val="24"/>
        </w:rPr>
        <w:t>fill</w:t>
      </w:r>
      <w:r>
        <w:rPr>
          <w:spacing w:val="-14"/>
          <w:sz w:val="24"/>
        </w:rPr>
        <w:t xml:space="preserve"> </w:t>
      </w:r>
      <w:r>
        <w:rPr>
          <w:sz w:val="24"/>
        </w:rPr>
        <w:t>(average)</w:t>
      </w:r>
      <w:r>
        <w:rPr>
          <w:spacing w:val="-15"/>
          <w:sz w:val="24"/>
        </w:rPr>
        <w:t xml:space="preserve"> </w:t>
      </w:r>
      <w:r>
        <w:rPr>
          <w:sz w:val="24"/>
        </w:rPr>
        <w:t>=</w:t>
      </w:r>
      <w:r>
        <w:rPr>
          <w:spacing w:val="-30"/>
          <w:sz w:val="24"/>
        </w:rPr>
        <w:t xml:space="preserve"> </w:t>
      </w:r>
      <w:r>
        <w:rPr>
          <w:sz w:val="24"/>
        </w:rPr>
        <w:t>total</w:t>
      </w:r>
      <w:r>
        <w:rPr>
          <w:spacing w:val="3"/>
          <w:sz w:val="24"/>
        </w:rPr>
        <w:t xml:space="preserve"> </w:t>
      </w:r>
      <w:r>
        <w:rPr>
          <w:sz w:val="24"/>
        </w:rPr>
        <w:t>days</w:t>
      </w:r>
      <w:r>
        <w:rPr>
          <w:spacing w:val="-21"/>
          <w:sz w:val="24"/>
        </w:rPr>
        <w:t xml:space="preserve"> </w:t>
      </w:r>
      <w:r>
        <w:rPr>
          <w:sz w:val="24"/>
        </w:rPr>
        <w:t>taken</w:t>
      </w:r>
      <w:r>
        <w:rPr>
          <w:spacing w:val="-20"/>
          <w:sz w:val="24"/>
        </w:rPr>
        <w:t xml:space="preserve"> </w:t>
      </w:r>
      <w:r>
        <w:rPr>
          <w:sz w:val="24"/>
        </w:rPr>
        <w:t>to</w:t>
      </w:r>
      <w:r>
        <w:rPr>
          <w:spacing w:val="10"/>
          <w:sz w:val="24"/>
        </w:rPr>
        <w:t xml:space="preserve"> </w:t>
      </w:r>
      <w:r>
        <w:rPr>
          <w:spacing w:val="5"/>
          <w:sz w:val="24"/>
        </w:rPr>
        <w:t>fill</w:t>
      </w:r>
      <w:r>
        <w:rPr>
          <w:spacing w:val="-13"/>
          <w:sz w:val="24"/>
        </w:rPr>
        <w:t xml:space="preserve"> </w:t>
      </w:r>
      <w:r>
        <w:rPr>
          <w:sz w:val="24"/>
        </w:rPr>
        <w:t>a</w:t>
      </w:r>
      <w:r>
        <w:rPr>
          <w:spacing w:val="-26"/>
          <w:sz w:val="24"/>
        </w:rPr>
        <w:t xml:space="preserve"> </w:t>
      </w:r>
      <w:r>
        <w:rPr>
          <w:spacing w:val="2"/>
          <w:sz w:val="24"/>
        </w:rPr>
        <w:t>job</w:t>
      </w:r>
      <w:r>
        <w:rPr>
          <w:spacing w:val="18"/>
          <w:sz w:val="24"/>
        </w:rPr>
        <w:t xml:space="preserve"> </w:t>
      </w:r>
      <w:r>
        <w:rPr>
          <w:rFonts w:ascii="EB Garamond 12" w:hAnsi="EB Garamond 12"/>
          <w:sz w:val="24"/>
        </w:rPr>
        <w:t>÷</w:t>
      </w:r>
      <w:r>
        <w:rPr>
          <w:rFonts w:ascii="EB Garamond 12" w:hAnsi="EB Garamond 12"/>
          <w:spacing w:val="36"/>
          <w:sz w:val="24"/>
        </w:rPr>
        <w:t xml:space="preserve"> </w:t>
      </w:r>
      <w:r>
        <w:rPr>
          <w:sz w:val="24"/>
        </w:rPr>
        <w:t>number</w:t>
      </w:r>
      <w:r>
        <w:rPr>
          <w:spacing w:val="-27"/>
          <w:sz w:val="24"/>
        </w:rPr>
        <w:t xml:space="preserve"> </w:t>
      </w:r>
      <w:r>
        <w:rPr>
          <w:spacing w:val="2"/>
          <w:sz w:val="24"/>
        </w:rPr>
        <w:t>hired</w:t>
      </w:r>
    </w:p>
    <w:p w14:paraId="3ED396BD" w14:textId="77777777" w:rsidR="007266F7" w:rsidRDefault="00F578E3">
      <w:pPr>
        <w:pStyle w:val="ListParagraph"/>
        <w:numPr>
          <w:ilvl w:val="0"/>
          <w:numId w:val="4"/>
        </w:numPr>
        <w:tabs>
          <w:tab w:val="left" w:pos="1818"/>
          <w:tab w:val="left" w:pos="1819"/>
        </w:tabs>
        <w:spacing w:before="178"/>
        <w:rPr>
          <w:sz w:val="24"/>
        </w:rPr>
      </w:pPr>
      <w:r>
        <w:rPr>
          <w:sz w:val="24"/>
        </w:rPr>
        <w:t xml:space="preserve">Training/development hours = sum of total training hours  </w:t>
      </w:r>
      <w:r>
        <w:rPr>
          <w:rFonts w:ascii="EB Garamond 12" w:hAnsi="EB Garamond 12"/>
          <w:sz w:val="24"/>
        </w:rPr>
        <w:t xml:space="preserve">÷  </w:t>
      </w:r>
      <w:r>
        <w:rPr>
          <w:sz w:val="24"/>
        </w:rPr>
        <w:t>total # of</w:t>
      </w:r>
      <w:r>
        <w:rPr>
          <w:spacing w:val="-24"/>
          <w:sz w:val="24"/>
        </w:rPr>
        <w:t xml:space="preserve"> </w:t>
      </w:r>
      <w:r>
        <w:rPr>
          <w:spacing w:val="4"/>
          <w:sz w:val="24"/>
        </w:rPr>
        <w:t>employees</w:t>
      </w:r>
    </w:p>
    <w:p w14:paraId="564AA242" w14:textId="77777777" w:rsidR="007266F7" w:rsidRDefault="00F578E3">
      <w:pPr>
        <w:pStyle w:val="ListParagraph"/>
        <w:numPr>
          <w:ilvl w:val="0"/>
          <w:numId w:val="4"/>
        </w:numPr>
        <w:tabs>
          <w:tab w:val="left" w:pos="1818"/>
          <w:tab w:val="left" w:pos="1819"/>
        </w:tabs>
        <w:spacing w:before="177"/>
        <w:rPr>
          <w:sz w:val="24"/>
        </w:rPr>
      </w:pPr>
      <w:r>
        <w:rPr>
          <w:spacing w:val="-3"/>
          <w:sz w:val="24"/>
        </w:rPr>
        <w:t>Tenure</w:t>
      </w:r>
      <w:r>
        <w:rPr>
          <w:spacing w:val="-14"/>
          <w:sz w:val="24"/>
        </w:rPr>
        <w:t xml:space="preserve"> </w:t>
      </w:r>
      <w:r>
        <w:rPr>
          <w:sz w:val="24"/>
        </w:rPr>
        <w:t>=</w:t>
      </w:r>
      <w:r>
        <w:rPr>
          <w:spacing w:val="4"/>
          <w:sz w:val="24"/>
        </w:rPr>
        <w:t xml:space="preserve"> </w:t>
      </w:r>
      <w:r>
        <w:rPr>
          <w:sz w:val="24"/>
        </w:rPr>
        <w:t>average</w:t>
      </w:r>
      <w:r>
        <w:rPr>
          <w:spacing w:val="-14"/>
          <w:sz w:val="24"/>
        </w:rPr>
        <w:t xml:space="preserve"> </w:t>
      </w:r>
      <w:r>
        <w:rPr>
          <w:sz w:val="24"/>
        </w:rPr>
        <w:t>#</w:t>
      </w:r>
      <w:r>
        <w:rPr>
          <w:spacing w:val="4"/>
          <w:sz w:val="24"/>
        </w:rPr>
        <w:t xml:space="preserve"> </w:t>
      </w:r>
      <w:r>
        <w:rPr>
          <w:sz w:val="24"/>
        </w:rPr>
        <w:t>of</w:t>
      </w:r>
      <w:r>
        <w:rPr>
          <w:spacing w:val="8"/>
          <w:sz w:val="24"/>
        </w:rPr>
        <w:t xml:space="preserve"> </w:t>
      </w:r>
      <w:r>
        <w:rPr>
          <w:sz w:val="24"/>
        </w:rPr>
        <w:t>years</w:t>
      </w:r>
      <w:r>
        <w:rPr>
          <w:spacing w:val="-20"/>
          <w:sz w:val="24"/>
        </w:rPr>
        <w:t xml:space="preserve"> </w:t>
      </w:r>
      <w:r>
        <w:rPr>
          <w:sz w:val="24"/>
        </w:rPr>
        <w:t>of</w:t>
      </w:r>
      <w:r>
        <w:rPr>
          <w:spacing w:val="1"/>
          <w:sz w:val="24"/>
        </w:rPr>
        <w:t xml:space="preserve"> </w:t>
      </w:r>
      <w:r>
        <w:rPr>
          <w:sz w:val="24"/>
        </w:rPr>
        <w:t>service</w:t>
      </w:r>
      <w:r>
        <w:rPr>
          <w:spacing w:val="-13"/>
          <w:sz w:val="24"/>
        </w:rPr>
        <w:t xml:space="preserve"> </w:t>
      </w:r>
      <w:r>
        <w:rPr>
          <w:sz w:val="24"/>
        </w:rPr>
        <w:t>at</w:t>
      </w:r>
      <w:r>
        <w:rPr>
          <w:spacing w:val="11"/>
          <w:sz w:val="24"/>
        </w:rPr>
        <w:t xml:space="preserve"> </w:t>
      </w:r>
      <w:r>
        <w:rPr>
          <w:sz w:val="24"/>
        </w:rPr>
        <w:t>the</w:t>
      </w:r>
      <w:r>
        <w:rPr>
          <w:spacing w:val="-14"/>
          <w:sz w:val="24"/>
        </w:rPr>
        <w:t xml:space="preserve"> </w:t>
      </w:r>
      <w:r>
        <w:rPr>
          <w:sz w:val="24"/>
        </w:rPr>
        <w:t>organization</w:t>
      </w:r>
      <w:r>
        <w:rPr>
          <w:spacing w:val="-20"/>
          <w:sz w:val="24"/>
        </w:rPr>
        <w:t xml:space="preserve"> </w:t>
      </w:r>
      <w:r>
        <w:rPr>
          <w:sz w:val="24"/>
        </w:rPr>
        <w:t>across</w:t>
      </w:r>
      <w:r>
        <w:rPr>
          <w:spacing w:val="-3"/>
          <w:sz w:val="24"/>
        </w:rPr>
        <w:t xml:space="preserve"> </w:t>
      </w:r>
      <w:r>
        <w:rPr>
          <w:sz w:val="24"/>
        </w:rPr>
        <w:t>all</w:t>
      </w:r>
      <w:r>
        <w:rPr>
          <w:spacing w:val="4"/>
          <w:sz w:val="24"/>
        </w:rPr>
        <w:t xml:space="preserve"> employees</w:t>
      </w:r>
    </w:p>
    <w:p w14:paraId="083F9067" w14:textId="77777777" w:rsidR="007266F7" w:rsidRDefault="00F578E3">
      <w:pPr>
        <w:pStyle w:val="ListParagraph"/>
        <w:numPr>
          <w:ilvl w:val="0"/>
          <w:numId w:val="4"/>
        </w:numPr>
        <w:tabs>
          <w:tab w:val="left" w:pos="1818"/>
          <w:tab w:val="left" w:pos="1819"/>
        </w:tabs>
        <w:spacing w:before="191" w:line="318" w:lineRule="exact"/>
        <w:rPr>
          <w:rFonts w:ascii="EB Garamond 12" w:hAnsi="EB Garamond 12"/>
          <w:sz w:val="24"/>
        </w:rPr>
      </w:pPr>
      <w:r>
        <w:rPr>
          <w:sz w:val="24"/>
        </w:rPr>
        <w:t>Turnover</w:t>
      </w:r>
      <w:r>
        <w:rPr>
          <w:spacing w:val="-10"/>
          <w:sz w:val="24"/>
        </w:rPr>
        <w:t xml:space="preserve"> </w:t>
      </w:r>
      <w:r>
        <w:rPr>
          <w:sz w:val="24"/>
        </w:rPr>
        <w:t>(annual)</w:t>
      </w:r>
      <w:r>
        <w:rPr>
          <w:spacing w:val="-16"/>
          <w:sz w:val="24"/>
        </w:rPr>
        <w:t xml:space="preserve"> </w:t>
      </w:r>
      <w:r>
        <w:rPr>
          <w:sz w:val="24"/>
        </w:rPr>
        <w:t>=</w:t>
      </w:r>
      <w:r>
        <w:rPr>
          <w:spacing w:val="3"/>
          <w:sz w:val="24"/>
        </w:rPr>
        <w:t xml:space="preserve"> </w:t>
      </w:r>
      <w:r>
        <w:rPr>
          <w:sz w:val="24"/>
        </w:rPr>
        <w:t>#</w:t>
      </w:r>
      <w:r>
        <w:rPr>
          <w:spacing w:val="3"/>
          <w:sz w:val="24"/>
        </w:rPr>
        <w:t xml:space="preserve"> </w:t>
      </w:r>
      <w:r>
        <w:rPr>
          <w:sz w:val="24"/>
        </w:rPr>
        <w:t>of</w:t>
      </w:r>
      <w:r>
        <w:rPr>
          <w:spacing w:val="-16"/>
          <w:sz w:val="24"/>
        </w:rPr>
        <w:t xml:space="preserve"> </w:t>
      </w:r>
      <w:r>
        <w:rPr>
          <w:spacing w:val="4"/>
          <w:sz w:val="24"/>
        </w:rPr>
        <w:t>employees</w:t>
      </w:r>
      <w:r>
        <w:rPr>
          <w:spacing w:val="-20"/>
          <w:sz w:val="24"/>
        </w:rPr>
        <w:t xml:space="preserve"> </w:t>
      </w:r>
      <w:r>
        <w:rPr>
          <w:sz w:val="24"/>
        </w:rPr>
        <w:t>who</w:t>
      </w:r>
      <w:r>
        <w:rPr>
          <w:spacing w:val="-22"/>
          <w:sz w:val="24"/>
        </w:rPr>
        <w:t xml:space="preserve"> </w:t>
      </w:r>
      <w:r>
        <w:rPr>
          <w:spacing w:val="5"/>
          <w:sz w:val="24"/>
        </w:rPr>
        <w:t>left</w:t>
      </w:r>
      <w:r>
        <w:rPr>
          <w:spacing w:val="-23"/>
          <w:sz w:val="24"/>
        </w:rPr>
        <w:t xml:space="preserve"> </w:t>
      </w:r>
      <w:r>
        <w:rPr>
          <w:sz w:val="24"/>
        </w:rPr>
        <w:t>the</w:t>
      </w:r>
      <w:r>
        <w:rPr>
          <w:spacing w:val="-14"/>
          <w:sz w:val="24"/>
        </w:rPr>
        <w:t xml:space="preserve"> </w:t>
      </w:r>
      <w:r>
        <w:rPr>
          <w:spacing w:val="2"/>
          <w:sz w:val="24"/>
        </w:rPr>
        <w:t>job</w:t>
      </w:r>
      <w:r>
        <w:rPr>
          <w:spacing w:val="-5"/>
          <w:sz w:val="24"/>
        </w:rPr>
        <w:t xml:space="preserve"> </w:t>
      </w:r>
      <w:r>
        <w:rPr>
          <w:sz w:val="24"/>
        </w:rPr>
        <w:t>during</w:t>
      </w:r>
      <w:r>
        <w:rPr>
          <w:spacing w:val="-7"/>
          <w:sz w:val="24"/>
        </w:rPr>
        <w:t xml:space="preserve"> </w:t>
      </w:r>
      <w:r>
        <w:rPr>
          <w:spacing w:val="-5"/>
          <w:sz w:val="24"/>
        </w:rPr>
        <w:t>12</w:t>
      </w:r>
      <w:r>
        <w:rPr>
          <w:sz w:val="24"/>
        </w:rPr>
        <w:t xml:space="preserve"> month</w:t>
      </w:r>
      <w:r>
        <w:rPr>
          <w:spacing w:val="-4"/>
          <w:sz w:val="24"/>
        </w:rPr>
        <w:t xml:space="preserve"> </w:t>
      </w:r>
      <w:r>
        <w:rPr>
          <w:spacing w:val="2"/>
          <w:sz w:val="24"/>
        </w:rPr>
        <w:t>period</w:t>
      </w:r>
      <w:r>
        <w:rPr>
          <w:spacing w:val="27"/>
          <w:sz w:val="24"/>
        </w:rPr>
        <w:t xml:space="preserve"> </w:t>
      </w:r>
      <w:r>
        <w:rPr>
          <w:rFonts w:ascii="EB Garamond 12" w:hAnsi="EB Garamond 12"/>
          <w:sz w:val="24"/>
        </w:rPr>
        <w:t>÷</w:t>
      </w:r>
    </w:p>
    <w:p w14:paraId="09936B68" w14:textId="77777777" w:rsidR="007266F7" w:rsidRDefault="00F578E3">
      <w:pPr>
        <w:pStyle w:val="BodyText"/>
        <w:spacing w:line="292" w:lineRule="exact"/>
        <w:ind w:left="1819"/>
      </w:pPr>
      <w:r>
        <w:t>average actual # of employees during the same period</w:t>
      </w:r>
    </w:p>
    <w:p w14:paraId="778C19CB" w14:textId="77777777" w:rsidR="007266F7" w:rsidRDefault="00F578E3">
      <w:pPr>
        <w:pStyle w:val="ListParagraph"/>
        <w:numPr>
          <w:ilvl w:val="0"/>
          <w:numId w:val="4"/>
        </w:numPr>
        <w:tabs>
          <w:tab w:val="left" w:pos="1818"/>
          <w:tab w:val="left" w:pos="1819"/>
        </w:tabs>
        <w:spacing w:before="191"/>
        <w:rPr>
          <w:sz w:val="24"/>
        </w:rPr>
      </w:pPr>
      <w:r>
        <w:rPr>
          <w:sz w:val="24"/>
        </w:rPr>
        <w:t>Turnover</w:t>
      </w:r>
      <w:r>
        <w:rPr>
          <w:spacing w:val="-10"/>
          <w:sz w:val="24"/>
        </w:rPr>
        <w:t xml:space="preserve"> </w:t>
      </w:r>
      <w:r>
        <w:rPr>
          <w:sz w:val="24"/>
        </w:rPr>
        <w:t>costs</w:t>
      </w:r>
      <w:r>
        <w:rPr>
          <w:spacing w:val="-5"/>
          <w:sz w:val="24"/>
        </w:rPr>
        <w:t xml:space="preserve"> </w:t>
      </w:r>
      <w:r>
        <w:rPr>
          <w:sz w:val="24"/>
        </w:rPr>
        <w:t>=</w:t>
      </w:r>
      <w:r>
        <w:rPr>
          <w:spacing w:val="2"/>
          <w:sz w:val="24"/>
        </w:rPr>
        <w:t xml:space="preserve"> </w:t>
      </w:r>
      <w:r>
        <w:rPr>
          <w:sz w:val="24"/>
        </w:rPr>
        <w:t>total</w:t>
      </w:r>
      <w:r>
        <w:rPr>
          <w:spacing w:val="2"/>
          <w:sz w:val="24"/>
        </w:rPr>
        <w:t xml:space="preserve"> </w:t>
      </w:r>
      <w:r>
        <w:rPr>
          <w:sz w:val="24"/>
        </w:rPr>
        <w:t>costs</w:t>
      </w:r>
      <w:r>
        <w:rPr>
          <w:spacing w:val="-5"/>
          <w:sz w:val="24"/>
        </w:rPr>
        <w:t xml:space="preserve"> </w:t>
      </w:r>
      <w:r>
        <w:rPr>
          <w:sz w:val="24"/>
        </w:rPr>
        <w:t>of separation</w:t>
      </w:r>
      <w:r>
        <w:rPr>
          <w:spacing w:val="-21"/>
          <w:sz w:val="24"/>
        </w:rPr>
        <w:t xml:space="preserve"> </w:t>
      </w:r>
      <w:r>
        <w:rPr>
          <w:sz w:val="24"/>
        </w:rPr>
        <w:t>+</w:t>
      </w:r>
      <w:r>
        <w:rPr>
          <w:spacing w:val="-14"/>
          <w:sz w:val="24"/>
        </w:rPr>
        <w:t xml:space="preserve"> </w:t>
      </w:r>
      <w:r>
        <w:rPr>
          <w:sz w:val="24"/>
        </w:rPr>
        <w:t>vacancy</w:t>
      </w:r>
      <w:r>
        <w:rPr>
          <w:spacing w:val="12"/>
          <w:sz w:val="24"/>
        </w:rPr>
        <w:t xml:space="preserve"> </w:t>
      </w:r>
      <w:r>
        <w:rPr>
          <w:sz w:val="24"/>
        </w:rPr>
        <w:t>+</w:t>
      </w:r>
      <w:r>
        <w:rPr>
          <w:spacing w:val="2"/>
          <w:sz w:val="24"/>
        </w:rPr>
        <w:t xml:space="preserve"> </w:t>
      </w:r>
      <w:r>
        <w:rPr>
          <w:sz w:val="24"/>
        </w:rPr>
        <w:t>replacement</w:t>
      </w:r>
      <w:r>
        <w:rPr>
          <w:spacing w:val="-22"/>
          <w:sz w:val="24"/>
        </w:rPr>
        <w:t xml:space="preserve"> </w:t>
      </w:r>
      <w:r>
        <w:rPr>
          <w:sz w:val="24"/>
        </w:rPr>
        <w:t>+</w:t>
      </w:r>
      <w:r>
        <w:rPr>
          <w:spacing w:val="3"/>
          <w:sz w:val="24"/>
        </w:rPr>
        <w:t xml:space="preserve"> </w:t>
      </w:r>
      <w:r>
        <w:rPr>
          <w:sz w:val="24"/>
        </w:rPr>
        <w:t>training</w:t>
      </w:r>
    </w:p>
    <w:p w14:paraId="54C6769B" w14:textId="77777777" w:rsidR="007266F7" w:rsidRDefault="00F578E3">
      <w:pPr>
        <w:pStyle w:val="ListParagraph"/>
        <w:numPr>
          <w:ilvl w:val="0"/>
          <w:numId w:val="4"/>
        </w:numPr>
        <w:tabs>
          <w:tab w:val="left" w:pos="1818"/>
          <w:tab w:val="left" w:pos="1819"/>
        </w:tabs>
        <w:spacing w:before="175" w:line="244" w:lineRule="auto"/>
        <w:ind w:right="1639"/>
        <w:rPr>
          <w:sz w:val="24"/>
        </w:rPr>
      </w:pPr>
      <w:r>
        <w:rPr>
          <w:sz w:val="24"/>
        </w:rPr>
        <w:t xml:space="preserve">Utilization percent = total number of </w:t>
      </w:r>
      <w:r>
        <w:rPr>
          <w:spacing w:val="4"/>
          <w:sz w:val="24"/>
        </w:rPr>
        <w:t xml:space="preserve">employees </w:t>
      </w:r>
      <w:r>
        <w:rPr>
          <w:spacing w:val="2"/>
          <w:sz w:val="24"/>
        </w:rPr>
        <w:t xml:space="preserve">utilizing </w:t>
      </w:r>
      <w:r>
        <w:rPr>
          <w:sz w:val="24"/>
        </w:rPr>
        <w:t xml:space="preserve">a program/service/benefit </w:t>
      </w:r>
      <w:r>
        <w:rPr>
          <w:rFonts w:ascii="EB Garamond 12" w:hAnsi="EB Garamond 12"/>
          <w:sz w:val="24"/>
        </w:rPr>
        <w:t xml:space="preserve">÷ </w:t>
      </w:r>
      <w:r>
        <w:rPr>
          <w:sz w:val="24"/>
        </w:rPr>
        <w:t xml:space="preserve">total number of </w:t>
      </w:r>
      <w:r>
        <w:rPr>
          <w:spacing w:val="4"/>
          <w:sz w:val="24"/>
        </w:rPr>
        <w:t xml:space="preserve">employees </w:t>
      </w:r>
      <w:r>
        <w:rPr>
          <w:sz w:val="24"/>
        </w:rPr>
        <w:t xml:space="preserve">eligible to </w:t>
      </w:r>
      <w:r>
        <w:rPr>
          <w:spacing w:val="3"/>
          <w:sz w:val="24"/>
        </w:rPr>
        <w:t xml:space="preserve">utilize </w:t>
      </w:r>
      <w:r>
        <w:rPr>
          <w:sz w:val="24"/>
        </w:rPr>
        <w:t>a program/service/benefit</w:t>
      </w:r>
    </w:p>
    <w:p w14:paraId="5CC10DDF" w14:textId="77777777" w:rsidR="007266F7" w:rsidRDefault="00F578E3">
      <w:pPr>
        <w:pStyle w:val="ListParagraph"/>
        <w:numPr>
          <w:ilvl w:val="0"/>
          <w:numId w:val="4"/>
        </w:numPr>
        <w:tabs>
          <w:tab w:val="left" w:pos="1818"/>
          <w:tab w:val="left" w:pos="1819"/>
        </w:tabs>
        <w:spacing w:before="166" w:line="249" w:lineRule="auto"/>
        <w:ind w:right="1005"/>
        <w:rPr>
          <w:sz w:val="24"/>
        </w:rPr>
      </w:pPr>
      <w:r>
        <w:rPr>
          <w:sz w:val="24"/>
        </w:rPr>
        <w:t>Workers’</w:t>
      </w:r>
      <w:r>
        <w:rPr>
          <w:spacing w:val="-2"/>
          <w:sz w:val="24"/>
        </w:rPr>
        <w:t xml:space="preserve"> </w:t>
      </w:r>
      <w:r>
        <w:rPr>
          <w:sz w:val="24"/>
        </w:rPr>
        <w:t>compensation</w:t>
      </w:r>
      <w:r>
        <w:rPr>
          <w:spacing w:val="-21"/>
          <w:sz w:val="24"/>
        </w:rPr>
        <w:t xml:space="preserve"> </w:t>
      </w:r>
      <w:r>
        <w:rPr>
          <w:sz w:val="24"/>
        </w:rPr>
        <w:t>cost</w:t>
      </w:r>
      <w:r>
        <w:rPr>
          <w:spacing w:val="-6"/>
          <w:sz w:val="24"/>
        </w:rPr>
        <w:t xml:space="preserve"> </w:t>
      </w:r>
      <w:r>
        <w:rPr>
          <w:spacing w:val="3"/>
          <w:sz w:val="24"/>
        </w:rPr>
        <w:t>per</w:t>
      </w:r>
      <w:r>
        <w:rPr>
          <w:spacing w:val="-9"/>
          <w:sz w:val="24"/>
        </w:rPr>
        <w:t xml:space="preserve"> </w:t>
      </w:r>
      <w:r>
        <w:rPr>
          <w:spacing w:val="3"/>
          <w:sz w:val="24"/>
        </w:rPr>
        <w:t>employee</w:t>
      </w:r>
      <w:r>
        <w:rPr>
          <w:spacing w:val="-14"/>
          <w:sz w:val="24"/>
        </w:rPr>
        <w:t xml:space="preserve"> </w:t>
      </w:r>
      <w:r>
        <w:rPr>
          <w:sz w:val="24"/>
        </w:rPr>
        <w:t>=</w:t>
      </w:r>
      <w:r>
        <w:rPr>
          <w:spacing w:val="-29"/>
          <w:sz w:val="24"/>
        </w:rPr>
        <w:t xml:space="preserve"> </w:t>
      </w:r>
      <w:r>
        <w:rPr>
          <w:sz w:val="24"/>
        </w:rPr>
        <w:t>total</w:t>
      </w:r>
      <w:r>
        <w:rPr>
          <w:spacing w:val="3"/>
          <w:sz w:val="24"/>
        </w:rPr>
        <w:t xml:space="preserve"> </w:t>
      </w:r>
      <w:r>
        <w:rPr>
          <w:sz w:val="24"/>
        </w:rPr>
        <w:t>workers</w:t>
      </w:r>
      <w:r>
        <w:rPr>
          <w:spacing w:val="-20"/>
          <w:sz w:val="24"/>
        </w:rPr>
        <w:t xml:space="preserve"> </w:t>
      </w:r>
      <w:r>
        <w:rPr>
          <w:sz w:val="24"/>
        </w:rPr>
        <w:t>compensation</w:t>
      </w:r>
      <w:r>
        <w:rPr>
          <w:spacing w:val="-20"/>
          <w:sz w:val="24"/>
        </w:rPr>
        <w:t xml:space="preserve"> </w:t>
      </w:r>
      <w:r>
        <w:rPr>
          <w:sz w:val="24"/>
        </w:rPr>
        <w:t>cost</w:t>
      </w:r>
      <w:r>
        <w:rPr>
          <w:spacing w:val="-6"/>
          <w:sz w:val="24"/>
        </w:rPr>
        <w:t xml:space="preserve"> </w:t>
      </w:r>
      <w:r>
        <w:rPr>
          <w:spacing w:val="2"/>
          <w:sz w:val="24"/>
        </w:rPr>
        <w:t xml:space="preserve">for </w:t>
      </w:r>
      <w:r>
        <w:rPr>
          <w:sz w:val="24"/>
        </w:rPr>
        <w:t xml:space="preserve">year </w:t>
      </w:r>
      <w:r>
        <w:rPr>
          <w:rFonts w:ascii="EB Garamond 12" w:hAnsi="EB Garamond 12"/>
          <w:sz w:val="24"/>
        </w:rPr>
        <w:t xml:space="preserve">÷ </w:t>
      </w:r>
      <w:r>
        <w:rPr>
          <w:sz w:val="24"/>
        </w:rPr>
        <w:t>average number of</w:t>
      </w:r>
      <w:r>
        <w:rPr>
          <w:spacing w:val="-5"/>
          <w:sz w:val="24"/>
        </w:rPr>
        <w:t xml:space="preserve"> </w:t>
      </w:r>
      <w:r>
        <w:rPr>
          <w:spacing w:val="4"/>
          <w:sz w:val="24"/>
        </w:rPr>
        <w:t>employees</w:t>
      </w:r>
    </w:p>
    <w:p w14:paraId="753DFD9F" w14:textId="77777777" w:rsidR="007266F7" w:rsidRDefault="00F578E3">
      <w:pPr>
        <w:pStyle w:val="ListParagraph"/>
        <w:numPr>
          <w:ilvl w:val="0"/>
          <w:numId w:val="4"/>
        </w:numPr>
        <w:tabs>
          <w:tab w:val="left" w:pos="1818"/>
          <w:tab w:val="left" w:pos="1819"/>
        </w:tabs>
        <w:spacing w:before="165" w:line="242" w:lineRule="auto"/>
        <w:ind w:right="1214"/>
        <w:rPr>
          <w:sz w:val="24"/>
        </w:rPr>
      </w:pPr>
      <w:r>
        <w:rPr>
          <w:sz w:val="24"/>
        </w:rPr>
        <w:t>Workers’</w:t>
      </w:r>
      <w:r>
        <w:rPr>
          <w:spacing w:val="-2"/>
          <w:sz w:val="24"/>
        </w:rPr>
        <w:t xml:space="preserve"> </w:t>
      </w:r>
      <w:r>
        <w:rPr>
          <w:sz w:val="24"/>
        </w:rPr>
        <w:t>compensation</w:t>
      </w:r>
      <w:r>
        <w:rPr>
          <w:spacing w:val="-20"/>
          <w:sz w:val="24"/>
        </w:rPr>
        <w:t xml:space="preserve"> </w:t>
      </w:r>
      <w:r>
        <w:rPr>
          <w:spacing w:val="2"/>
          <w:sz w:val="24"/>
        </w:rPr>
        <w:t>incident</w:t>
      </w:r>
      <w:r>
        <w:rPr>
          <w:spacing w:val="-22"/>
          <w:sz w:val="24"/>
        </w:rPr>
        <w:t xml:space="preserve"> </w:t>
      </w:r>
      <w:r>
        <w:rPr>
          <w:sz w:val="24"/>
        </w:rPr>
        <w:t>rate</w:t>
      </w:r>
      <w:r>
        <w:rPr>
          <w:spacing w:val="-14"/>
          <w:sz w:val="24"/>
        </w:rPr>
        <w:t xml:space="preserve"> </w:t>
      </w:r>
      <w:r>
        <w:rPr>
          <w:sz w:val="24"/>
        </w:rPr>
        <w:t>=</w:t>
      </w:r>
      <w:r>
        <w:rPr>
          <w:spacing w:val="4"/>
          <w:sz w:val="24"/>
        </w:rPr>
        <w:t xml:space="preserve"> </w:t>
      </w:r>
      <w:r>
        <w:rPr>
          <w:spacing w:val="2"/>
          <w:sz w:val="24"/>
        </w:rPr>
        <w:t>(number</w:t>
      </w:r>
      <w:r>
        <w:rPr>
          <w:spacing w:val="-26"/>
          <w:sz w:val="24"/>
        </w:rPr>
        <w:t xml:space="preserve"> </w:t>
      </w:r>
      <w:r>
        <w:rPr>
          <w:sz w:val="24"/>
        </w:rPr>
        <w:t>of</w:t>
      </w:r>
      <w:r>
        <w:rPr>
          <w:spacing w:val="1"/>
          <w:sz w:val="24"/>
        </w:rPr>
        <w:t xml:space="preserve"> </w:t>
      </w:r>
      <w:r>
        <w:rPr>
          <w:spacing w:val="3"/>
          <w:sz w:val="24"/>
        </w:rPr>
        <w:t>injuries</w:t>
      </w:r>
      <w:r>
        <w:rPr>
          <w:spacing w:val="-20"/>
          <w:sz w:val="24"/>
        </w:rPr>
        <w:t xml:space="preserve"> </w:t>
      </w:r>
      <w:r>
        <w:rPr>
          <w:sz w:val="24"/>
        </w:rPr>
        <w:t>and/or</w:t>
      </w:r>
      <w:r>
        <w:rPr>
          <w:spacing w:val="-26"/>
          <w:sz w:val="24"/>
        </w:rPr>
        <w:t xml:space="preserve"> </w:t>
      </w:r>
      <w:r>
        <w:rPr>
          <w:spacing w:val="4"/>
          <w:sz w:val="24"/>
        </w:rPr>
        <w:t>illnesses</w:t>
      </w:r>
      <w:r>
        <w:rPr>
          <w:spacing w:val="-20"/>
          <w:sz w:val="24"/>
        </w:rPr>
        <w:t xml:space="preserve"> </w:t>
      </w:r>
      <w:r>
        <w:rPr>
          <w:spacing w:val="3"/>
          <w:sz w:val="24"/>
        </w:rPr>
        <w:t xml:space="preserve">per </w:t>
      </w:r>
      <w:r>
        <w:rPr>
          <w:spacing w:val="-10"/>
          <w:sz w:val="24"/>
        </w:rPr>
        <w:t>10</w:t>
      </w:r>
      <w:r>
        <w:rPr>
          <w:sz w:val="24"/>
        </w:rPr>
        <w:t>0</w:t>
      </w:r>
      <w:r>
        <w:rPr>
          <w:spacing w:val="15"/>
          <w:sz w:val="24"/>
        </w:rPr>
        <w:t xml:space="preserve"> </w:t>
      </w:r>
      <w:r>
        <w:rPr>
          <w:spacing w:val="6"/>
          <w:sz w:val="24"/>
        </w:rPr>
        <w:t>f</w:t>
      </w:r>
      <w:r>
        <w:rPr>
          <w:spacing w:val="1"/>
          <w:sz w:val="24"/>
        </w:rPr>
        <w:t>u</w:t>
      </w:r>
      <w:r>
        <w:rPr>
          <w:spacing w:val="8"/>
          <w:sz w:val="24"/>
        </w:rPr>
        <w:t>l</w:t>
      </w:r>
      <w:r>
        <w:rPr>
          <w:spacing w:val="10"/>
          <w:sz w:val="24"/>
        </w:rPr>
        <w:t>l</w:t>
      </w:r>
      <w:r>
        <w:rPr>
          <w:spacing w:val="7"/>
          <w:sz w:val="24"/>
        </w:rPr>
        <w:t>-</w:t>
      </w:r>
      <w:r>
        <w:rPr>
          <w:sz w:val="24"/>
        </w:rPr>
        <w:t>t</w:t>
      </w:r>
      <w:r>
        <w:rPr>
          <w:spacing w:val="8"/>
          <w:sz w:val="24"/>
        </w:rPr>
        <w:t>i</w:t>
      </w:r>
      <w:r>
        <w:rPr>
          <w:sz w:val="24"/>
        </w:rPr>
        <w:t>me</w:t>
      </w:r>
      <w:r>
        <w:rPr>
          <w:spacing w:val="-15"/>
          <w:sz w:val="24"/>
        </w:rPr>
        <w:t xml:space="preserve"> </w:t>
      </w:r>
      <w:r>
        <w:rPr>
          <w:spacing w:val="8"/>
          <w:sz w:val="24"/>
        </w:rPr>
        <w:t>e</w:t>
      </w:r>
      <w:r>
        <w:rPr>
          <w:sz w:val="24"/>
        </w:rPr>
        <w:t>m</w:t>
      </w:r>
      <w:r>
        <w:rPr>
          <w:spacing w:val="1"/>
          <w:sz w:val="24"/>
        </w:rPr>
        <w:t>p</w:t>
      </w:r>
      <w:r>
        <w:rPr>
          <w:spacing w:val="8"/>
          <w:sz w:val="24"/>
        </w:rPr>
        <w:t>l</w:t>
      </w:r>
      <w:r>
        <w:rPr>
          <w:spacing w:val="1"/>
          <w:sz w:val="24"/>
        </w:rPr>
        <w:t>o</w:t>
      </w:r>
      <w:r>
        <w:rPr>
          <w:spacing w:val="3"/>
          <w:sz w:val="24"/>
        </w:rPr>
        <w:t>y</w:t>
      </w:r>
      <w:r>
        <w:rPr>
          <w:spacing w:val="-8"/>
          <w:sz w:val="24"/>
        </w:rPr>
        <w:t>e</w:t>
      </w:r>
      <w:r>
        <w:rPr>
          <w:spacing w:val="8"/>
          <w:sz w:val="24"/>
        </w:rPr>
        <w:t>e</w:t>
      </w:r>
      <w:r>
        <w:rPr>
          <w:spacing w:val="-11"/>
          <w:sz w:val="24"/>
        </w:rPr>
        <w:t>s</w:t>
      </w:r>
      <w:r>
        <w:rPr>
          <w:rFonts w:ascii="EB Garamond 12" w:hAnsi="EB Garamond 12"/>
          <w:w w:val="250"/>
          <w:sz w:val="24"/>
        </w:rPr>
        <w:t>∕</w:t>
      </w:r>
      <w:r>
        <w:rPr>
          <w:sz w:val="24"/>
        </w:rPr>
        <w:t>tot</w:t>
      </w:r>
      <w:r>
        <w:rPr>
          <w:spacing w:val="-4"/>
          <w:sz w:val="24"/>
        </w:rPr>
        <w:t>a</w:t>
      </w:r>
      <w:r>
        <w:rPr>
          <w:sz w:val="24"/>
        </w:rPr>
        <w:t>l</w:t>
      </w:r>
      <w:r>
        <w:rPr>
          <w:spacing w:val="-14"/>
          <w:sz w:val="24"/>
        </w:rPr>
        <w:t xml:space="preserve"> </w:t>
      </w:r>
      <w:r>
        <w:rPr>
          <w:spacing w:val="1"/>
          <w:sz w:val="24"/>
        </w:rPr>
        <w:t>hou</w:t>
      </w:r>
      <w:r>
        <w:rPr>
          <w:spacing w:val="-4"/>
          <w:sz w:val="24"/>
        </w:rPr>
        <w:t>r</w:t>
      </w:r>
      <w:r>
        <w:rPr>
          <w:sz w:val="24"/>
        </w:rPr>
        <w:t>s</w:t>
      </w:r>
      <w:r>
        <w:rPr>
          <w:spacing w:val="-21"/>
          <w:sz w:val="24"/>
        </w:rPr>
        <w:t xml:space="preserve"> </w:t>
      </w:r>
      <w:r>
        <w:rPr>
          <w:spacing w:val="4"/>
          <w:sz w:val="24"/>
        </w:rPr>
        <w:t>w</w:t>
      </w:r>
      <w:r>
        <w:rPr>
          <w:spacing w:val="1"/>
          <w:sz w:val="24"/>
        </w:rPr>
        <w:t>o</w:t>
      </w:r>
      <w:r>
        <w:rPr>
          <w:spacing w:val="-4"/>
          <w:sz w:val="24"/>
        </w:rPr>
        <w:t>r</w:t>
      </w:r>
      <w:r>
        <w:rPr>
          <w:spacing w:val="2"/>
          <w:sz w:val="24"/>
        </w:rPr>
        <w:t>k</w:t>
      </w:r>
      <w:r>
        <w:rPr>
          <w:spacing w:val="8"/>
          <w:sz w:val="24"/>
        </w:rPr>
        <w:t>e</w:t>
      </w:r>
      <w:r>
        <w:rPr>
          <w:sz w:val="24"/>
        </w:rPr>
        <w:t>d</w:t>
      </w:r>
      <w:r>
        <w:rPr>
          <w:spacing w:val="-21"/>
          <w:sz w:val="24"/>
        </w:rPr>
        <w:t xml:space="preserve"> </w:t>
      </w:r>
      <w:r>
        <w:rPr>
          <w:spacing w:val="1"/>
          <w:sz w:val="24"/>
        </w:rPr>
        <w:t>b</w:t>
      </w:r>
      <w:r>
        <w:rPr>
          <w:sz w:val="24"/>
        </w:rPr>
        <w:t>y</w:t>
      </w:r>
      <w:r>
        <w:rPr>
          <w:spacing w:val="-20"/>
          <w:sz w:val="24"/>
        </w:rPr>
        <w:t xml:space="preserve"> </w:t>
      </w:r>
      <w:r>
        <w:rPr>
          <w:spacing w:val="-3"/>
          <w:sz w:val="24"/>
        </w:rPr>
        <w:t>a</w:t>
      </w:r>
      <w:r>
        <w:rPr>
          <w:spacing w:val="8"/>
          <w:sz w:val="24"/>
        </w:rPr>
        <w:t>l</w:t>
      </w:r>
      <w:r>
        <w:rPr>
          <w:sz w:val="24"/>
        </w:rPr>
        <w:t>l</w:t>
      </w:r>
      <w:r>
        <w:rPr>
          <w:spacing w:val="-14"/>
          <w:sz w:val="24"/>
        </w:rPr>
        <w:t xml:space="preserve"> </w:t>
      </w:r>
      <w:r>
        <w:rPr>
          <w:spacing w:val="8"/>
          <w:sz w:val="24"/>
        </w:rPr>
        <w:t>e</w:t>
      </w:r>
      <w:r>
        <w:rPr>
          <w:sz w:val="24"/>
        </w:rPr>
        <w:t>m</w:t>
      </w:r>
      <w:r>
        <w:rPr>
          <w:spacing w:val="1"/>
          <w:sz w:val="24"/>
        </w:rPr>
        <w:t>p</w:t>
      </w:r>
      <w:r>
        <w:rPr>
          <w:spacing w:val="8"/>
          <w:sz w:val="24"/>
        </w:rPr>
        <w:t>l</w:t>
      </w:r>
      <w:r>
        <w:rPr>
          <w:spacing w:val="1"/>
          <w:sz w:val="24"/>
        </w:rPr>
        <w:t>o</w:t>
      </w:r>
      <w:r>
        <w:rPr>
          <w:spacing w:val="3"/>
          <w:sz w:val="24"/>
        </w:rPr>
        <w:t>y</w:t>
      </w:r>
      <w:r>
        <w:rPr>
          <w:spacing w:val="8"/>
          <w:sz w:val="24"/>
        </w:rPr>
        <w:t>ee</w:t>
      </w:r>
      <w:r>
        <w:rPr>
          <w:sz w:val="24"/>
        </w:rPr>
        <w:t>s</w:t>
      </w:r>
      <w:r>
        <w:rPr>
          <w:spacing w:val="-21"/>
          <w:sz w:val="24"/>
        </w:rPr>
        <w:t xml:space="preserve"> </w:t>
      </w:r>
      <w:r>
        <w:rPr>
          <w:spacing w:val="1"/>
          <w:sz w:val="24"/>
        </w:rPr>
        <w:t>du</w:t>
      </w:r>
      <w:r>
        <w:rPr>
          <w:spacing w:val="-4"/>
          <w:sz w:val="24"/>
        </w:rPr>
        <w:t>r</w:t>
      </w:r>
      <w:r>
        <w:rPr>
          <w:spacing w:val="8"/>
          <w:sz w:val="24"/>
        </w:rPr>
        <w:t>i</w:t>
      </w:r>
      <w:r>
        <w:rPr>
          <w:spacing w:val="1"/>
          <w:sz w:val="24"/>
        </w:rPr>
        <w:t>n</w:t>
      </w:r>
      <w:r>
        <w:rPr>
          <w:sz w:val="24"/>
        </w:rPr>
        <w:t>g</w:t>
      </w:r>
      <w:r>
        <w:rPr>
          <w:spacing w:val="-24"/>
          <w:sz w:val="24"/>
        </w:rPr>
        <w:t xml:space="preserve"> </w:t>
      </w:r>
      <w:r>
        <w:rPr>
          <w:sz w:val="24"/>
        </w:rPr>
        <w:t>t</w:t>
      </w:r>
      <w:r>
        <w:rPr>
          <w:spacing w:val="1"/>
          <w:sz w:val="24"/>
        </w:rPr>
        <w:t>h</w:t>
      </w:r>
      <w:r>
        <w:rPr>
          <w:sz w:val="24"/>
        </w:rPr>
        <w:t>e calendar year) x</w:t>
      </w:r>
      <w:r>
        <w:rPr>
          <w:spacing w:val="-25"/>
          <w:sz w:val="24"/>
        </w:rPr>
        <w:t xml:space="preserve"> </w:t>
      </w:r>
      <w:r>
        <w:rPr>
          <w:spacing w:val="-7"/>
          <w:sz w:val="24"/>
        </w:rPr>
        <w:t>200,000</w:t>
      </w:r>
    </w:p>
    <w:p w14:paraId="6637C641" w14:textId="77777777" w:rsidR="007266F7" w:rsidRDefault="00F578E3">
      <w:pPr>
        <w:pStyle w:val="ListParagraph"/>
        <w:numPr>
          <w:ilvl w:val="0"/>
          <w:numId w:val="4"/>
        </w:numPr>
        <w:tabs>
          <w:tab w:val="left" w:pos="1818"/>
          <w:tab w:val="left" w:pos="1819"/>
        </w:tabs>
        <w:spacing w:before="175" w:line="249" w:lineRule="auto"/>
        <w:ind w:right="1202"/>
        <w:rPr>
          <w:sz w:val="24"/>
        </w:rPr>
      </w:pPr>
      <w:r>
        <w:rPr>
          <w:spacing w:val="3"/>
          <w:sz w:val="24"/>
        </w:rPr>
        <w:t>Yield</w:t>
      </w:r>
      <w:r>
        <w:rPr>
          <w:spacing w:val="-21"/>
          <w:sz w:val="24"/>
        </w:rPr>
        <w:t xml:space="preserve"> </w:t>
      </w:r>
      <w:r>
        <w:rPr>
          <w:sz w:val="24"/>
        </w:rPr>
        <w:t>ratio</w:t>
      </w:r>
      <w:r>
        <w:rPr>
          <w:spacing w:val="-21"/>
          <w:sz w:val="24"/>
        </w:rPr>
        <w:t xml:space="preserve"> </w:t>
      </w:r>
      <w:r>
        <w:rPr>
          <w:sz w:val="24"/>
        </w:rPr>
        <w:t>=</w:t>
      </w:r>
      <w:r>
        <w:rPr>
          <w:spacing w:val="3"/>
          <w:sz w:val="24"/>
        </w:rPr>
        <w:t xml:space="preserve"> </w:t>
      </w:r>
      <w:r>
        <w:rPr>
          <w:sz w:val="24"/>
        </w:rPr>
        <w:t>percentage</w:t>
      </w:r>
      <w:r>
        <w:rPr>
          <w:spacing w:val="-14"/>
          <w:sz w:val="24"/>
        </w:rPr>
        <w:t xml:space="preserve"> </w:t>
      </w:r>
      <w:r>
        <w:rPr>
          <w:sz w:val="24"/>
        </w:rPr>
        <w:t>of</w:t>
      </w:r>
      <w:r>
        <w:rPr>
          <w:spacing w:val="1"/>
          <w:sz w:val="24"/>
        </w:rPr>
        <w:t xml:space="preserve"> </w:t>
      </w:r>
      <w:r>
        <w:rPr>
          <w:sz w:val="24"/>
        </w:rPr>
        <w:t>applicants</w:t>
      </w:r>
      <w:r>
        <w:rPr>
          <w:spacing w:val="-20"/>
          <w:sz w:val="24"/>
        </w:rPr>
        <w:t xml:space="preserve"> </w:t>
      </w:r>
      <w:r>
        <w:rPr>
          <w:sz w:val="24"/>
        </w:rPr>
        <w:t>from</w:t>
      </w:r>
      <w:r>
        <w:rPr>
          <w:spacing w:val="-5"/>
          <w:sz w:val="24"/>
        </w:rPr>
        <w:t xml:space="preserve"> </w:t>
      </w:r>
      <w:r>
        <w:rPr>
          <w:sz w:val="24"/>
        </w:rPr>
        <w:t>a</w:t>
      </w:r>
      <w:r>
        <w:rPr>
          <w:spacing w:val="8"/>
          <w:sz w:val="24"/>
        </w:rPr>
        <w:t xml:space="preserve"> </w:t>
      </w:r>
      <w:r>
        <w:rPr>
          <w:spacing w:val="2"/>
          <w:sz w:val="24"/>
        </w:rPr>
        <w:t>recruitment</w:t>
      </w:r>
      <w:r>
        <w:rPr>
          <w:spacing w:val="-23"/>
          <w:sz w:val="24"/>
        </w:rPr>
        <w:t xml:space="preserve"> </w:t>
      </w:r>
      <w:r>
        <w:rPr>
          <w:sz w:val="24"/>
        </w:rPr>
        <w:t>source</w:t>
      </w:r>
      <w:r>
        <w:rPr>
          <w:spacing w:val="-14"/>
          <w:sz w:val="24"/>
        </w:rPr>
        <w:t xml:space="preserve"> </w:t>
      </w:r>
      <w:r>
        <w:rPr>
          <w:sz w:val="24"/>
        </w:rPr>
        <w:t>that</w:t>
      </w:r>
      <w:r>
        <w:rPr>
          <w:spacing w:val="11"/>
          <w:sz w:val="24"/>
        </w:rPr>
        <w:t xml:space="preserve"> </w:t>
      </w:r>
      <w:r>
        <w:rPr>
          <w:sz w:val="24"/>
        </w:rPr>
        <w:t>make</w:t>
      </w:r>
      <w:r>
        <w:rPr>
          <w:spacing w:val="-14"/>
          <w:sz w:val="24"/>
        </w:rPr>
        <w:t xml:space="preserve"> </w:t>
      </w:r>
      <w:r>
        <w:rPr>
          <w:spacing w:val="4"/>
          <w:sz w:val="24"/>
        </w:rPr>
        <w:t>it</w:t>
      </w:r>
      <w:r>
        <w:rPr>
          <w:spacing w:val="-6"/>
          <w:sz w:val="24"/>
        </w:rPr>
        <w:t xml:space="preserve"> </w:t>
      </w:r>
      <w:r>
        <w:rPr>
          <w:sz w:val="24"/>
        </w:rPr>
        <w:t>to the</w:t>
      </w:r>
      <w:r>
        <w:rPr>
          <w:spacing w:val="2"/>
          <w:sz w:val="24"/>
        </w:rPr>
        <w:t xml:space="preserve"> </w:t>
      </w:r>
      <w:r>
        <w:rPr>
          <w:spacing w:val="4"/>
          <w:sz w:val="24"/>
        </w:rPr>
        <w:t>next</w:t>
      </w:r>
      <w:r>
        <w:rPr>
          <w:spacing w:val="-23"/>
          <w:sz w:val="24"/>
        </w:rPr>
        <w:t xml:space="preserve"> </w:t>
      </w:r>
      <w:r>
        <w:rPr>
          <w:sz w:val="24"/>
        </w:rPr>
        <w:t>stage</w:t>
      </w:r>
      <w:r>
        <w:rPr>
          <w:spacing w:val="-15"/>
          <w:sz w:val="24"/>
        </w:rPr>
        <w:t xml:space="preserve"> </w:t>
      </w:r>
      <w:r>
        <w:rPr>
          <w:sz w:val="24"/>
        </w:rPr>
        <w:t>of the</w:t>
      </w:r>
      <w:r>
        <w:rPr>
          <w:spacing w:val="2"/>
          <w:sz w:val="24"/>
        </w:rPr>
        <w:t xml:space="preserve"> </w:t>
      </w:r>
      <w:r>
        <w:rPr>
          <w:spacing w:val="3"/>
          <w:sz w:val="24"/>
        </w:rPr>
        <w:t>selection</w:t>
      </w:r>
      <w:r>
        <w:rPr>
          <w:spacing w:val="-21"/>
          <w:sz w:val="24"/>
        </w:rPr>
        <w:t xml:space="preserve"> </w:t>
      </w:r>
      <w:r>
        <w:rPr>
          <w:sz w:val="24"/>
        </w:rPr>
        <w:t>process</w:t>
      </w:r>
    </w:p>
    <w:p w14:paraId="04BD9172" w14:textId="77777777" w:rsidR="007266F7" w:rsidRDefault="00F578E3">
      <w:pPr>
        <w:pStyle w:val="ListParagraph"/>
        <w:numPr>
          <w:ilvl w:val="0"/>
          <w:numId w:val="4"/>
        </w:numPr>
        <w:tabs>
          <w:tab w:val="left" w:pos="1818"/>
          <w:tab w:val="left" w:pos="1819"/>
        </w:tabs>
        <w:spacing w:before="163"/>
        <w:ind w:right="1030"/>
        <w:rPr>
          <w:sz w:val="24"/>
        </w:rPr>
      </w:pPr>
      <w:r>
        <w:rPr>
          <w:sz w:val="24"/>
        </w:rPr>
        <w:t xml:space="preserve">Employee </w:t>
      </w:r>
      <w:r>
        <w:rPr>
          <w:spacing w:val="4"/>
          <w:sz w:val="24"/>
        </w:rPr>
        <w:t xml:space="preserve">Net </w:t>
      </w:r>
      <w:r>
        <w:rPr>
          <w:sz w:val="24"/>
        </w:rPr>
        <w:t xml:space="preserve">Promoter Score </w:t>
      </w:r>
      <w:r>
        <w:rPr>
          <w:spacing w:val="3"/>
          <w:sz w:val="24"/>
        </w:rPr>
        <w:t xml:space="preserve">(eNPS) </w:t>
      </w:r>
      <w:r>
        <w:rPr>
          <w:sz w:val="24"/>
        </w:rPr>
        <w:t xml:space="preserve">= a measure of how </w:t>
      </w:r>
      <w:r>
        <w:rPr>
          <w:spacing w:val="5"/>
          <w:sz w:val="24"/>
        </w:rPr>
        <w:t xml:space="preserve">likely </w:t>
      </w:r>
      <w:r>
        <w:rPr>
          <w:sz w:val="24"/>
        </w:rPr>
        <w:t>your staff members</w:t>
      </w:r>
      <w:r>
        <w:rPr>
          <w:spacing w:val="-20"/>
          <w:sz w:val="24"/>
        </w:rPr>
        <w:t xml:space="preserve"> </w:t>
      </w:r>
      <w:r>
        <w:rPr>
          <w:spacing w:val="-3"/>
          <w:sz w:val="24"/>
        </w:rPr>
        <w:t>are</w:t>
      </w:r>
      <w:r>
        <w:rPr>
          <w:spacing w:val="5"/>
          <w:sz w:val="24"/>
        </w:rPr>
        <w:t xml:space="preserve"> </w:t>
      </w:r>
      <w:r>
        <w:rPr>
          <w:sz w:val="24"/>
        </w:rPr>
        <w:t>to</w:t>
      </w:r>
      <w:r>
        <w:rPr>
          <w:spacing w:val="-4"/>
          <w:sz w:val="24"/>
        </w:rPr>
        <w:t xml:space="preserve"> </w:t>
      </w:r>
      <w:r>
        <w:rPr>
          <w:sz w:val="24"/>
        </w:rPr>
        <w:t>recommend</w:t>
      </w:r>
      <w:r>
        <w:rPr>
          <w:spacing w:val="-20"/>
          <w:sz w:val="24"/>
        </w:rPr>
        <w:t xml:space="preserve"> </w:t>
      </w:r>
      <w:r>
        <w:rPr>
          <w:sz w:val="24"/>
        </w:rPr>
        <w:t>your</w:t>
      </w:r>
      <w:r>
        <w:rPr>
          <w:spacing w:val="-8"/>
          <w:sz w:val="24"/>
        </w:rPr>
        <w:t xml:space="preserve"> </w:t>
      </w:r>
      <w:r>
        <w:rPr>
          <w:sz w:val="24"/>
        </w:rPr>
        <w:t>company</w:t>
      </w:r>
      <w:r>
        <w:rPr>
          <w:spacing w:val="-1"/>
          <w:sz w:val="24"/>
        </w:rPr>
        <w:t xml:space="preserve"> </w:t>
      </w:r>
      <w:r>
        <w:rPr>
          <w:sz w:val="24"/>
        </w:rPr>
        <w:t>as</w:t>
      </w:r>
      <w:r>
        <w:rPr>
          <w:spacing w:val="14"/>
          <w:sz w:val="24"/>
        </w:rPr>
        <w:t xml:space="preserve"> </w:t>
      </w:r>
      <w:r>
        <w:rPr>
          <w:sz w:val="24"/>
        </w:rPr>
        <w:t>a</w:t>
      </w:r>
      <w:r>
        <w:rPr>
          <w:spacing w:val="-8"/>
          <w:sz w:val="24"/>
        </w:rPr>
        <w:t xml:space="preserve"> </w:t>
      </w:r>
      <w:r>
        <w:rPr>
          <w:sz w:val="24"/>
        </w:rPr>
        <w:t>place</w:t>
      </w:r>
      <w:r>
        <w:rPr>
          <w:spacing w:val="4"/>
          <w:sz w:val="24"/>
        </w:rPr>
        <w:t xml:space="preserve"> </w:t>
      </w:r>
      <w:r>
        <w:rPr>
          <w:sz w:val="24"/>
        </w:rPr>
        <w:t>to</w:t>
      </w:r>
      <w:r>
        <w:rPr>
          <w:spacing w:val="-4"/>
          <w:sz w:val="24"/>
        </w:rPr>
        <w:t xml:space="preserve"> </w:t>
      </w:r>
      <w:r>
        <w:rPr>
          <w:sz w:val="24"/>
        </w:rPr>
        <w:t>work. It</w:t>
      </w:r>
      <w:r>
        <w:rPr>
          <w:spacing w:val="-5"/>
          <w:sz w:val="24"/>
        </w:rPr>
        <w:t xml:space="preserve"> </w:t>
      </w:r>
      <w:r>
        <w:rPr>
          <w:sz w:val="24"/>
        </w:rPr>
        <w:t>comes</w:t>
      </w:r>
      <w:r>
        <w:rPr>
          <w:spacing w:val="-3"/>
          <w:sz w:val="24"/>
        </w:rPr>
        <w:t xml:space="preserve"> </w:t>
      </w:r>
      <w:r>
        <w:rPr>
          <w:sz w:val="24"/>
        </w:rPr>
        <w:t>from</w:t>
      </w:r>
      <w:r>
        <w:rPr>
          <w:spacing w:val="-4"/>
          <w:sz w:val="24"/>
        </w:rPr>
        <w:t xml:space="preserve"> </w:t>
      </w:r>
      <w:r>
        <w:rPr>
          <w:sz w:val="24"/>
        </w:rPr>
        <w:t xml:space="preserve">the </w:t>
      </w:r>
      <w:r>
        <w:rPr>
          <w:spacing w:val="2"/>
          <w:sz w:val="24"/>
        </w:rPr>
        <w:t>NPS</w:t>
      </w:r>
      <w:r>
        <w:rPr>
          <w:spacing w:val="-2"/>
          <w:sz w:val="24"/>
        </w:rPr>
        <w:t xml:space="preserve"> </w:t>
      </w:r>
      <w:r>
        <w:rPr>
          <w:sz w:val="24"/>
        </w:rPr>
        <w:t>measure</w:t>
      </w:r>
      <w:r>
        <w:rPr>
          <w:spacing w:val="-12"/>
          <w:sz w:val="24"/>
        </w:rPr>
        <w:t xml:space="preserve"> </w:t>
      </w:r>
      <w:r>
        <w:rPr>
          <w:sz w:val="24"/>
        </w:rPr>
        <w:t>more</w:t>
      </w:r>
      <w:r>
        <w:rPr>
          <w:spacing w:val="5"/>
          <w:sz w:val="24"/>
        </w:rPr>
        <w:t xml:space="preserve"> </w:t>
      </w:r>
      <w:r>
        <w:rPr>
          <w:spacing w:val="2"/>
          <w:sz w:val="24"/>
        </w:rPr>
        <w:t>typically</w:t>
      </w:r>
      <w:r>
        <w:rPr>
          <w:spacing w:val="-17"/>
          <w:sz w:val="24"/>
        </w:rPr>
        <w:t xml:space="preserve"> </w:t>
      </w:r>
      <w:r>
        <w:rPr>
          <w:sz w:val="24"/>
        </w:rPr>
        <w:t>associated</w:t>
      </w:r>
      <w:r>
        <w:rPr>
          <w:spacing w:val="-19"/>
          <w:sz w:val="24"/>
        </w:rPr>
        <w:t xml:space="preserve"> </w:t>
      </w:r>
      <w:r>
        <w:rPr>
          <w:spacing w:val="3"/>
          <w:sz w:val="24"/>
        </w:rPr>
        <w:t>with</w:t>
      </w:r>
      <w:r>
        <w:rPr>
          <w:spacing w:val="-7"/>
          <w:sz w:val="24"/>
        </w:rPr>
        <w:t xml:space="preserve"> </w:t>
      </w:r>
      <w:r>
        <w:rPr>
          <w:sz w:val="24"/>
        </w:rPr>
        <w:t>customer</w:t>
      </w:r>
      <w:r>
        <w:rPr>
          <w:spacing w:val="-7"/>
          <w:sz w:val="24"/>
        </w:rPr>
        <w:t xml:space="preserve"> </w:t>
      </w:r>
      <w:r>
        <w:rPr>
          <w:sz w:val="24"/>
        </w:rPr>
        <w:t>satisfaction</w:t>
      </w:r>
      <w:r>
        <w:rPr>
          <w:spacing w:val="-19"/>
          <w:sz w:val="24"/>
        </w:rPr>
        <w:t xml:space="preserve"> </w:t>
      </w:r>
      <w:r>
        <w:rPr>
          <w:sz w:val="24"/>
        </w:rPr>
        <w:t>surveys</w:t>
      </w:r>
      <w:r>
        <w:rPr>
          <w:spacing w:val="-19"/>
          <w:sz w:val="24"/>
        </w:rPr>
        <w:t xml:space="preserve"> </w:t>
      </w:r>
      <w:r>
        <w:rPr>
          <w:sz w:val="24"/>
        </w:rPr>
        <w:t>and</w:t>
      </w:r>
      <w:r>
        <w:rPr>
          <w:spacing w:val="-1"/>
          <w:sz w:val="24"/>
        </w:rPr>
        <w:t xml:space="preserve"> </w:t>
      </w:r>
      <w:r>
        <w:rPr>
          <w:spacing w:val="4"/>
          <w:sz w:val="24"/>
        </w:rPr>
        <w:t xml:space="preserve">it </w:t>
      </w:r>
      <w:r>
        <w:rPr>
          <w:sz w:val="24"/>
        </w:rPr>
        <w:t>asks</w:t>
      </w:r>
      <w:r>
        <w:rPr>
          <w:spacing w:val="-4"/>
          <w:sz w:val="24"/>
        </w:rPr>
        <w:t xml:space="preserve"> </w:t>
      </w:r>
      <w:r>
        <w:rPr>
          <w:spacing w:val="4"/>
          <w:sz w:val="24"/>
        </w:rPr>
        <w:t>employees</w:t>
      </w:r>
      <w:r>
        <w:rPr>
          <w:spacing w:val="-21"/>
          <w:sz w:val="24"/>
        </w:rPr>
        <w:t xml:space="preserve"> </w:t>
      </w:r>
      <w:r>
        <w:rPr>
          <w:sz w:val="24"/>
        </w:rPr>
        <w:t>how</w:t>
      </w:r>
      <w:r>
        <w:rPr>
          <w:spacing w:val="-17"/>
          <w:sz w:val="24"/>
        </w:rPr>
        <w:t xml:space="preserve"> </w:t>
      </w:r>
      <w:r>
        <w:rPr>
          <w:spacing w:val="3"/>
          <w:sz w:val="24"/>
        </w:rPr>
        <w:t>likely</w:t>
      </w:r>
      <w:r>
        <w:rPr>
          <w:spacing w:val="-19"/>
          <w:sz w:val="24"/>
        </w:rPr>
        <w:t xml:space="preserve"> </w:t>
      </w:r>
      <w:r>
        <w:rPr>
          <w:spacing w:val="2"/>
          <w:sz w:val="24"/>
        </w:rPr>
        <w:t>they</w:t>
      </w:r>
      <w:r>
        <w:rPr>
          <w:spacing w:val="-19"/>
          <w:sz w:val="24"/>
        </w:rPr>
        <w:t xml:space="preserve"> </w:t>
      </w:r>
      <w:r>
        <w:rPr>
          <w:spacing w:val="-3"/>
          <w:sz w:val="24"/>
        </w:rPr>
        <w:t>are</w:t>
      </w:r>
      <w:r>
        <w:rPr>
          <w:spacing w:val="-14"/>
          <w:sz w:val="24"/>
        </w:rPr>
        <w:t xml:space="preserve"> </w:t>
      </w:r>
      <w:r>
        <w:rPr>
          <w:sz w:val="24"/>
        </w:rPr>
        <w:t>to</w:t>
      </w:r>
      <w:r>
        <w:rPr>
          <w:spacing w:val="5"/>
          <w:sz w:val="24"/>
        </w:rPr>
        <w:t xml:space="preserve"> </w:t>
      </w:r>
      <w:r>
        <w:rPr>
          <w:sz w:val="24"/>
        </w:rPr>
        <w:t>‘promote’</w:t>
      </w:r>
      <w:r>
        <w:rPr>
          <w:spacing w:val="-18"/>
          <w:sz w:val="24"/>
        </w:rPr>
        <w:t xml:space="preserve"> </w:t>
      </w:r>
      <w:r>
        <w:rPr>
          <w:sz w:val="24"/>
        </w:rPr>
        <w:t>you</w:t>
      </w:r>
      <w:r>
        <w:rPr>
          <w:spacing w:val="-4"/>
          <w:sz w:val="24"/>
        </w:rPr>
        <w:t xml:space="preserve"> </w:t>
      </w:r>
      <w:r>
        <w:rPr>
          <w:sz w:val="24"/>
        </w:rPr>
        <w:t>on</w:t>
      </w:r>
      <w:r>
        <w:rPr>
          <w:spacing w:val="-4"/>
          <w:sz w:val="24"/>
        </w:rPr>
        <w:t xml:space="preserve"> </w:t>
      </w:r>
      <w:r>
        <w:rPr>
          <w:sz w:val="24"/>
        </w:rPr>
        <w:t>a</w:t>
      </w:r>
      <w:r>
        <w:rPr>
          <w:spacing w:val="7"/>
          <w:sz w:val="24"/>
        </w:rPr>
        <w:t xml:space="preserve"> </w:t>
      </w:r>
      <w:r>
        <w:rPr>
          <w:sz w:val="24"/>
        </w:rPr>
        <w:t>scale</w:t>
      </w:r>
      <w:r>
        <w:rPr>
          <w:spacing w:val="-14"/>
          <w:sz w:val="24"/>
        </w:rPr>
        <w:t xml:space="preserve"> </w:t>
      </w:r>
      <w:r>
        <w:rPr>
          <w:sz w:val="24"/>
        </w:rPr>
        <w:t>from</w:t>
      </w:r>
      <w:r>
        <w:rPr>
          <w:spacing w:val="-5"/>
          <w:sz w:val="24"/>
        </w:rPr>
        <w:t xml:space="preserve"> </w:t>
      </w:r>
      <w:r>
        <w:rPr>
          <w:sz w:val="24"/>
        </w:rPr>
        <w:t>0</w:t>
      </w:r>
      <w:r>
        <w:rPr>
          <w:spacing w:val="1"/>
          <w:sz w:val="24"/>
        </w:rPr>
        <w:t xml:space="preserve"> </w:t>
      </w:r>
      <w:r>
        <w:rPr>
          <w:sz w:val="24"/>
        </w:rPr>
        <w:t>to</w:t>
      </w:r>
      <w:r>
        <w:rPr>
          <w:spacing w:val="-5"/>
          <w:sz w:val="24"/>
        </w:rPr>
        <w:t xml:space="preserve"> </w:t>
      </w:r>
      <w:r>
        <w:rPr>
          <w:spacing w:val="-8"/>
          <w:sz w:val="24"/>
        </w:rPr>
        <w:t>10.</w:t>
      </w:r>
    </w:p>
    <w:p w14:paraId="7781701E" w14:textId="77777777" w:rsidR="007266F7" w:rsidRDefault="00F578E3">
      <w:pPr>
        <w:pStyle w:val="ListParagraph"/>
        <w:numPr>
          <w:ilvl w:val="1"/>
          <w:numId w:val="24"/>
        </w:numPr>
        <w:tabs>
          <w:tab w:val="left" w:pos="1435"/>
        </w:tabs>
        <w:spacing w:before="189"/>
        <w:ind w:left="1434"/>
        <w:rPr>
          <w:sz w:val="24"/>
        </w:rPr>
      </w:pPr>
      <w:r>
        <w:rPr>
          <w:sz w:val="24"/>
        </w:rPr>
        <w:t xml:space="preserve">Right Types of </w:t>
      </w:r>
      <w:r>
        <w:rPr>
          <w:spacing w:val="-3"/>
          <w:sz w:val="24"/>
        </w:rPr>
        <w:t>HR</w:t>
      </w:r>
      <w:r>
        <w:rPr>
          <w:spacing w:val="-6"/>
          <w:sz w:val="24"/>
        </w:rPr>
        <w:t xml:space="preserve"> </w:t>
      </w:r>
      <w:r>
        <w:rPr>
          <w:spacing w:val="3"/>
          <w:sz w:val="24"/>
        </w:rPr>
        <w:t>Alignment</w:t>
      </w:r>
    </w:p>
    <w:p w14:paraId="3BB72775" w14:textId="77777777" w:rsidR="007266F7" w:rsidRDefault="00F578E3">
      <w:pPr>
        <w:pStyle w:val="BodyText"/>
        <w:spacing w:before="172"/>
        <w:ind w:left="1338" w:right="962"/>
      </w:pPr>
      <w:r>
        <w:t>The HR system alignment measures must be directly linked to the HR deliverables that impact company strategy. As discussed above, start by identifying the strategic HR deliverables, then identify and measure the system elements that make a significant contribution to particular HR deliverables. Are our HR practices aligned with the business strategy and differentiated across positions, where appropriate?</w:t>
      </w:r>
    </w:p>
    <w:p w14:paraId="7C719761" w14:textId="77777777" w:rsidR="007266F7" w:rsidRDefault="007266F7">
      <w:pPr>
        <w:sectPr w:rsidR="007266F7">
          <w:pgSz w:w="11910" w:h="16840"/>
          <w:pgMar w:top="1080" w:right="580" w:bottom="280" w:left="600" w:header="885" w:footer="0" w:gutter="0"/>
          <w:cols w:space="720"/>
        </w:sectPr>
      </w:pPr>
    </w:p>
    <w:p w14:paraId="2CC96950" w14:textId="77777777" w:rsidR="007266F7" w:rsidRDefault="007266F7">
      <w:pPr>
        <w:pStyle w:val="BodyText"/>
        <w:spacing w:before="7"/>
        <w:rPr>
          <w:sz w:val="22"/>
        </w:rPr>
      </w:pPr>
    </w:p>
    <w:p w14:paraId="45D9EC51" w14:textId="77777777" w:rsidR="007266F7" w:rsidRDefault="00F578E3">
      <w:pPr>
        <w:pStyle w:val="BodyText"/>
        <w:spacing w:before="52"/>
        <w:ind w:left="1338" w:right="847"/>
      </w:pPr>
      <w:r>
        <w:t>Alignment can take two forms. Internal alignment reflects the extent to which our workforce management practices fit together in a cohesive whole and are mutually reinforcing. External alignment reflects the extent to which the firm’s entire bundle of workforce management practices effectively helps to execute strategy. Because HR practices are often developed and managed independently by various sub-functions within the HR department, we would not expect (and in fact do not often find) those elements to work together in a way that makes sense to the workforce. Alignment proceeds in two successive phases: alignment of HR practices; alignment of HR</w:t>
      </w:r>
    </w:p>
    <w:p w14:paraId="544BB97D" w14:textId="77777777" w:rsidR="007266F7" w:rsidRDefault="00F578E3">
      <w:pPr>
        <w:pStyle w:val="BodyText"/>
        <w:spacing w:line="288" w:lineRule="exact"/>
        <w:ind w:left="1338"/>
      </w:pPr>
      <w:r>
        <w:t>practices with the HR deliverables and costs. We can measure HR alignment as follows:</w:t>
      </w:r>
    </w:p>
    <w:p w14:paraId="7817D6FC" w14:textId="77777777" w:rsidR="007266F7" w:rsidRDefault="00F578E3">
      <w:pPr>
        <w:pStyle w:val="ListParagraph"/>
        <w:numPr>
          <w:ilvl w:val="0"/>
          <w:numId w:val="3"/>
        </w:numPr>
        <w:tabs>
          <w:tab w:val="left" w:pos="1818"/>
          <w:tab w:val="left" w:pos="1819"/>
        </w:tabs>
        <w:spacing w:before="174"/>
        <w:rPr>
          <w:sz w:val="24"/>
        </w:rPr>
      </w:pPr>
      <w:r>
        <w:rPr>
          <w:sz w:val="24"/>
        </w:rPr>
        <w:t>Extent</w:t>
      </w:r>
      <w:r>
        <w:rPr>
          <w:spacing w:val="-23"/>
          <w:sz w:val="24"/>
        </w:rPr>
        <w:t xml:space="preserve"> </w:t>
      </w:r>
      <w:r>
        <w:rPr>
          <w:sz w:val="24"/>
        </w:rPr>
        <w:t>to</w:t>
      </w:r>
      <w:r>
        <w:rPr>
          <w:spacing w:val="11"/>
          <w:sz w:val="24"/>
        </w:rPr>
        <w:t xml:space="preserve"> </w:t>
      </w:r>
      <w:r>
        <w:rPr>
          <w:sz w:val="24"/>
        </w:rPr>
        <w:t>which</w:t>
      </w:r>
      <w:r>
        <w:rPr>
          <w:spacing w:val="-21"/>
          <w:sz w:val="24"/>
        </w:rPr>
        <w:t xml:space="preserve"> </w:t>
      </w:r>
      <w:r>
        <w:rPr>
          <w:sz w:val="24"/>
        </w:rPr>
        <w:t>customer</w:t>
      </w:r>
      <w:r>
        <w:rPr>
          <w:spacing w:val="-9"/>
          <w:sz w:val="24"/>
        </w:rPr>
        <w:t xml:space="preserve"> </w:t>
      </w:r>
      <w:r>
        <w:rPr>
          <w:spacing w:val="2"/>
          <w:sz w:val="24"/>
        </w:rPr>
        <w:t>expectations</w:t>
      </w:r>
      <w:r>
        <w:rPr>
          <w:spacing w:val="-20"/>
          <w:sz w:val="24"/>
        </w:rPr>
        <w:t xml:space="preserve"> </w:t>
      </w:r>
      <w:r>
        <w:rPr>
          <w:spacing w:val="-3"/>
          <w:sz w:val="24"/>
        </w:rPr>
        <w:t>are</w:t>
      </w:r>
      <w:r>
        <w:rPr>
          <w:spacing w:val="-15"/>
          <w:sz w:val="24"/>
        </w:rPr>
        <w:t xml:space="preserve"> </w:t>
      </w:r>
      <w:r>
        <w:rPr>
          <w:sz w:val="24"/>
        </w:rPr>
        <w:t>addressed</w:t>
      </w:r>
      <w:r>
        <w:rPr>
          <w:spacing w:val="-20"/>
          <w:sz w:val="24"/>
        </w:rPr>
        <w:t xml:space="preserve"> </w:t>
      </w:r>
      <w:r>
        <w:rPr>
          <w:sz w:val="24"/>
        </w:rPr>
        <w:t>by</w:t>
      </w:r>
      <w:r>
        <w:rPr>
          <w:spacing w:val="-4"/>
          <w:sz w:val="24"/>
        </w:rPr>
        <w:t xml:space="preserve"> </w:t>
      </w:r>
      <w:r>
        <w:rPr>
          <w:spacing w:val="2"/>
          <w:sz w:val="24"/>
        </w:rPr>
        <w:t>learning</w:t>
      </w:r>
      <w:r>
        <w:rPr>
          <w:spacing w:val="-23"/>
          <w:sz w:val="24"/>
        </w:rPr>
        <w:t xml:space="preserve"> </w:t>
      </w:r>
      <w:r>
        <w:rPr>
          <w:sz w:val="24"/>
        </w:rPr>
        <w:t>programs</w:t>
      </w:r>
    </w:p>
    <w:p w14:paraId="459F74F0" w14:textId="77777777" w:rsidR="007266F7" w:rsidRDefault="00F578E3">
      <w:pPr>
        <w:pStyle w:val="ListParagraph"/>
        <w:numPr>
          <w:ilvl w:val="0"/>
          <w:numId w:val="3"/>
        </w:numPr>
        <w:tabs>
          <w:tab w:val="left" w:pos="1818"/>
          <w:tab w:val="left" w:pos="1819"/>
        </w:tabs>
        <w:spacing w:before="193" w:line="237" w:lineRule="auto"/>
        <w:ind w:right="1458"/>
        <w:rPr>
          <w:sz w:val="24"/>
        </w:rPr>
      </w:pPr>
      <w:r>
        <w:rPr>
          <w:sz w:val="24"/>
        </w:rPr>
        <w:t>Extent</w:t>
      </w:r>
      <w:r>
        <w:rPr>
          <w:spacing w:val="-21"/>
          <w:sz w:val="24"/>
        </w:rPr>
        <w:t xml:space="preserve"> </w:t>
      </w:r>
      <w:r>
        <w:rPr>
          <w:sz w:val="24"/>
        </w:rPr>
        <w:t>to</w:t>
      </w:r>
      <w:r>
        <w:rPr>
          <w:spacing w:val="14"/>
          <w:sz w:val="24"/>
        </w:rPr>
        <w:t xml:space="preserve"> </w:t>
      </w:r>
      <w:r>
        <w:rPr>
          <w:sz w:val="24"/>
        </w:rPr>
        <w:t>which</w:t>
      </w:r>
      <w:r>
        <w:rPr>
          <w:spacing w:val="-18"/>
          <w:sz w:val="24"/>
        </w:rPr>
        <w:t xml:space="preserve"> </w:t>
      </w:r>
      <w:r>
        <w:rPr>
          <w:spacing w:val="4"/>
          <w:sz w:val="24"/>
        </w:rPr>
        <w:t>employees</w:t>
      </w:r>
      <w:r>
        <w:rPr>
          <w:spacing w:val="-19"/>
          <w:sz w:val="24"/>
        </w:rPr>
        <w:t xml:space="preserve"> </w:t>
      </w:r>
      <w:r>
        <w:rPr>
          <w:spacing w:val="-3"/>
          <w:sz w:val="24"/>
        </w:rPr>
        <w:t>are</w:t>
      </w:r>
      <w:r>
        <w:rPr>
          <w:spacing w:val="-12"/>
          <w:sz w:val="24"/>
        </w:rPr>
        <w:t xml:space="preserve"> </w:t>
      </w:r>
      <w:r>
        <w:rPr>
          <w:sz w:val="24"/>
        </w:rPr>
        <w:t>rewarded</w:t>
      </w:r>
      <w:r>
        <w:rPr>
          <w:spacing w:val="-18"/>
          <w:sz w:val="24"/>
        </w:rPr>
        <w:t xml:space="preserve"> </w:t>
      </w:r>
      <w:r>
        <w:rPr>
          <w:sz w:val="24"/>
        </w:rPr>
        <w:t>and</w:t>
      </w:r>
      <w:r>
        <w:rPr>
          <w:spacing w:val="-2"/>
          <w:sz w:val="24"/>
        </w:rPr>
        <w:t xml:space="preserve"> </w:t>
      </w:r>
      <w:r>
        <w:rPr>
          <w:sz w:val="24"/>
        </w:rPr>
        <w:t>promoted</w:t>
      </w:r>
      <w:r>
        <w:rPr>
          <w:spacing w:val="-18"/>
          <w:sz w:val="24"/>
        </w:rPr>
        <w:t xml:space="preserve"> </w:t>
      </w:r>
      <w:r>
        <w:rPr>
          <w:sz w:val="24"/>
        </w:rPr>
        <w:t>by</w:t>
      </w:r>
      <w:r>
        <w:rPr>
          <w:spacing w:val="-1"/>
          <w:sz w:val="24"/>
        </w:rPr>
        <w:t xml:space="preserve"> </w:t>
      </w:r>
      <w:r>
        <w:rPr>
          <w:sz w:val="24"/>
        </w:rPr>
        <w:t>performance</w:t>
      </w:r>
      <w:r>
        <w:rPr>
          <w:spacing w:val="-12"/>
          <w:sz w:val="24"/>
        </w:rPr>
        <w:t xml:space="preserve"> </w:t>
      </w:r>
      <w:r>
        <w:rPr>
          <w:sz w:val="24"/>
        </w:rPr>
        <w:t>and competencies</w:t>
      </w:r>
    </w:p>
    <w:p w14:paraId="1155EA8A" w14:textId="77777777" w:rsidR="007266F7" w:rsidRDefault="00F578E3">
      <w:pPr>
        <w:pStyle w:val="ListParagraph"/>
        <w:numPr>
          <w:ilvl w:val="0"/>
          <w:numId w:val="3"/>
        </w:numPr>
        <w:tabs>
          <w:tab w:val="left" w:pos="1818"/>
          <w:tab w:val="left" w:pos="1819"/>
        </w:tabs>
        <w:spacing w:before="174" w:line="249" w:lineRule="auto"/>
        <w:ind w:right="1050"/>
        <w:rPr>
          <w:sz w:val="24"/>
        </w:rPr>
      </w:pPr>
      <w:r>
        <w:rPr>
          <w:noProof/>
        </w:rPr>
        <w:drawing>
          <wp:anchor distT="0" distB="0" distL="0" distR="0" simplePos="0" relativeHeight="251695616" behindDoc="1" locked="0" layoutInCell="1" allowOverlap="1" wp14:anchorId="6A692743" wp14:editId="5F141792">
            <wp:simplePos x="0" y="0"/>
            <wp:positionH relativeFrom="page">
              <wp:posOffset>818737</wp:posOffset>
            </wp:positionH>
            <wp:positionV relativeFrom="paragraph">
              <wp:posOffset>204272</wp:posOffset>
            </wp:positionV>
            <wp:extent cx="2037323" cy="1047749"/>
            <wp:effectExtent l="0" t="0" r="0" b="0"/>
            <wp:wrapNone/>
            <wp:docPr id="3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Extent</w:t>
      </w:r>
      <w:r>
        <w:rPr>
          <w:spacing w:val="-22"/>
          <w:sz w:val="24"/>
        </w:rPr>
        <w:t xml:space="preserve"> </w:t>
      </w:r>
      <w:r>
        <w:rPr>
          <w:sz w:val="24"/>
        </w:rPr>
        <w:t>to</w:t>
      </w:r>
      <w:r>
        <w:rPr>
          <w:spacing w:val="15"/>
          <w:sz w:val="24"/>
        </w:rPr>
        <w:t xml:space="preserve"> </w:t>
      </w:r>
      <w:r>
        <w:rPr>
          <w:sz w:val="24"/>
        </w:rPr>
        <w:t>which</w:t>
      </w:r>
      <w:r>
        <w:rPr>
          <w:spacing w:val="-19"/>
          <w:sz w:val="24"/>
        </w:rPr>
        <w:t xml:space="preserve"> </w:t>
      </w:r>
      <w:r>
        <w:rPr>
          <w:spacing w:val="4"/>
          <w:sz w:val="24"/>
        </w:rPr>
        <w:t>employees</w:t>
      </w:r>
      <w:r>
        <w:rPr>
          <w:spacing w:val="-19"/>
          <w:sz w:val="24"/>
        </w:rPr>
        <w:t xml:space="preserve"> </w:t>
      </w:r>
      <w:r>
        <w:rPr>
          <w:sz w:val="24"/>
        </w:rPr>
        <w:t>understand</w:t>
      </w:r>
      <w:r>
        <w:rPr>
          <w:spacing w:val="-19"/>
          <w:sz w:val="24"/>
        </w:rPr>
        <w:t xml:space="preserve"> </w:t>
      </w:r>
      <w:r>
        <w:rPr>
          <w:sz w:val="24"/>
        </w:rPr>
        <w:t>what</w:t>
      </w:r>
      <w:r>
        <w:rPr>
          <w:spacing w:val="-21"/>
          <w:sz w:val="24"/>
        </w:rPr>
        <w:t xml:space="preserve"> </w:t>
      </w:r>
      <w:r>
        <w:rPr>
          <w:spacing w:val="4"/>
          <w:sz w:val="24"/>
        </w:rPr>
        <w:t>is</w:t>
      </w:r>
      <w:r>
        <w:rPr>
          <w:spacing w:val="-19"/>
          <w:sz w:val="24"/>
        </w:rPr>
        <w:t xml:space="preserve"> </w:t>
      </w:r>
      <w:r>
        <w:rPr>
          <w:spacing w:val="3"/>
          <w:sz w:val="24"/>
        </w:rPr>
        <w:t>expected</w:t>
      </w:r>
      <w:r>
        <w:rPr>
          <w:spacing w:val="-19"/>
          <w:sz w:val="24"/>
        </w:rPr>
        <w:t xml:space="preserve"> </w:t>
      </w:r>
      <w:r>
        <w:rPr>
          <w:sz w:val="24"/>
        </w:rPr>
        <w:t>of</w:t>
      </w:r>
      <w:r>
        <w:rPr>
          <w:spacing w:val="-14"/>
          <w:sz w:val="24"/>
        </w:rPr>
        <w:t xml:space="preserve"> </w:t>
      </w:r>
      <w:r>
        <w:rPr>
          <w:spacing w:val="2"/>
          <w:sz w:val="24"/>
        </w:rPr>
        <w:t>them</w:t>
      </w:r>
      <w:r>
        <w:rPr>
          <w:spacing w:val="-3"/>
          <w:sz w:val="24"/>
        </w:rPr>
        <w:t xml:space="preserve"> </w:t>
      </w:r>
      <w:r>
        <w:rPr>
          <w:sz w:val="24"/>
        </w:rPr>
        <w:t>throughout</w:t>
      </w:r>
      <w:r>
        <w:rPr>
          <w:spacing w:val="-4"/>
          <w:sz w:val="24"/>
        </w:rPr>
        <w:t xml:space="preserve"> </w:t>
      </w:r>
      <w:r>
        <w:rPr>
          <w:sz w:val="24"/>
        </w:rPr>
        <w:t>the performance management</w:t>
      </w:r>
      <w:r>
        <w:rPr>
          <w:spacing w:val="-38"/>
          <w:sz w:val="24"/>
        </w:rPr>
        <w:t xml:space="preserve"> </w:t>
      </w:r>
      <w:r>
        <w:rPr>
          <w:sz w:val="24"/>
        </w:rPr>
        <w:t>process</w:t>
      </w:r>
    </w:p>
    <w:p w14:paraId="28137152" w14:textId="77777777" w:rsidR="007266F7" w:rsidRDefault="00F578E3">
      <w:pPr>
        <w:pStyle w:val="ListParagraph"/>
        <w:numPr>
          <w:ilvl w:val="0"/>
          <w:numId w:val="3"/>
        </w:numPr>
        <w:tabs>
          <w:tab w:val="left" w:pos="1818"/>
          <w:tab w:val="left" w:pos="1819"/>
        </w:tabs>
        <w:spacing w:before="165" w:line="237" w:lineRule="auto"/>
        <w:ind w:right="1492"/>
        <w:rPr>
          <w:sz w:val="24"/>
        </w:rPr>
      </w:pPr>
      <w:r>
        <w:rPr>
          <w:sz w:val="24"/>
        </w:rPr>
        <w:t>Extent</w:t>
      </w:r>
      <w:r>
        <w:rPr>
          <w:spacing w:val="-21"/>
          <w:sz w:val="24"/>
        </w:rPr>
        <w:t xml:space="preserve"> </w:t>
      </w:r>
      <w:r>
        <w:rPr>
          <w:sz w:val="24"/>
        </w:rPr>
        <w:t>to</w:t>
      </w:r>
      <w:r>
        <w:rPr>
          <w:spacing w:val="16"/>
          <w:sz w:val="24"/>
        </w:rPr>
        <w:t xml:space="preserve"> </w:t>
      </w:r>
      <w:r>
        <w:rPr>
          <w:sz w:val="24"/>
        </w:rPr>
        <w:t>which</w:t>
      </w:r>
      <w:r>
        <w:rPr>
          <w:spacing w:val="-18"/>
          <w:sz w:val="24"/>
        </w:rPr>
        <w:t xml:space="preserve"> </w:t>
      </w:r>
      <w:r>
        <w:rPr>
          <w:sz w:val="24"/>
        </w:rPr>
        <w:t>hiring,</w:t>
      </w:r>
      <w:r>
        <w:rPr>
          <w:spacing w:val="-16"/>
          <w:sz w:val="24"/>
        </w:rPr>
        <w:t xml:space="preserve"> </w:t>
      </w:r>
      <w:r>
        <w:rPr>
          <w:spacing w:val="2"/>
          <w:sz w:val="24"/>
        </w:rPr>
        <w:t>evaluation,</w:t>
      </w:r>
      <w:r>
        <w:rPr>
          <w:spacing w:val="-16"/>
          <w:sz w:val="24"/>
        </w:rPr>
        <w:t xml:space="preserve"> </w:t>
      </w:r>
      <w:r>
        <w:rPr>
          <w:sz w:val="24"/>
        </w:rPr>
        <w:t>and compensation</w:t>
      </w:r>
      <w:r>
        <w:rPr>
          <w:spacing w:val="-18"/>
          <w:sz w:val="24"/>
        </w:rPr>
        <w:t xml:space="preserve"> </w:t>
      </w:r>
      <w:r>
        <w:rPr>
          <w:sz w:val="24"/>
        </w:rPr>
        <w:t>practices</w:t>
      </w:r>
      <w:r>
        <w:rPr>
          <w:spacing w:val="-18"/>
          <w:sz w:val="24"/>
        </w:rPr>
        <w:t xml:space="preserve"> </w:t>
      </w:r>
      <w:r>
        <w:rPr>
          <w:spacing w:val="4"/>
          <w:sz w:val="24"/>
        </w:rPr>
        <w:t>seek</w:t>
      </w:r>
      <w:r>
        <w:rPr>
          <w:spacing w:val="-17"/>
          <w:sz w:val="24"/>
        </w:rPr>
        <w:t xml:space="preserve"> </w:t>
      </w:r>
      <w:r>
        <w:rPr>
          <w:sz w:val="24"/>
        </w:rPr>
        <w:t>out</w:t>
      </w:r>
      <w:r>
        <w:rPr>
          <w:spacing w:val="14"/>
          <w:sz w:val="24"/>
        </w:rPr>
        <w:t xml:space="preserve"> </w:t>
      </w:r>
      <w:r>
        <w:rPr>
          <w:sz w:val="24"/>
        </w:rPr>
        <w:t>and reward</w:t>
      </w:r>
      <w:r>
        <w:rPr>
          <w:spacing w:val="-21"/>
          <w:sz w:val="24"/>
        </w:rPr>
        <w:t xml:space="preserve"> </w:t>
      </w:r>
      <w:r>
        <w:rPr>
          <w:sz w:val="24"/>
        </w:rPr>
        <w:t>competencies</w:t>
      </w:r>
      <w:r>
        <w:rPr>
          <w:spacing w:val="-21"/>
          <w:sz w:val="24"/>
        </w:rPr>
        <w:t xml:space="preserve"> </w:t>
      </w:r>
      <w:r>
        <w:rPr>
          <w:sz w:val="24"/>
        </w:rPr>
        <w:t>and</w:t>
      </w:r>
      <w:r>
        <w:rPr>
          <w:spacing w:val="-4"/>
          <w:sz w:val="24"/>
        </w:rPr>
        <w:t xml:space="preserve"> </w:t>
      </w:r>
      <w:r>
        <w:rPr>
          <w:spacing w:val="2"/>
          <w:sz w:val="24"/>
        </w:rPr>
        <w:t>knowledge</w:t>
      </w:r>
      <w:r>
        <w:rPr>
          <w:spacing w:val="-15"/>
          <w:sz w:val="24"/>
        </w:rPr>
        <w:t xml:space="preserve"> </w:t>
      </w:r>
      <w:r>
        <w:rPr>
          <w:sz w:val="24"/>
        </w:rPr>
        <w:t>sharing</w:t>
      </w:r>
    </w:p>
    <w:p w14:paraId="0CEF31AE" w14:textId="77777777" w:rsidR="007266F7" w:rsidRDefault="00F578E3">
      <w:pPr>
        <w:pStyle w:val="ListParagraph"/>
        <w:numPr>
          <w:ilvl w:val="0"/>
          <w:numId w:val="3"/>
        </w:numPr>
        <w:tabs>
          <w:tab w:val="left" w:pos="1818"/>
          <w:tab w:val="left" w:pos="1819"/>
        </w:tabs>
        <w:spacing w:before="190"/>
        <w:rPr>
          <w:sz w:val="24"/>
        </w:rPr>
      </w:pPr>
      <w:r>
        <w:rPr>
          <w:sz w:val="24"/>
        </w:rPr>
        <w:t>Extent</w:t>
      </w:r>
      <w:r>
        <w:rPr>
          <w:spacing w:val="-23"/>
          <w:sz w:val="24"/>
        </w:rPr>
        <w:t xml:space="preserve"> </w:t>
      </w:r>
      <w:r>
        <w:rPr>
          <w:sz w:val="24"/>
        </w:rPr>
        <w:t>to</w:t>
      </w:r>
      <w:r>
        <w:rPr>
          <w:spacing w:val="11"/>
          <w:sz w:val="24"/>
        </w:rPr>
        <w:t xml:space="preserve"> </w:t>
      </w:r>
      <w:r>
        <w:rPr>
          <w:sz w:val="24"/>
        </w:rPr>
        <w:t>which</w:t>
      </w:r>
      <w:r>
        <w:rPr>
          <w:spacing w:val="-20"/>
          <w:sz w:val="24"/>
        </w:rPr>
        <w:t xml:space="preserve"> </w:t>
      </w:r>
      <w:r>
        <w:rPr>
          <w:spacing w:val="-3"/>
          <w:sz w:val="24"/>
        </w:rPr>
        <w:t>HR</w:t>
      </w:r>
      <w:r>
        <w:rPr>
          <w:spacing w:val="8"/>
          <w:sz w:val="24"/>
        </w:rPr>
        <w:t xml:space="preserve"> </w:t>
      </w:r>
      <w:r>
        <w:rPr>
          <w:sz w:val="24"/>
        </w:rPr>
        <w:t>measurement</w:t>
      </w:r>
      <w:r>
        <w:rPr>
          <w:spacing w:val="-22"/>
          <w:sz w:val="24"/>
        </w:rPr>
        <w:t xml:space="preserve"> </w:t>
      </w:r>
      <w:r>
        <w:rPr>
          <w:sz w:val="24"/>
        </w:rPr>
        <w:t>systems</w:t>
      </w:r>
      <w:r>
        <w:rPr>
          <w:spacing w:val="-20"/>
          <w:sz w:val="24"/>
        </w:rPr>
        <w:t xml:space="preserve"> </w:t>
      </w:r>
      <w:r>
        <w:rPr>
          <w:spacing w:val="-3"/>
          <w:sz w:val="24"/>
        </w:rPr>
        <w:t>are</w:t>
      </w:r>
      <w:r>
        <w:rPr>
          <w:spacing w:val="-15"/>
          <w:sz w:val="24"/>
        </w:rPr>
        <w:t xml:space="preserve"> </w:t>
      </w:r>
      <w:r>
        <w:rPr>
          <w:spacing w:val="4"/>
          <w:sz w:val="24"/>
        </w:rPr>
        <w:t>seen</w:t>
      </w:r>
      <w:r>
        <w:rPr>
          <w:spacing w:val="-20"/>
          <w:sz w:val="24"/>
        </w:rPr>
        <w:t xml:space="preserve"> </w:t>
      </w:r>
      <w:r>
        <w:rPr>
          <w:sz w:val="24"/>
        </w:rPr>
        <w:t>as</w:t>
      </w:r>
      <w:r>
        <w:rPr>
          <w:spacing w:val="12"/>
          <w:sz w:val="24"/>
        </w:rPr>
        <w:t xml:space="preserve"> </w:t>
      </w:r>
      <w:r>
        <w:rPr>
          <w:sz w:val="24"/>
        </w:rPr>
        <w:t>credible</w:t>
      </w:r>
    </w:p>
    <w:p w14:paraId="4F51A059" w14:textId="77777777" w:rsidR="007266F7" w:rsidRDefault="00F578E3">
      <w:pPr>
        <w:pStyle w:val="ListParagraph"/>
        <w:numPr>
          <w:ilvl w:val="0"/>
          <w:numId w:val="3"/>
        </w:numPr>
        <w:tabs>
          <w:tab w:val="left" w:pos="1818"/>
          <w:tab w:val="left" w:pos="1819"/>
        </w:tabs>
        <w:spacing w:before="175" w:line="249" w:lineRule="auto"/>
        <w:ind w:right="2121"/>
        <w:rPr>
          <w:sz w:val="24"/>
        </w:rPr>
      </w:pPr>
      <w:r>
        <w:rPr>
          <w:sz w:val="24"/>
        </w:rPr>
        <w:t>Extent</w:t>
      </w:r>
      <w:r>
        <w:rPr>
          <w:spacing w:val="-20"/>
          <w:sz w:val="24"/>
        </w:rPr>
        <w:t xml:space="preserve"> </w:t>
      </w:r>
      <w:r>
        <w:rPr>
          <w:sz w:val="24"/>
        </w:rPr>
        <w:t>to</w:t>
      </w:r>
      <w:r>
        <w:rPr>
          <w:spacing w:val="16"/>
          <w:sz w:val="24"/>
        </w:rPr>
        <w:t xml:space="preserve"> </w:t>
      </w:r>
      <w:r>
        <w:rPr>
          <w:sz w:val="24"/>
        </w:rPr>
        <w:t>which</w:t>
      </w:r>
      <w:r>
        <w:rPr>
          <w:spacing w:val="-17"/>
          <w:sz w:val="24"/>
        </w:rPr>
        <w:t xml:space="preserve"> </w:t>
      </w:r>
      <w:r>
        <w:rPr>
          <w:spacing w:val="5"/>
          <w:sz w:val="24"/>
        </w:rPr>
        <w:t>level</w:t>
      </w:r>
      <w:r>
        <w:rPr>
          <w:spacing w:val="-10"/>
          <w:sz w:val="24"/>
        </w:rPr>
        <w:t xml:space="preserve"> </w:t>
      </w:r>
      <w:r>
        <w:rPr>
          <w:sz w:val="24"/>
        </w:rPr>
        <w:t>of</w:t>
      </w:r>
      <w:r>
        <w:rPr>
          <w:spacing w:val="-12"/>
          <w:sz w:val="24"/>
        </w:rPr>
        <w:t xml:space="preserve"> </w:t>
      </w:r>
      <w:r>
        <w:rPr>
          <w:sz w:val="24"/>
        </w:rPr>
        <w:t>reward</w:t>
      </w:r>
      <w:r>
        <w:rPr>
          <w:spacing w:val="-18"/>
          <w:sz w:val="24"/>
        </w:rPr>
        <w:t xml:space="preserve"> </w:t>
      </w:r>
      <w:r>
        <w:rPr>
          <w:spacing w:val="4"/>
          <w:sz w:val="24"/>
        </w:rPr>
        <w:t>is</w:t>
      </w:r>
      <w:r>
        <w:rPr>
          <w:sz w:val="24"/>
        </w:rPr>
        <w:t xml:space="preserve"> appropriately</w:t>
      </w:r>
      <w:r>
        <w:rPr>
          <w:spacing w:val="-16"/>
          <w:sz w:val="24"/>
        </w:rPr>
        <w:t xml:space="preserve"> </w:t>
      </w:r>
      <w:r>
        <w:rPr>
          <w:sz w:val="24"/>
        </w:rPr>
        <w:t>matched</w:t>
      </w:r>
      <w:r>
        <w:rPr>
          <w:spacing w:val="-18"/>
          <w:sz w:val="24"/>
        </w:rPr>
        <w:t xml:space="preserve"> </w:t>
      </w:r>
      <w:r>
        <w:rPr>
          <w:spacing w:val="3"/>
          <w:sz w:val="24"/>
        </w:rPr>
        <w:t>with</w:t>
      </w:r>
      <w:r>
        <w:rPr>
          <w:sz w:val="24"/>
        </w:rPr>
        <w:t xml:space="preserve"> </w:t>
      </w:r>
      <w:r>
        <w:rPr>
          <w:spacing w:val="5"/>
          <w:sz w:val="24"/>
        </w:rPr>
        <w:t>level</w:t>
      </w:r>
      <w:r>
        <w:rPr>
          <w:spacing w:val="-10"/>
          <w:sz w:val="24"/>
        </w:rPr>
        <w:t xml:space="preserve"> </w:t>
      </w:r>
      <w:r>
        <w:rPr>
          <w:sz w:val="24"/>
        </w:rPr>
        <w:t>of accomplishment</w:t>
      </w:r>
    </w:p>
    <w:p w14:paraId="098162C2" w14:textId="77777777" w:rsidR="007266F7" w:rsidRDefault="00F578E3">
      <w:pPr>
        <w:pStyle w:val="ListParagraph"/>
        <w:numPr>
          <w:ilvl w:val="0"/>
          <w:numId w:val="3"/>
        </w:numPr>
        <w:tabs>
          <w:tab w:val="left" w:pos="1818"/>
          <w:tab w:val="left" w:pos="1819"/>
        </w:tabs>
        <w:spacing w:before="164" w:line="237" w:lineRule="auto"/>
        <w:ind w:right="1316"/>
        <w:rPr>
          <w:sz w:val="24"/>
        </w:rPr>
      </w:pPr>
      <w:r>
        <w:rPr>
          <w:sz w:val="24"/>
        </w:rPr>
        <w:t>Extent</w:t>
      </w:r>
      <w:r>
        <w:rPr>
          <w:spacing w:val="-20"/>
          <w:sz w:val="24"/>
        </w:rPr>
        <w:t xml:space="preserve"> </w:t>
      </w:r>
      <w:r>
        <w:rPr>
          <w:sz w:val="24"/>
        </w:rPr>
        <w:t>to</w:t>
      </w:r>
      <w:r>
        <w:rPr>
          <w:spacing w:val="16"/>
          <w:sz w:val="24"/>
        </w:rPr>
        <w:t xml:space="preserve"> </w:t>
      </w:r>
      <w:r>
        <w:rPr>
          <w:sz w:val="24"/>
        </w:rPr>
        <w:t>which</w:t>
      </w:r>
      <w:r>
        <w:rPr>
          <w:spacing w:val="-17"/>
          <w:sz w:val="24"/>
        </w:rPr>
        <w:t xml:space="preserve"> </w:t>
      </w:r>
      <w:r>
        <w:rPr>
          <w:spacing w:val="2"/>
          <w:sz w:val="24"/>
        </w:rPr>
        <w:t>required</w:t>
      </w:r>
      <w:r>
        <w:rPr>
          <w:spacing w:val="-18"/>
          <w:sz w:val="24"/>
        </w:rPr>
        <w:t xml:space="preserve"> </w:t>
      </w:r>
      <w:r>
        <w:rPr>
          <w:sz w:val="24"/>
        </w:rPr>
        <w:t>workforce</w:t>
      </w:r>
      <w:r>
        <w:rPr>
          <w:spacing w:val="-11"/>
          <w:sz w:val="24"/>
        </w:rPr>
        <w:t xml:space="preserve"> </w:t>
      </w:r>
      <w:r>
        <w:rPr>
          <w:sz w:val="24"/>
        </w:rPr>
        <w:t>competencies</w:t>
      </w:r>
      <w:r>
        <w:rPr>
          <w:spacing w:val="-17"/>
          <w:sz w:val="24"/>
        </w:rPr>
        <w:t xml:space="preserve"> </w:t>
      </w:r>
      <w:r>
        <w:rPr>
          <w:spacing w:val="-3"/>
          <w:sz w:val="24"/>
        </w:rPr>
        <w:t>are</w:t>
      </w:r>
      <w:r>
        <w:rPr>
          <w:spacing w:val="-11"/>
          <w:sz w:val="24"/>
        </w:rPr>
        <w:t xml:space="preserve"> </w:t>
      </w:r>
      <w:r>
        <w:rPr>
          <w:spacing w:val="3"/>
          <w:sz w:val="24"/>
        </w:rPr>
        <w:t>reflected</w:t>
      </w:r>
      <w:r>
        <w:rPr>
          <w:spacing w:val="-18"/>
          <w:sz w:val="24"/>
        </w:rPr>
        <w:t xml:space="preserve"> </w:t>
      </w:r>
      <w:r>
        <w:rPr>
          <w:spacing w:val="4"/>
          <w:sz w:val="24"/>
        </w:rPr>
        <w:t>in</w:t>
      </w:r>
      <w:r>
        <w:rPr>
          <w:spacing w:val="-18"/>
          <w:sz w:val="24"/>
        </w:rPr>
        <w:t xml:space="preserve"> </w:t>
      </w:r>
      <w:r>
        <w:rPr>
          <w:spacing w:val="2"/>
          <w:sz w:val="24"/>
        </w:rPr>
        <w:t>staffing</w:t>
      </w:r>
      <w:r>
        <w:rPr>
          <w:spacing w:val="-21"/>
          <w:sz w:val="24"/>
        </w:rPr>
        <w:t xml:space="preserve"> </w:t>
      </w:r>
      <w:r>
        <w:rPr>
          <w:sz w:val="24"/>
        </w:rPr>
        <w:t>and compensation</w:t>
      </w:r>
    </w:p>
    <w:p w14:paraId="43B65995" w14:textId="77777777" w:rsidR="007266F7" w:rsidRDefault="00F578E3">
      <w:pPr>
        <w:pStyle w:val="ListParagraph"/>
        <w:numPr>
          <w:ilvl w:val="0"/>
          <w:numId w:val="3"/>
        </w:numPr>
        <w:tabs>
          <w:tab w:val="left" w:pos="1818"/>
          <w:tab w:val="left" w:pos="1819"/>
        </w:tabs>
        <w:spacing w:before="174" w:line="249" w:lineRule="auto"/>
        <w:ind w:right="939"/>
        <w:rPr>
          <w:sz w:val="24"/>
        </w:rPr>
      </w:pPr>
      <w:r>
        <w:rPr>
          <w:sz w:val="24"/>
        </w:rPr>
        <w:t>Extent</w:t>
      </w:r>
      <w:r>
        <w:rPr>
          <w:spacing w:val="-21"/>
          <w:sz w:val="24"/>
        </w:rPr>
        <w:t xml:space="preserve"> </w:t>
      </w:r>
      <w:r>
        <w:rPr>
          <w:sz w:val="24"/>
        </w:rPr>
        <w:t>to</w:t>
      </w:r>
      <w:r>
        <w:rPr>
          <w:spacing w:val="16"/>
          <w:sz w:val="24"/>
        </w:rPr>
        <w:t xml:space="preserve"> </w:t>
      </w:r>
      <w:r>
        <w:rPr>
          <w:sz w:val="24"/>
        </w:rPr>
        <w:t>which</w:t>
      </w:r>
      <w:r>
        <w:rPr>
          <w:spacing w:val="-18"/>
          <w:sz w:val="24"/>
        </w:rPr>
        <w:t xml:space="preserve"> </w:t>
      </w:r>
      <w:r>
        <w:rPr>
          <w:sz w:val="24"/>
        </w:rPr>
        <w:t>the</w:t>
      </w:r>
      <w:r>
        <w:rPr>
          <w:spacing w:val="7"/>
          <w:sz w:val="24"/>
        </w:rPr>
        <w:t xml:space="preserve"> </w:t>
      </w:r>
      <w:r>
        <w:rPr>
          <w:spacing w:val="3"/>
          <w:sz w:val="24"/>
        </w:rPr>
        <w:t>firm’s</w:t>
      </w:r>
      <w:r>
        <w:rPr>
          <w:spacing w:val="-18"/>
          <w:sz w:val="24"/>
        </w:rPr>
        <w:t xml:space="preserve"> </w:t>
      </w:r>
      <w:r>
        <w:rPr>
          <w:sz w:val="24"/>
        </w:rPr>
        <w:t>training</w:t>
      </w:r>
      <w:r>
        <w:rPr>
          <w:spacing w:val="-21"/>
          <w:sz w:val="24"/>
        </w:rPr>
        <w:t xml:space="preserve"> </w:t>
      </w:r>
      <w:r>
        <w:rPr>
          <w:sz w:val="24"/>
        </w:rPr>
        <w:t>and</w:t>
      </w:r>
      <w:r>
        <w:rPr>
          <w:spacing w:val="17"/>
          <w:sz w:val="24"/>
        </w:rPr>
        <w:t xml:space="preserve"> </w:t>
      </w:r>
      <w:r>
        <w:rPr>
          <w:spacing w:val="3"/>
          <w:sz w:val="24"/>
        </w:rPr>
        <w:t>development</w:t>
      </w:r>
      <w:r>
        <w:rPr>
          <w:spacing w:val="-20"/>
          <w:sz w:val="24"/>
        </w:rPr>
        <w:t xml:space="preserve"> </w:t>
      </w:r>
      <w:r>
        <w:rPr>
          <w:sz w:val="24"/>
        </w:rPr>
        <w:t>programs</w:t>
      </w:r>
      <w:r>
        <w:rPr>
          <w:spacing w:val="-18"/>
          <w:sz w:val="24"/>
        </w:rPr>
        <w:t xml:space="preserve"> </w:t>
      </w:r>
      <w:r>
        <w:rPr>
          <w:sz w:val="24"/>
        </w:rPr>
        <w:t>effectively</w:t>
      </w:r>
      <w:r>
        <w:rPr>
          <w:spacing w:val="-17"/>
          <w:sz w:val="24"/>
        </w:rPr>
        <w:t xml:space="preserve"> </w:t>
      </w:r>
      <w:r>
        <w:rPr>
          <w:sz w:val="24"/>
        </w:rPr>
        <w:t>support organization</w:t>
      </w:r>
      <w:r>
        <w:rPr>
          <w:spacing w:val="-21"/>
          <w:sz w:val="24"/>
        </w:rPr>
        <w:t xml:space="preserve"> </w:t>
      </w:r>
      <w:r>
        <w:rPr>
          <w:sz w:val="24"/>
        </w:rPr>
        <w:t>strategy</w:t>
      </w:r>
      <w:r>
        <w:rPr>
          <w:spacing w:val="-20"/>
          <w:sz w:val="24"/>
        </w:rPr>
        <w:t xml:space="preserve"> </w:t>
      </w:r>
      <w:r>
        <w:rPr>
          <w:sz w:val="24"/>
        </w:rPr>
        <w:t>and</w:t>
      </w:r>
      <w:r>
        <w:rPr>
          <w:spacing w:val="-4"/>
          <w:sz w:val="24"/>
        </w:rPr>
        <w:t xml:space="preserve"> </w:t>
      </w:r>
      <w:r>
        <w:rPr>
          <w:sz w:val="24"/>
        </w:rPr>
        <w:t>performance</w:t>
      </w:r>
      <w:r>
        <w:rPr>
          <w:spacing w:val="-14"/>
          <w:sz w:val="24"/>
        </w:rPr>
        <w:t xml:space="preserve"> </w:t>
      </w:r>
      <w:r>
        <w:rPr>
          <w:sz w:val="24"/>
        </w:rPr>
        <w:t>results</w:t>
      </w:r>
      <w:r>
        <w:rPr>
          <w:spacing w:val="-9"/>
          <w:sz w:val="24"/>
        </w:rPr>
        <w:t xml:space="preserve"> </w:t>
      </w:r>
      <w:r>
        <w:rPr>
          <w:spacing w:val="3"/>
          <w:sz w:val="24"/>
        </w:rPr>
        <w:t>(e.g.,</w:t>
      </w:r>
      <w:r>
        <w:rPr>
          <w:spacing w:val="-18"/>
          <w:sz w:val="24"/>
        </w:rPr>
        <w:t xml:space="preserve"> </w:t>
      </w:r>
      <w:r>
        <w:rPr>
          <w:sz w:val="24"/>
        </w:rPr>
        <w:t>ISO</w:t>
      </w:r>
      <w:r>
        <w:rPr>
          <w:spacing w:val="-6"/>
          <w:sz w:val="24"/>
        </w:rPr>
        <w:t xml:space="preserve"> </w:t>
      </w:r>
      <w:r>
        <w:rPr>
          <w:spacing w:val="-9"/>
          <w:sz w:val="24"/>
        </w:rPr>
        <w:t>10015)</w:t>
      </w:r>
    </w:p>
    <w:p w14:paraId="4597904E" w14:textId="77777777" w:rsidR="007266F7" w:rsidRDefault="00F578E3">
      <w:pPr>
        <w:pStyle w:val="ListParagraph"/>
        <w:numPr>
          <w:ilvl w:val="0"/>
          <w:numId w:val="3"/>
        </w:numPr>
        <w:tabs>
          <w:tab w:val="left" w:pos="1818"/>
          <w:tab w:val="left" w:pos="1819"/>
        </w:tabs>
        <w:spacing w:before="162" w:line="249" w:lineRule="auto"/>
        <w:ind w:right="949"/>
        <w:rPr>
          <w:sz w:val="24"/>
        </w:rPr>
      </w:pPr>
      <w:r>
        <w:rPr>
          <w:sz w:val="24"/>
        </w:rPr>
        <w:t>Extent</w:t>
      </w:r>
      <w:r>
        <w:rPr>
          <w:spacing w:val="-21"/>
          <w:sz w:val="24"/>
        </w:rPr>
        <w:t xml:space="preserve"> </w:t>
      </w:r>
      <w:r>
        <w:rPr>
          <w:sz w:val="24"/>
        </w:rPr>
        <w:t>to</w:t>
      </w:r>
      <w:r>
        <w:rPr>
          <w:spacing w:val="15"/>
          <w:sz w:val="24"/>
        </w:rPr>
        <w:t xml:space="preserve"> </w:t>
      </w:r>
      <w:r>
        <w:rPr>
          <w:sz w:val="24"/>
        </w:rPr>
        <w:t>the</w:t>
      </w:r>
      <w:r>
        <w:rPr>
          <w:spacing w:val="-12"/>
          <w:sz w:val="24"/>
        </w:rPr>
        <w:t xml:space="preserve"> </w:t>
      </w:r>
      <w:r>
        <w:rPr>
          <w:spacing w:val="2"/>
          <w:sz w:val="24"/>
        </w:rPr>
        <w:t>firm’s</w:t>
      </w:r>
      <w:r>
        <w:rPr>
          <w:spacing w:val="-2"/>
          <w:sz w:val="24"/>
        </w:rPr>
        <w:t xml:space="preserve"> </w:t>
      </w:r>
      <w:r>
        <w:rPr>
          <w:sz w:val="24"/>
        </w:rPr>
        <w:t>organizational</w:t>
      </w:r>
      <w:r>
        <w:rPr>
          <w:spacing w:val="-11"/>
          <w:sz w:val="24"/>
        </w:rPr>
        <w:t xml:space="preserve"> </w:t>
      </w:r>
      <w:r>
        <w:rPr>
          <w:spacing w:val="2"/>
          <w:sz w:val="24"/>
        </w:rPr>
        <w:t>design</w:t>
      </w:r>
      <w:r>
        <w:rPr>
          <w:spacing w:val="-18"/>
          <w:sz w:val="24"/>
        </w:rPr>
        <w:t xml:space="preserve"> </w:t>
      </w:r>
      <w:r>
        <w:rPr>
          <w:spacing w:val="4"/>
          <w:sz w:val="24"/>
        </w:rPr>
        <w:t>(i.e.,</w:t>
      </w:r>
      <w:r>
        <w:rPr>
          <w:spacing w:val="-16"/>
          <w:sz w:val="24"/>
        </w:rPr>
        <w:t xml:space="preserve"> </w:t>
      </w:r>
      <w:r>
        <w:rPr>
          <w:sz w:val="24"/>
        </w:rPr>
        <w:t>the</w:t>
      </w:r>
      <w:r>
        <w:rPr>
          <w:spacing w:val="-12"/>
          <w:sz w:val="24"/>
        </w:rPr>
        <w:t xml:space="preserve"> </w:t>
      </w:r>
      <w:r>
        <w:rPr>
          <w:sz w:val="24"/>
        </w:rPr>
        <w:t>way</w:t>
      </w:r>
      <w:r>
        <w:rPr>
          <w:spacing w:val="-18"/>
          <w:sz w:val="24"/>
        </w:rPr>
        <w:t xml:space="preserve"> </w:t>
      </w:r>
      <w:r>
        <w:rPr>
          <w:spacing w:val="4"/>
          <w:sz w:val="24"/>
        </w:rPr>
        <w:t>in</w:t>
      </w:r>
      <w:r>
        <w:rPr>
          <w:spacing w:val="-18"/>
          <w:sz w:val="24"/>
        </w:rPr>
        <w:t xml:space="preserve"> </w:t>
      </w:r>
      <w:r>
        <w:rPr>
          <w:sz w:val="24"/>
        </w:rPr>
        <w:t>which</w:t>
      </w:r>
      <w:r>
        <w:rPr>
          <w:spacing w:val="-2"/>
          <w:sz w:val="24"/>
        </w:rPr>
        <w:t xml:space="preserve"> </w:t>
      </w:r>
      <w:r>
        <w:rPr>
          <w:sz w:val="24"/>
        </w:rPr>
        <w:t>jobs</w:t>
      </w:r>
      <w:r>
        <w:rPr>
          <w:spacing w:val="-18"/>
          <w:sz w:val="24"/>
        </w:rPr>
        <w:t xml:space="preserve"> </w:t>
      </w:r>
      <w:r>
        <w:rPr>
          <w:sz w:val="24"/>
        </w:rPr>
        <w:t>and</w:t>
      </w:r>
      <w:r>
        <w:rPr>
          <w:spacing w:val="16"/>
          <w:sz w:val="24"/>
        </w:rPr>
        <w:t xml:space="preserve"> </w:t>
      </w:r>
      <w:r>
        <w:rPr>
          <w:sz w:val="24"/>
        </w:rPr>
        <w:t xml:space="preserve">work </w:t>
      </w:r>
      <w:r>
        <w:rPr>
          <w:spacing w:val="-3"/>
          <w:sz w:val="24"/>
        </w:rPr>
        <w:t xml:space="preserve">are </w:t>
      </w:r>
      <w:r>
        <w:rPr>
          <w:sz w:val="24"/>
        </w:rPr>
        <w:t>structured)</w:t>
      </w:r>
      <w:r>
        <w:rPr>
          <w:spacing w:val="-16"/>
          <w:sz w:val="24"/>
        </w:rPr>
        <w:t xml:space="preserve"> </w:t>
      </w:r>
      <w:r>
        <w:rPr>
          <w:spacing w:val="3"/>
          <w:sz w:val="24"/>
        </w:rPr>
        <w:t>effectively</w:t>
      </w:r>
      <w:r>
        <w:rPr>
          <w:spacing w:val="-20"/>
          <w:sz w:val="24"/>
        </w:rPr>
        <w:t xml:space="preserve"> </w:t>
      </w:r>
      <w:r>
        <w:rPr>
          <w:sz w:val="24"/>
        </w:rPr>
        <w:t>support</w:t>
      </w:r>
      <w:r>
        <w:rPr>
          <w:spacing w:val="-23"/>
          <w:sz w:val="24"/>
        </w:rPr>
        <w:t xml:space="preserve"> </w:t>
      </w:r>
      <w:r>
        <w:rPr>
          <w:sz w:val="24"/>
        </w:rPr>
        <w:t>the</w:t>
      </w:r>
      <w:r>
        <w:rPr>
          <w:spacing w:val="-15"/>
          <w:sz w:val="24"/>
        </w:rPr>
        <w:t xml:space="preserve"> </w:t>
      </w:r>
      <w:r>
        <w:rPr>
          <w:spacing w:val="4"/>
          <w:sz w:val="24"/>
        </w:rPr>
        <w:t>firm’s</w:t>
      </w:r>
      <w:r>
        <w:rPr>
          <w:spacing w:val="-21"/>
          <w:sz w:val="24"/>
        </w:rPr>
        <w:t xml:space="preserve"> </w:t>
      </w:r>
      <w:r>
        <w:rPr>
          <w:sz w:val="24"/>
        </w:rPr>
        <w:t>strategy</w:t>
      </w:r>
    </w:p>
    <w:p w14:paraId="6287DEBE" w14:textId="77777777" w:rsidR="007266F7" w:rsidRDefault="00F578E3">
      <w:pPr>
        <w:pStyle w:val="ListParagraph"/>
        <w:numPr>
          <w:ilvl w:val="0"/>
          <w:numId w:val="3"/>
        </w:numPr>
        <w:tabs>
          <w:tab w:val="left" w:pos="1818"/>
          <w:tab w:val="left" w:pos="1819"/>
        </w:tabs>
        <w:spacing w:before="168" w:line="235" w:lineRule="auto"/>
        <w:ind w:right="869"/>
        <w:rPr>
          <w:sz w:val="24"/>
        </w:rPr>
      </w:pPr>
      <w:r>
        <w:rPr>
          <w:sz w:val="24"/>
        </w:rPr>
        <w:t>Extent</w:t>
      </w:r>
      <w:r>
        <w:rPr>
          <w:spacing w:val="-20"/>
          <w:sz w:val="24"/>
        </w:rPr>
        <w:t xml:space="preserve"> </w:t>
      </w:r>
      <w:r>
        <w:rPr>
          <w:sz w:val="24"/>
        </w:rPr>
        <w:t>to</w:t>
      </w:r>
      <w:r>
        <w:rPr>
          <w:spacing w:val="17"/>
          <w:sz w:val="24"/>
        </w:rPr>
        <w:t xml:space="preserve"> </w:t>
      </w:r>
      <w:r>
        <w:rPr>
          <w:sz w:val="24"/>
        </w:rPr>
        <w:t>which</w:t>
      </w:r>
      <w:r>
        <w:rPr>
          <w:spacing w:val="-17"/>
          <w:sz w:val="24"/>
        </w:rPr>
        <w:t xml:space="preserve"> </w:t>
      </w:r>
      <w:r>
        <w:rPr>
          <w:sz w:val="24"/>
        </w:rPr>
        <w:t>the</w:t>
      </w:r>
      <w:r>
        <w:rPr>
          <w:spacing w:val="8"/>
          <w:sz w:val="24"/>
        </w:rPr>
        <w:t xml:space="preserve"> </w:t>
      </w:r>
      <w:r>
        <w:rPr>
          <w:spacing w:val="2"/>
          <w:sz w:val="24"/>
        </w:rPr>
        <w:t>firm</w:t>
      </w:r>
      <w:r>
        <w:rPr>
          <w:spacing w:val="-1"/>
          <w:sz w:val="24"/>
        </w:rPr>
        <w:t xml:space="preserve"> </w:t>
      </w:r>
      <w:r>
        <w:rPr>
          <w:sz w:val="24"/>
        </w:rPr>
        <w:t>has</w:t>
      </w:r>
      <w:r>
        <w:rPr>
          <w:spacing w:val="1"/>
          <w:sz w:val="24"/>
        </w:rPr>
        <w:t xml:space="preserve"> </w:t>
      </w:r>
      <w:r>
        <w:rPr>
          <w:spacing w:val="4"/>
          <w:sz w:val="24"/>
        </w:rPr>
        <w:t>developed</w:t>
      </w:r>
      <w:r>
        <w:rPr>
          <w:spacing w:val="-18"/>
          <w:sz w:val="24"/>
        </w:rPr>
        <w:t xml:space="preserve"> </w:t>
      </w:r>
      <w:r>
        <w:rPr>
          <w:sz w:val="24"/>
        </w:rPr>
        <w:t>a</w:t>
      </w:r>
      <w:r>
        <w:rPr>
          <w:spacing w:val="-23"/>
          <w:sz w:val="24"/>
        </w:rPr>
        <w:t xml:space="preserve"> </w:t>
      </w:r>
      <w:r>
        <w:rPr>
          <w:sz w:val="24"/>
        </w:rPr>
        <w:t>competency</w:t>
      </w:r>
      <w:r>
        <w:rPr>
          <w:spacing w:val="-16"/>
          <w:sz w:val="24"/>
        </w:rPr>
        <w:t xml:space="preserve"> </w:t>
      </w:r>
      <w:r>
        <w:rPr>
          <w:sz w:val="24"/>
        </w:rPr>
        <w:t>model</w:t>
      </w:r>
      <w:r>
        <w:rPr>
          <w:spacing w:val="-9"/>
          <w:sz w:val="24"/>
        </w:rPr>
        <w:t xml:space="preserve"> </w:t>
      </w:r>
      <w:r>
        <w:rPr>
          <w:spacing w:val="2"/>
          <w:sz w:val="24"/>
        </w:rPr>
        <w:t>for</w:t>
      </w:r>
      <w:r>
        <w:rPr>
          <w:spacing w:val="-6"/>
          <w:sz w:val="24"/>
        </w:rPr>
        <w:t xml:space="preserve"> </w:t>
      </w:r>
      <w:r>
        <w:rPr>
          <w:sz w:val="24"/>
        </w:rPr>
        <w:t>hiring,</w:t>
      </w:r>
      <w:r>
        <w:rPr>
          <w:spacing w:val="-15"/>
          <w:sz w:val="24"/>
        </w:rPr>
        <w:t xml:space="preserve"> </w:t>
      </w:r>
      <w:r>
        <w:rPr>
          <w:sz w:val="24"/>
        </w:rPr>
        <w:t xml:space="preserve">rewarding, and </w:t>
      </w:r>
      <w:r>
        <w:rPr>
          <w:spacing w:val="3"/>
          <w:sz w:val="24"/>
        </w:rPr>
        <w:t>developing</w:t>
      </w:r>
      <w:r>
        <w:rPr>
          <w:spacing w:val="-29"/>
          <w:sz w:val="24"/>
        </w:rPr>
        <w:t xml:space="preserve"> </w:t>
      </w:r>
      <w:r>
        <w:rPr>
          <w:spacing w:val="5"/>
          <w:sz w:val="24"/>
        </w:rPr>
        <w:t>people</w:t>
      </w:r>
    </w:p>
    <w:p w14:paraId="11791A22" w14:textId="77777777" w:rsidR="007266F7" w:rsidRDefault="00F578E3">
      <w:pPr>
        <w:pStyle w:val="ListParagraph"/>
        <w:numPr>
          <w:ilvl w:val="0"/>
          <w:numId w:val="3"/>
        </w:numPr>
        <w:tabs>
          <w:tab w:val="left" w:pos="1818"/>
          <w:tab w:val="left" w:pos="1819"/>
        </w:tabs>
        <w:spacing w:before="177"/>
        <w:rPr>
          <w:sz w:val="24"/>
        </w:rPr>
      </w:pPr>
      <w:r>
        <w:rPr>
          <w:sz w:val="24"/>
        </w:rPr>
        <w:t>Internal</w:t>
      </w:r>
      <w:r>
        <w:rPr>
          <w:spacing w:val="-14"/>
          <w:sz w:val="24"/>
        </w:rPr>
        <w:t xml:space="preserve"> </w:t>
      </w:r>
      <w:r>
        <w:rPr>
          <w:sz w:val="24"/>
        </w:rPr>
        <w:t>(consistency</w:t>
      </w:r>
      <w:r>
        <w:rPr>
          <w:spacing w:val="-19"/>
          <w:sz w:val="24"/>
        </w:rPr>
        <w:t xml:space="preserve"> </w:t>
      </w:r>
      <w:r>
        <w:rPr>
          <w:sz w:val="24"/>
        </w:rPr>
        <w:t>of</w:t>
      </w:r>
      <w:r>
        <w:rPr>
          <w:spacing w:val="-15"/>
          <w:sz w:val="24"/>
        </w:rPr>
        <w:t xml:space="preserve"> </w:t>
      </w:r>
      <w:r>
        <w:rPr>
          <w:spacing w:val="-3"/>
          <w:sz w:val="24"/>
        </w:rPr>
        <w:t>HR</w:t>
      </w:r>
      <w:r>
        <w:rPr>
          <w:spacing w:val="8"/>
          <w:sz w:val="24"/>
        </w:rPr>
        <w:t xml:space="preserve"> </w:t>
      </w:r>
      <w:r>
        <w:rPr>
          <w:spacing w:val="3"/>
          <w:sz w:val="24"/>
        </w:rPr>
        <w:t>policies</w:t>
      </w:r>
      <w:r>
        <w:rPr>
          <w:spacing w:val="-20"/>
          <w:sz w:val="24"/>
        </w:rPr>
        <w:t xml:space="preserve"> </w:t>
      </w:r>
      <w:r>
        <w:rPr>
          <w:sz w:val="24"/>
        </w:rPr>
        <w:t>and</w:t>
      </w:r>
      <w:r>
        <w:rPr>
          <w:spacing w:val="-4"/>
          <w:sz w:val="24"/>
        </w:rPr>
        <w:t xml:space="preserve"> </w:t>
      </w:r>
      <w:r>
        <w:rPr>
          <w:sz w:val="24"/>
        </w:rPr>
        <w:t>practices)</w:t>
      </w:r>
      <w:r>
        <w:rPr>
          <w:spacing w:val="-15"/>
          <w:sz w:val="24"/>
        </w:rPr>
        <w:t xml:space="preserve"> </w:t>
      </w:r>
      <w:r>
        <w:rPr>
          <w:spacing w:val="2"/>
          <w:sz w:val="24"/>
        </w:rPr>
        <w:t>alignment</w:t>
      </w:r>
      <w:r>
        <w:rPr>
          <w:spacing w:val="-22"/>
          <w:sz w:val="24"/>
        </w:rPr>
        <w:t xml:space="preserve"> </w:t>
      </w:r>
      <w:r>
        <w:rPr>
          <w:spacing w:val="3"/>
          <w:sz w:val="24"/>
        </w:rPr>
        <w:t>index</w:t>
      </w:r>
      <w:r>
        <w:rPr>
          <w:spacing w:val="-14"/>
          <w:sz w:val="24"/>
        </w:rPr>
        <w:t xml:space="preserve"> </w:t>
      </w:r>
      <w:r>
        <w:rPr>
          <w:spacing w:val="3"/>
          <w:sz w:val="24"/>
        </w:rPr>
        <w:t>(e.g.,</w:t>
      </w:r>
      <w:r>
        <w:rPr>
          <w:spacing w:val="-19"/>
          <w:sz w:val="24"/>
        </w:rPr>
        <w:t xml:space="preserve"> </w:t>
      </w:r>
      <w:r>
        <w:rPr>
          <w:sz w:val="24"/>
        </w:rPr>
        <w:t>P-CMM)</w:t>
      </w:r>
    </w:p>
    <w:p w14:paraId="6DEC4E89" w14:textId="77777777" w:rsidR="007266F7" w:rsidRDefault="00F578E3">
      <w:pPr>
        <w:pStyle w:val="ListParagraph"/>
        <w:numPr>
          <w:ilvl w:val="0"/>
          <w:numId w:val="3"/>
        </w:numPr>
        <w:tabs>
          <w:tab w:val="left" w:pos="1818"/>
          <w:tab w:val="left" w:pos="1819"/>
        </w:tabs>
        <w:spacing w:before="190"/>
        <w:rPr>
          <w:sz w:val="24"/>
        </w:rPr>
      </w:pPr>
      <w:r>
        <w:rPr>
          <w:sz w:val="24"/>
        </w:rPr>
        <w:t>Ling</w:t>
      </w:r>
      <w:r>
        <w:rPr>
          <w:spacing w:val="-8"/>
          <w:sz w:val="24"/>
        </w:rPr>
        <w:t xml:space="preserve"> </w:t>
      </w:r>
      <w:r>
        <w:rPr>
          <w:sz w:val="24"/>
        </w:rPr>
        <w:t>managers’</w:t>
      </w:r>
      <w:r>
        <w:rPr>
          <w:spacing w:val="-2"/>
          <w:sz w:val="24"/>
        </w:rPr>
        <w:t xml:space="preserve"> </w:t>
      </w:r>
      <w:r>
        <w:rPr>
          <w:sz w:val="24"/>
        </w:rPr>
        <w:t>satisfaction</w:t>
      </w:r>
      <w:r>
        <w:rPr>
          <w:spacing w:val="-21"/>
          <w:sz w:val="24"/>
        </w:rPr>
        <w:t xml:space="preserve"> </w:t>
      </w:r>
      <w:r>
        <w:rPr>
          <w:spacing w:val="3"/>
          <w:sz w:val="24"/>
        </w:rPr>
        <w:t>with</w:t>
      </w:r>
      <w:r>
        <w:rPr>
          <w:spacing w:val="-21"/>
          <w:sz w:val="24"/>
        </w:rPr>
        <w:t xml:space="preserve"> </w:t>
      </w:r>
      <w:r>
        <w:rPr>
          <w:spacing w:val="-3"/>
          <w:sz w:val="24"/>
        </w:rPr>
        <w:t>HR</w:t>
      </w:r>
      <w:r>
        <w:rPr>
          <w:spacing w:val="8"/>
          <w:sz w:val="24"/>
        </w:rPr>
        <w:t xml:space="preserve"> </w:t>
      </w:r>
      <w:r>
        <w:rPr>
          <w:spacing w:val="3"/>
          <w:sz w:val="24"/>
        </w:rPr>
        <w:t>activities’</w:t>
      </w:r>
      <w:r>
        <w:rPr>
          <w:spacing w:val="-19"/>
          <w:sz w:val="24"/>
        </w:rPr>
        <w:t xml:space="preserve"> </w:t>
      </w:r>
      <w:r>
        <w:rPr>
          <w:sz w:val="24"/>
        </w:rPr>
        <w:t>outcome</w:t>
      </w:r>
    </w:p>
    <w:p w14:paraId="1D8DC2DA" w14:textId="77777777" w:rsidR="007266F7" w:rsidRDefault="00F578E3">
      <w:pPr>
        <w:pStyle w:val="ListParagraph"/>
        <w:numPr>
          <w:ilvl w:val="0"/>
          <w:numId w:val="3"/>
        </w:numPr>
        <w:tabs>
          <w:tab w:val="left" w:pos="1818"/>
          <w:tab w:val="left" w:pos="1819"/>
        </w:tabs>
        <w:spacing w:before="175"/>
        <w:rPr>
          <w:sz w:val="24"/>
        </w:rPr>
      </w:pPr>
      <w:r>
        <w:rPr>
          <w:sz w:val="24"/>
        </w:rPr>
        <w:t>Magnitude</w:t>
      </w:r>
      <w:r>
        <w:rPr>
          <w:spacing w:val="1"/>
          <w:sz w:val="24"/>
        </w:rPr>
        <w:t xml:space="preserve"> </w:t>
      </w:r>
      <w:r>
        <w:rPr>
          <w:sz w:val="24"/>
        </w:rPr>
        <w:t>of correlation</w:t>
      </w:r>
      <w:r>
        <w:rPr>
          <w:spacing w:val="-21"/>
          <w:sz w:val="24"/>
        </w:rPr>
        <w:t xml:space="preserve"> </w:t>
      </w:r>
      <w:r>
        <w:rPr>
          <w:spacing w:val="3"/>
          <w:sz w:val="24"/>
        </w:rPr>
        <w:t>with</w:t>
      </w:r>
      <w:r>
        <w:rPr>
          <w:spacing w:val="-21"/>
          <w:sz w:val="24"/>
        </w:rPr>
        <w:t xml:space="preserve"> </w:t>
      </w:r>
      <w:r>
        <w:rPr>
          <w:spacing w:val="2"/>
          <w:sz w:val="24"/>
        </w:rPr>
        <w:t>business</w:t>
      </w:r>
      <w:r>
        <w:rPr>
          <w:spacing w:val="-21"/>
          <w:sz w:val="24"/>
        </w:rPr>
        <w:t xml:space="preserve"> </w:t>
      </w:r>
      <w:r>
        <w:rPr>
          <w:sz w:val="24"/>
        </w:rPr>
        <w:t>outcome</w:t>
      </w:r>
      <w:r>
        <w:rPr>
          <w:spacing w:val="2"/>
          <w:sz w:val="24"/>
        </w:rPr>
        <w:t xml:space="preserve"> </w:t>
      </w:r>
      <w:r>
        <w:rPr>
          <w:sz w:val="24"/>
        </w:rPr>
        <w:t>and</w:t>
      </w:r>
      <w:r>
        <w:rPr>
          <w:spacing w:val="-5"/>
          <w:sz w:val="24"/>
        </w:rPr>
        <w:t xml:space="preserve"> </w:t>
      </w:r>
      <w:r>
        <w:rPr>
          <w:spacing w:val="-3"/>
          <w:sz w:val="24"/>
        </w:rPr>
        <w:t>HR</w:t>
      </w:r>
      <w:r>
        <w:rPr>
          <w:spacing w:val="7"/>
          <w:sz w:val="24"/>
        </w:rPr>
        <w:t xml:space="preserve"> </w:t>
      </w:r>
      <w:r>
        <w:rPr>
          <w:sz w:val="24"/>
        </w:rPr>
        <w:t>programs</w:t>
      </w:r>
    </w:p>
    <w:p w14:paraId="6278DA05" w14:textId="77777777" w:rsidR="007266F7" w:rsidRDefault="00F578E3">
      <w:pPr>
        <w:pStyle w:val="ListParagraph"/>
        <w:numPr>
          <w:ilvl w:val="1"/>
          <w:numId w:val="24"/>
        </w:numPr>
        <w:tabs>
          <w:tab w:val="left" w:pos="1435"/>
        </w:tabs>
        <w:spacing w:before="188"/>
        <w:ind w:left="1434"/>
        <w:rPr>
          <w:sz w:val="24"/>
        </w:rPr>
      </w:pPr>
      <w:r>
        <w:rPr>
          <w:sz w:val="24"/>
        </w:rPr>
        <w:t xml:space="preserve">Right </w:t>
      </w:r>
      <w:r>
        <w:rPr>
          <w:spacing w:val="-3"/>
          <w:sz w:val="24"/>
        </w:rPr>
        <w:t>HR</w:t>
      </w:r>
      <w:r>
        <w:rPr>
          <w:sz w:val="24"/>
        </w:rPr>
        <w:t xml:space="preserve"> Practices</w:t>
      </w:r>
    </w:p>
    <w:p w14:paraId="5150CDD4" w14:textId="77777777" w:rsidR="007266F7" w:rsidRDefault="00F578E3">
      <w:pPr>
        <w:pStyle w:val="BodyText"/>
        <w:spacing w:before="192" w:line="235" w:lineRule="auto"/>
        <w:ind w:left="1338" w:right="1124"/>
      </w:pPr>
      <w:r>
        <w:t>The key question is: Have we designed and implemented strategically aligned world- class HR management policies and practices with the business values? While this question might seem quite basic, firms actually differ dramatically in the quality with which they manage the workforce. Here are some example HR practice metrics:</w:t>
      </w:r>
    </w:p>
    <w:p w14:paraId="23F519F4" w14:textId="77777777" w:rsidR="007266F7" w:rsidRDefault="00F578E3">
      <w:pPr>
        <w:pStyle w:val="ListParagraph"/>
        <w:numPr>
          <w:ilvl w:val="0"/>
          <w:numId w:val="2"/>
        </w:numPr>
        <w:tabs>
          <w:tab w:val="left" w:pos="1818"/>
          <w:tab w:val="left" w:pos="1819"/>
        </w:tabs>
        <w:spacing w:before="195"/>
        <w:rPr>
          <w:sz w:val="24"/>
        </w:rPr>
      </w:pPr>
      <w:r>
        <w:rPr>
          <w:sz w:val="24"/>
        </w:rPr>
        <w:t xml:space="preserve">Acceptance </w:t>
      </w:r>
      <w:r>
        <w:rPr>
          <w:spacing w:val="3"/>
          <w:sz w:val="24"/>
        </w:rPr>
        <w:t xml:space="preserve">per </w:t>
      </w:r>
      <w:r>
        <w:rPr>
          <w:spacing w:val="4"/>
          <w:sz w:val="24"/>
        </w:rPr>
        <w:t>offer</w:t>
      </w:r>
      <w:r>
        <w:rPr>
          <w:spacing w:val="-39"/>
          <w:sz w:val="24"/>
        </w:rPr>
        <w:t xml:space="preserve"> </w:t>
      </w:r>
      <w:r>
        <w:rPr>
          <w:sz w:val="24"/>
        </w:rPr>
        <w:t>ratio</w:t>
      </w:r>
    </w:p>
    <w:p w14:paraId="0CF17A9D" w14:textId="77777777" w:rsidR="007266F7" w:rsidRDefault="007266F7">
      <w:pPr>
        <w:rPr>
          <w:sz w:val="24"/>
        </w:rPr>
        <w:sectPr w:rsidR="007266F7">
          <w:pgSz w:w="11910" w:h="16840"/>
          <w:pgMar w:top="1080" w:right="580" w:bottom="280" w:left="600" w:header="885" w:footer="0" w:gutter="0"/>
          <w:cols w:space="720"/>
        </w:sectPr>
      </w:pPr>
    </w:p>
    <w:p w14:paraId="26F98BC3" w14:textId="77777777" w:rsidR="007266F7" w:rsidRDefault="007266F7">
      <w:pPr>
        <w:pStyle w:val="BodyText"/>
        <w:spacing w:before="7"/>
        <w:rPr>
          <w:sz w:val="17"/>
        </w:rPr>
      </w:pPr>
    </w:p>
    <w:p w14:paraId="4E73908E" w14:textId="77777777" w:rsidR="007266F7" w:rsidRDefault="00F578E3">
      <w:pPr>
        <w:pStyle w:val="ListParagraph"/>
        <w:numPr>
          <w:ilvl w:val="0"/>
          <w:numId w:val="2"/>
        </w:numPr>
        <w:tabs>
          <w:tab w:val="left" w:pos="1818"/>
          <w:tab w:val="left" w:pos="1819"/>
        </w:tabs>
        <w:spacing w:before="100"/>
        <w:rPr>
          <w:sz w:val="24"/>
        </w:rPr>
      </w:pPr>
      <w:r>
        <w:rPr>
          <w:spacing w:val="2"/>
          <w:sz w:val="24"/>
        </w:rPr>
        <w:t>Number</w:t>
      </w:r>
      <w:r>
        <w:rPr>
          <w:spacing w:val="-10"/>
          <w:sz w:val="24"/>
        </w:rPr>
        <w:t xml:space="preserve"> </w:t>
      </w:r>
      <w:r>
        <w:rPr>
          <w:sz w:val="24"/>
        </w:rPr>
        <w:t>of</w:t>
      </w:r>
      <w:r>
        <w:rPr>
          <w:spacing w:val="-15"/>
          <w:sz w:val="24"/>
        </w:rPr>
        <w:t xml:space="preserve"> </w:t>
      </w:r>
      <w:r>
        <w:rPr>
          <w:sz w:val="24"/>
        </w:rPr>
        <w:t>applicants</w:t>
      </w:r>
      <w:r>
        <w:rPr>
          <w:spacing w:val="-4"/>
          <w:sz w:val="24"/>
        </w:rPr>
        <w:t xml:space="preserve"> </w:t>
      </w:r>
      <w:r>
        <w:rPr>
          <w:sz w:val="24"/>
        </w:rPr>
        <w:t>contacted</w:t>
      </w:r>
      <w:r>
        <w:rPr>
          <w:spacing w:val="-21"/>
          <w:sz w:val="24"/>
        </w:rPr>
        <w:t xml:space="preserve"> </w:t>
      </w:r>
      <w:r>
        <w:rPr>
          <w:sz w:val="24"/>
        </w:rPr>
        <w:t>compared</w:t>
      </w:r>
      <w:r>
        <w:rPr>
          <w:spacing w:val="-4"/>
          <w:sz w:val="24"/>
        </w:rPr>
        <w:t xml:space="preserve"> </w:t>
      </w:r>
      <w:r>
        <w:rPr>
          <w:spacing w:val="3"/>
          <w:sz w:val="24"/>
        </w:rPr>
        <w:t>with</w:t>
      </w:r>
      <w:r>
        <w:rPr>
          <w:spacing w:val="-4"/>
          <w:sz w:val="24"/>
        </w:rPr>
        <w:t xml:space="preserve"> </w:t>
      </w:r>
      <w:r>
        <w:rPr>
          <w:sz w:val="24"/>
        </w:rPr>
        <w:t>those</w:t>
      </w:r>
      <w:r>
        <w:rPr>
          <w:spacing w:val="-15"/>
          <w:sz w:val="24"/>
        </w:rPr>
        <w:t xml:space="preserve"> </w:t>
      </w:r>
      <w:r>
        <w:rPr>
          <w:sz w:val="24"/>
        </w:rPr>
        <w:t>reporting</w:t>
      </w:r>
      <w:r>
        <w:rPr>
          <w:spacing w:val="-7"/>
          <w:sz w:val="24"/>
        </w:rPr>
        <w:t xml:space="preserve"> </w:t>
      </w:r>
      <w:r>
        <w:rPr>
          <w:spacing w:val="2"/>
          <w:sz w:val="24"/>
        </w:rPr>
        <w:t>for</w:t>
      </w:r>
      <w:r>
        <w:rPr>
          <w:spacing w:val="-9"/>
          <w:sz w:val="24"/>
        </w:rPr>
        <w:t xml:space="preserve"> </w:t>
      </w:r>
      <w:r>
        <w:rPr>
          <w:spacing w:val="2"/>
          <w:sz w:val="24"/>
        </w:rPr>
        <w:t>job</w:t>
      </w:r>
      <w:r>
        <w:rPr>
          <w:spacing w:val="-21"/>
          <w:sz w:val="24"/>
        </w:rPr>
        <w:t xml:space="preserve"> </w:t>
      </w:r>
      <w:r>
        <w:rPr>
          <w:spacing w:val="3"/>
          <w:sz w:val="24"/>
        </w:rPr>
        <w:t>interviews</w:t>
      </w:r>
    </w:p>
    <w:p w14:paraId="427D73D3" w14:textId="77777777" w:rsidR="007266F7" w:rsidRDefault="00F578E3">
      <w:pPr>
        <w:pStyle w:val="ListParagraph"/>
        <w:numPr>
          <w:ilvl w:val="0"/>
          <w:numId w:val="2"/>
        </w:numPr>
        <w:tabs>
          <w:tab w:val="left" w:pos="1818"/>
          <w:tab w:val="left" w:pos="1819"/>
        </w:tabs>
        <w:spacing w:before="191"/>
        <w:rPr>
          <w:sz w:val="24"/>
        </w:rPr>
      </w:pPr>
      <w:r>
        <w:rPr>
          <w:sz w:val="24"/>
        </w:rPr>
        <w:t>Time</w:t>
      </w:r>
      <w:r>
        <w:rPr>
          <w:spacing w:val="2"/>
          <w:sz w:val="24"/>
        </w:rPr>
        <w:t xml:space="preserve"> </w:t>
      </w:r>
      <w:r>
        <w:rPr>
          <w:sz w:val="24"/>
        </w:rPr>
        <w:t>to</w:t>
      </w:r>
      <w:r>
        <w:rPr>
          <w:spacing w:val="-6"/>
          <w:sz w:val="24"/>
        </w:rPr>
        <w:t xml:space="preserve"> </w:t>
      </w:r>
      <w:r>
        <w:rPr>
          <w:spacing w:val="5"/>
          <w:sz w:val="24"/>
        </w:rPr>
        <w:t>fill</w:t>
      </w:r>
      <w:r>
        <w:rPr>
          <w:spacing w:val="-14"/>
          <w:sz w:val="24"/>
        </w:rPr>
        <w:t xml:space="preserve"> </w:t>
      </w:r>
      <w:r>
        <w:rPr>
          <w:sz w:val="24"/>
        </w:rPr>
        <w:t>a</w:t>
      </w:r>
      <w:r>
        <w:rPr>
          <w:spacing w:val="-10"/>
          <w:sz w:val="24"/>
        </w:rPr>
        <w:t xml:space="preserve"> </w:t>
      </w:r>
      <w:r>
        <w:rPr>
          <w:spacing w:val="2"/>
          <w:sz w:val="24"/>
        </w:rPr>
        <w:t>job</w:t>
      </w:r>
      <w:r>
        <w:rPr>
          <w:spacing w:val="-21"/>
          <w:sz w:val="24"/>
        </w:rPr>
        <w:t xml:space="preserve"> </w:t>
      </w:r>
      <w:r>
        <w:rPr>
          <w:sz w:val="24"/>
        </w:rPr>
        <w:t>or</w:t>
      </w:r>
      <w:r>
        <w:rPr>
          <w:spacing w:val="5"/>
          <w:sz w:val="24"/>
        </w:rPr>
        <w:t xml:space="preserve"> </w:t>
      </w:r>
      <w:r>
        <w:rPr>
          <w:sz w:val="24"/>
        </w:rPr>
        <w:t>Cost</w:t>
      </w:r>
      <w:r>
        <w:rPr>
          <w:spacing w:val="-7"/>
          <w:sz w:val="24"/>
        </w:rPr>
        <w:t xml:space="preserve"> </w:t>
      </w:r>
      <w:r>
        <w:rPr>
          <w:sz w:val="24"/>
        </w:rPr>
        <w:t xml:space="preserve">of </w:t>
      </w:r>
      <w:r>
        <w:rPr>
          <w:spacing w:val="5"/>
          <w:sz w:val="24"/>
        </w:rPr>
        <w:t>filling</w:t>
      </w:r>
      <w:r>
        <w:rPr>
          <w:spacing w:val="-23"/>
          <w:sz w:val="24"/>
        </w:rPr>
        <w:t xml:space="preserve"> </w:t>
      </w:r>
      <w:r>
        <w:rPr>
          <w:sz w:val="24"/>
        </w:rPr>
        <w:t>a</w:t>
      </w:r>
      <w:r>
        <w:rPr>
          <w:spacing w:val="-26"/>
          <w:sz w:val="24"/>
        </w:rPr>
        <w:t xml:space="preserve"> </w:t>
      </w:r>
      <w:r>
        <w:rPr>
          <w:spacing w:val="2"/>
          <w:sz w:val="24"/>
        </w:rPr>
        <w:t>job</w:t>
      </w:r>
    </w:p>
    <w:p w14:paraId="61D13021" w14:textId="77777777" w:rsidR="007266F7" w:rsidRDefault="00F578E3">
      <w:pPr>
        <w:pStyle w:val="ListParagraph"/>
        <w:numPr>
          <w:ilvl w:val="0"/>
          <w:numId w:val="2"/>
        </w:numPr>
        <w:tabs>
          <w:tab w:val="left" w:pos="1818"/>
          <w:tab w:val="left" w:pos="1819"/>
        </w:tabs>
        <w:spacing w:before="175"/>
        <w:rPr>
          <w:sz w:val="24"/>
        </w:rPr>
      </w:pPr>
      <w:r>
        <w:rPr>
          <w:sz w:val="24"/>
        </w:rPr>
        <w:t>Percent</w:t>
      </w:r>
      <w:r>
        <w:rPr>
          <w:spacing w:val="-23"/>
          <w:sz w:val="24"/>
        </w:rPr>
        <w:t xml:space="preserve"> </w:t>
      </w:r>
      <w:r>
        <w:rPr>
          <w:sz w:val="24"/>
        </w:rPr>
        <w:t>of jobs</w:t>
      </w:r>
      <w:r>
        <w:rPr>
          <w:spacing w:val="-20"/>
          <w:sz w:val="24"/>
        </w:rPr>
        <w:t xml:space="preserve"> </w:t>
      </w:r>
      <w:r>
        <w:rPr>
          <w:spacing w:val="6"/>
          <w:sz w:val="24"/>
        </w:rPr>
        <w:t>filled</w:t>
      </w:r>
      <w:r>
        <w:rPr>
          <w:spacing w:val="-21"/>
          <w:sz w:val="24"/>
        </w:rPr>
        <w:t xml:space="preserve"> </w:t>
      </w:r>
      <w:r>
        <w:rPr>
          <w:spacing w:val="3"/>
          <w:sz w:val="24"/>
        </w:rPr>
        <w:t>with</w:t>
      </w:r>
      <w:r>
        <w:rPr>
          <w:spacing w:val="-20"/>
          <w:sz w:val="24"/>
        </w:rPr>
        <w:t xml:space="preserve"> </w:t>
      </w:r>
      <w:r>
        <w:rPr>
          <w:sz w:val="24"/>
        </w:rPr>
        <w:t>candidates</w:t>
      </w:r>
      <w:r>
        <w:rPr>
          <w:spacing w:val="-21"/>
          <w:sz w:val="24"/>
        </w:rPr>
        <w:t xml:space="preserve"> </w:t>
      </w:r>
      <w:r>
        <w:rPr>
          <w:sz w:val="24"/>
        </w:rPr>
        <w:t>on</w:t>
      </w:r>
      <w:r>
        <w:rPr>
          <w:spacing w:val="-4"/>
          <w:sz w:val="24"/>
        </w:rPr>
        <w:t xml:space="preserve"> </w:t>
      </w:r>
      <w:r>
        <w:rPr>
          <w:sz w:val="24"/>
        </w:rPr>
        <w:t>succession</w:t>
      </w:r>
      <w:r>
        <w:rPr>
          <w:spacing w:val="-21"/>
          <w:sz w:val="24"/>
        </w:rPr>
        <w:t xml:space="preserve"> </w:t>
      </w:r>
      <w:r>
        <w:rPr>
          <w:sz w:val="24"/>
        </w:rPr>
        <w:t>plan</w:t>
      </w:r>
    </w:p>
    <w:p w14:paraId="313050F5" w14:textId="77777777" w:rsidR="007266F7" w:rsidRDefault="00F578E3">
      <w:pPr>
        <w:pStyle w:val="ListParagraph"/>
        <w:numPr>
          <w:ilvl w:val="0"/>
          <w:numId w:val="2"/>
        </w:numPr>
        <w:tabs>
          <w:tab w:val="left" w:pos="1818"/>
          <w:tab w:val="left" w:pos="1819"/>
        </w:tabs>
        <w:spacing w:before="175"/>
        <w:rPr>
          <w:sz w:val="24"/>
        </w:rPr>
      </w:pPr>
      <w:r>
        <w:rPr>
          <w:spacing w:val="3"/>
          <w:sz w:val="24"/>
        </w:rPr>
        <w:t>Selection</w:t>
      </w:r>
      <w:r>
        <w:rPr>
          <w:spacing w:val="-21"/>
          <w:sz w:val="24"/>
        </w:rPr>
        <w:t xml:space="preserve"> </w:t>
      </w:r>
      <w:r>
        <w:rPr>
          <w:sz w:val="24"/>
        </w:rPr>
        <w:t>Ratio:</w:t>
      </w:r>
      <w:r>
        <w:rPr>
          <w:spacing w:val="-23"/>
          <w:sz w:val="24"/>
        </w:rPr>
        <w:t xml:space="preserve"> </w:t>
      </w:r>
      <w:r>
        <w:rPr>
          <w:sz w:val="24"/>
        </w:rPr>
        <w:t>number</w:t>
      </w:r>
      <w:r>
        <w:rPr>
          <w:spacing w:val="-10"/>
          <w:sz w:val="24"/>
        </w:rPr>
        <w:t xml:space="preserve"> </w:t>
      </w:r>
      <w:r>
        <w:rPr>
          <w:sz w:val="24"/>
        </w:rPr>
        <w:t>of</w:t>
      </w:r>
      <w:r>
        <w:rPr>
          <w:spacing w:val="1"/>
          <w:sz w:val="24"/>
        </w:rPr>
        <w:t xml:space="preserve"> </w:t>
      </w:r>
      <w:r>
        <w:rPr>
          <w:spacing w:val="4"/>
          <w:sz w:val="24"/>
        </w:rPr>
        <w:t>qualified</w:t>
      </w:r>
      <w:r>
        <w:rPr>
          <w:spacing w:val="-21"/>
          <w:sz w:val="24"/>
        </w:rPr>
        <w:t xml:space="preserve"> </w:t>
      </w:r>
      <w:r>
        <w:rPr>
          <w:sz w:val="24"/>
        </w:rPr>
        <w:t>applicants</w:t>
      </w:r>
      <w:r>
        <w:rPr>
          <w:spacing w:val="-21"/>
          <w:sz w:val="24"/>
        </w:rPr>
        <w:t xml:space="preserve"> </w:t>
      </w:r>
      <w:r>
        <w:rPr>
          <w:spacing w:val="3"/>
          <w:sz w:val="24"/>
        </w:rPr>
        <w:t>per</w:t>
      </w:r>
      <w:r>
        <w:rPr>
          <w:spacing w:val="-26"/>
          <w:sz w:val="24"/>
        </w:rPr>
        <w:t xml:space="preserve"> </w:t>
      </w:r>
      <w:r>
        <w:rPr>
          <w:sz w:val="24"/>
        </w:rPr>
        <w:t>hire</w:t>
      </w:r>
    </w:p>
    <w:p w14:paraId="259EA138" w14:textId="77777777" w:rsidR="007266F7" w:rsidRDefault="00F578E3">
      <w:pPr>
        <w:pStyle w:val="ListParagraph"/>
        <w:numPr>
          <w:ilvl w:val="0"/>
          <w:numId w:val="2"/>
        </w:numPr>
        <w:tabs>
          <w:tab w:val="left" w:pos="1818"/>
          <w:tab w:val="left" w:pos="1819"/>
        </w:tabs>
        <w:spacing w:before="191"/>
        <w:rPr>
          <w:sz w:val="24"/>
        </w:rPr>
      </w:pPr>
      <w:r>
        <w:rPr>
          <w:sz w:val="24"/>
        </w:rPr>
        <w:t>Ratio</w:t>
      </w:r>
      <w:r>
        <w:rPr>
          <w:spacing w:val="-6"/>
          <w:sz w:val="24"/>
        </w:rPr>
        <w:t xml:space="preserve"> </w:t>
      </w:r>
      <w:r>
        <w:rPr>
          <w:sz w:val="24"/>
        </w:rPr>
        <w:t>of backup</w:t>
      </w:r>
      <w:r>
        <w:rPr>
          <w:spacing w:val="-4"/>
          <w:sz w:val="24"/>
        </w:rPr>
        <w:t xml:space="preserve"> </w:t>
      </w:r>
      <w:r>
        <w:rPr>
          <w:spacing w:val="2"/>
          <w:sz w:val="24"/>
        </w:rPr>
        <w:t>talent</w:t>
      </w:r>
      <w:r>
        <w:rPr>
          <w:spacing w:val="-23"/>
          <w:sz w:val="24"/>
        </w:rPr>
        <w:t xml:space="preserve"> </w:t>
      </w:r>
      <w:r>
        <w:rPr>
          <w:spacing w:val="2"/>
          <w:sz w:val="24"/>
        </w:rPr>
        <w:t>(number</w:t>
      </w:r>
      <w:r>
        <w:rPr>
          <w:spacing w:val="-27"/>
          <w:sz w:val="24"/>
        </w:rPr>
        <w:t xml:space="preserve"> </w:t>
      </w:r>
      <w:r>
        <w:rPr>
          <w:sz w:val="24"/>
        </w:rPr>
        <w:t>of prepared</w:t>
      </w:r>
      <w:r>
        <w:rPr>
          <w:spacing w:val="-20"/>
          <w:sz w:val="24"/>
        </w:rPr>
        <w:t xml:space="preserve"> </w:t>
      </w:r>
      <w:r>
        <w:rPr>
          <w:sz w:val="24"/>
        </w:rPr>
        <w:t>backups</w:t>
      </w:r>
      <w:r>
        <w:rPr>
          <w:spacing w:val="-5"/>
          <w:sz w:val="24"/>
        </w:rPr>
        <w:t xml:space="preserve"> </w:t>
      </w:r>
      <w:r>
        <w:rPr>
          <w:spacing w:val="4"/>
          <w:sz w:val="24"/>
        </w:rPr>
        <w:t>in</w:t>
      </w:r>
      <w:r>
        <w:rPr>
          <w:spacing w:val="-5"/>
          <w:sz w:val="24"/>
        </w:rPr>
        <w:t xml:space="preserve"> </w:t>
      </w:r>
      <w:r>
        <w:rPr>
          <w:sz w:val="24"/>
        </w:rPr>
        <w:t>place</w:t>
      </w:r>
      <w:r>
        <w:rPr>
          <w:spacing w:val="3"/>
          <w:sz w:val="24"/>
        </w:rPr>
        <w:t xml:space="preserve"> </w:t>
      </w:r>
      <w:r>
        <w:rPr>
          <w:spacing w:val="2"/>
          <w:sz w:val="24"/>
        </w:rPr>
        <w:t>for</w:t>
      </w:r>
      <w:r>
        <w:rPr>
          <w:spacing w:val="-10"/>
          <w:sz w:val="24"/>
        </w:rPr>
        <w:t xml:space="preserve"> </w:t>
      </w:r>
      <w:r>
        <w:rPr>
          <w:sz w:val="24"/>
        </w:rPr>
        <w:t>top</w:t>
      </w:r>
      <w:r>
        <w:rPr>
          <w:spacing w:val="15"/>
          <w:sz w:val="24"/>
        </w:rPr>
        <w:t xml:space="preserve"> </w:t>
      </w:r>
      <w:r>
        <w:rPr>
          <w:sz w:val="24"/>
        </w:rPr>
        <w:t>“X”</w:t>
      </w:r>
      <w:r>
        <w:rPr>
          <w:spacing w:val="-11"/>
          <w:sz w:val="24"/>
        </w:rPr>
        <w:t xml:space="preserve"> </w:t>
      </w:r>
      <w:r>
        <w:rPr>
          <w:sz w:val="24"/>
        </w:rPr>
        <w:t>jobs)</w:t>
      </w:r>
    </w:p>
    <w:p w14:paraId="519BAF7E" w14:textId="77777777" w:rsidR="007266F7" w:rsidRDefault="00F578E3">
      <w:pPr>
        <w:pStyle w:val="ListParagraph"/>
        <w:numPr>
          <w:ilvl w:val="0"/>
          <w:numId w:val="2"/>
        </w:numPr>
        <w:tabs>
          <w:tab w:val="left" w:pos="1818"/>
          <w:tab w:val="left" w:pos="1819"/>
        </w:tabs>
        <w:spacing w:before="174"/>
        <w:rPr>
          <w:sz w:val="24"/>
        </w:rPr>
      </w:pPr>
      <w:r>
        <w:rPr>
          <w:sz w:val="24"/>
        </w:rPr>
        <w:t>Percent</w:t>
      </w:r>
      <w:r>
        <w:rPr>
          <w:spacing w:val="-23"/>
          <w:sz w:val="24"/>
        </w:rPr>
        <w:t xml:space="preserve"> </w:t>
      </w:r>
      <w:r>
        <w:rPr>
          <w:sz w:val="24"/>
        </w:rPr>
        <w:t>of</w:t>
      </w:r>
      <w:r>
        <w:rPr>
          <w:spacing w:val="3"/>
          <w:sz w:val="24"/>
        </w:rPr>
        <w:t xml:space="preserve"> </w:t>
      </w:r>
      <w:r>
        <w:rPr>
          <w:sz w:val="24"/>
        </w:rPr>
        <w:t>“A”</w:t>
      </w:r>
      <w:r>
        <w:rPr>
          <w:spacing w:val="-11"/>
          <w:sz w:val="24"/>
        </w:rPr>
        <w:t xml:space="preserve"> </w:t>
      </w:r>
      <w:r>
        <w:rPr>
          <w:spacing w:val="2"/>
          <w:sz w:val="24"/>
        </w:rPr>
        <w:t>positions</w:t>
      </w:r>
      <w:r>
        <w:rPr>
          <w:spacing w:val="-20"/>
          <w:sz w:val="24"/>
        </w:rPr>
        <w:t xml:space="preserve"> </w:t>
      </w:r>
      <w:r>
        <w:rPr>
          <w:spacing w:val="6"/>
          <w:sz w:val="24"/>
        </w:rPr>
        <w:t>filled</w:t>
      </w:r>
      <w:r>
        <w:rPr>
          <w:spacing w:val="-21"/>
          <w:sz w:val="24"/>
        </w:rPr>
        <w:t xml:space="preserve"> </w:t>
      </w:r>
      <w:r>
        <w:rPr>
          <w:spacing w:val="3"/>
          <w:sz w:val="24"/>
        </w:rPr>
        <w:t>with</w:t>
      </w:r>
      <w:r>
        <w:rPr>
          <w:spacing w:val="-14"/>
          <w:sz w:val="24"/>
        </w:rPr>
        <w:t xml:space="preserve"> </w:t>
      </w:r>
      <w:r>
        <w:rPr>
          <w:sz w:val="24"/>
        </w:rPr>
        <w:t>“A”</w:t>
      </w:r>
      <w:r>
        <w:rPr>
          <w:spacing w:val="-11"/>
          <w:sz w:val="24"/>
        </w:rPr>
        <w:t xml:space="preserve"> </w:t>
      </w:r>
      <w:r>
        <w:rPr>
          <w:sz w:val="24"/>
        </w:rPr>
        <w:t>players</w:t>
      </w:r>
    </w:p>
    <w:p w14:paraId="5CA85FEB" w14:textId="77777777" w:rsidR="007266F7" w:rsidRDefault="00F578E3">
      <w:pPr>
        <w:pStyle w:val="ListParagraph"/>
        <w:numPr>
          <w:ilvl w:val="0"/>
          <w:numId w:val="2"/>
        </w:numPr>
        <w:tabs>
          <w:tab w:val="left" w:pos="1818"/>
          <w:tab w:val="left" w:pos="1819"/>
        </w:tabs>
        <w:spacing w:before="191"/>
        <w:rPr>
          <w:sz w:val="24"/>
        </w:rPr>
      </w:pPr>
      <w:r>
        <w:rPr>
          <w:spacing w:val="2"/>
          <w:sz w:val="24"/>
        </w:rPr>
        <w:t>Exit</w:t>
      </w:r>
      <w:r>
        <w:rPr>
          <w:spacing w:val="-6"/>
          <w:sz w:val="24"/>
        </w:rPr>
        <w:t xml:space="preserve"> </w:t>
      </w:r>
      <w:r>
        <w:rPr>
          <w:sz w:val="24"/>
        </w:rPr>
        <w:t>rate</w:t>
      </w:r>
      <w:r>
        <w:rPr>
          <w:spacing w:val="-15"/>
          <w:sz w:val="24"/>
        </w:rPr>
        <w:t xml:space="preserve"> </w:t>
      </w:r>
      <w:r>
        <w:rPr>
          <w:sz w:val="24"/>
        </w:rPr>
        <w:t>of</w:t>
      </w:r>
      <w:r>
        <w:rPr>
          <w:spacing w:val="4"/>
          <w:sz w:val="24"/>
        </w:rPr>
        <w:t xml:space="preserve"> </w:t>
      </w:r>
      <w:r>
        <w:rPr>
          <w:sz w:val="24"/>
        </w:rPr>
        <w:t>“C”</w:t>
      </w:r>
      <w:r>
        <w:rPr>
          <w:spacing w:val="6"/>
          <w:sz w:val="24"/>
        </w:rPr>
        <w:t xml:space="preserve"> </w:t>
      </w:r>
      <w:r>
        <w:rPr>
          <w:sz w:val="24"/>
        </w:rPr>
        <w:t>players</w:t>
      </w:r>
      <w:r>
        <w:rPr>
          <w:spacing w:val="-21"/>
          <w:sz w:val="24"/>
        </w:rPr>
        <w:t xml:space="preserve"> </w:t>
      </w:r>
      <w:r>
        <w:rPr>
          <w:spacing w:val="4"/>
          <w:sz w:val="24"/>
        </w:rPr>
        <w:t>in</w:t>
      </w:r>
      <w:r>
        <w:rPr>
          <w:spacing w:val="-17"/>
          <w:sz w:val="24"/>
        </w:rPr>
        <w:t xml:space="preserve"> </w:t>
      </w:r>
      <w:r>
        <w:rPr>
          <w:sz w:val="24"/>
        </w:rPr>
        <w:t>“A”</w:t>
      </w:r>
      <w:r>
        <w:rPr>
          <w:spacing w:val="7"/>
          <w:sz w:val="24"/>
        </w:rPr>
        <w:t xml:space="preserve"> </w:t>
      </w:r>
      <w:r>
        <w:rPr>
          <w:spacing w:val="2"/>
          <w:sz w:val="24"/>
        </w:rPr>
        <w:t>positions</w:t>
      </w:r>
    </w:p>
    <w:p w14:paraId="4274B0D5" w14:textId="77777777" w:rsidR="007266F7" w:rsidRDefault="00F578E3">
      <w:pPr>
        <w:pStyle w:val="ListParagraph"/>
        <w:numPr>
          <w:ilvl w:val="0"/>
          <w:numId w:val="2"/>
        </w:numPr>
        <w:tabs>
          <w:tab w:val="left" w:pos="1818"/>
          <w:tab w:val="left" w:pos="1819"/>
        </w:tabs>
        <w:spacing w:before="175"/>
        <w:rPr>
          <w:sz w:val="24"/>
        </w:rPr>
      </w:pPr>
      <w:r>
        <w:rPr>
          <w:sz w:val="24"/>
        </w:rPr>
        <w:t xml:space="preserve">Percent “A” players promoted </w:t>
      </w:r>
      <w:r>
        <w:rPr>
          <w:spacing w:val="3"/>
          <w:sz w:val="24"/>
        </w:rPr>
        <w:t>per</w:t>
      </w:r>
      <w:r>
        <w:rPr>
          <w:spacing w:val="-40"/>
          <w:sz w:val="24"/>
        </w:rPr>
        <w:t xml:space="preserve"> </w:t>
      </w:r>
      <w:r>
        <w:rPr>
          <w:sz w:val="24"/>
        </w:rPr>
        <w:t>year</w:t>
      </w:r>
    </w:p>
    <w:p w14:paraId="11B0BBE4" w14:textId="77777777" w:rsidR="007266F7" w:rsidRDefault="00F578E3">
      <w:pPr>
        <w:pStyle w:val="ListParagraph"/>
        <w:numPr>
          <w:ilvl w:val="0"/>
          <w:numId w:val="2"/>
        </w:numPr>
        <w:tabs>
          <w:tab w:val="left" w:pos="1818"/>
          <w:tab w:val="left" w:pos="1819"/>
        </w:tabs>
        <w:spacing w:before="174"/>
        <w:rPr>
          <w:sz w:val="24"/>
        </w:rPr>
      </w:pPr>
      <w:r>
        <w:rPr>
          <w:noProof/>
        </w:rPr>
        <w:drawing>
          <wp:anchor distT="0" distB="0" distL="0" distR="0" simplePos="0" relativeHeight="251696640" behindDoc="1" locked="0" layoutInCell="1" allowOverlap="1" wp14:anchorId="20D91AE7" wp14:editId="43E9C1BF">
            <wp:simplePos x="0" y="0"/>
            <wp:positionH relativeFrom="page">
              <wp:posOffset>818737</wp:posOffset>
            </wp:positionH>
            <wp:positionV relativeFrom="paragraph">
              <wp:posOffset>326573</wp:posOffset>
            </wp:positionV>
            <wp:extent cx="2037323" cy="1047749"/>
            <wp:effectExtent l="0" t="0" r="0" b="0"/>
            <wp:wrapNone/>
            <wp:docPr id="3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Percent</w:t>
      </w:r>
      <w:r>
        <w:rPr>
          <w:spacing w:val="-23"/>
          <w:sz w:val="24"/>
        </w:rPr>
        <w:t xml:space="preserve"> </w:t>
      </w:r>
      <w:r>
        <w:rPr>
          <w:sz w:val="24"/>
        </w:rPr>
        <w:t xml:space="preserve">of </w:t>
      </w:r>
      <w:r>
        <w:rPr>
          <w:spacing w:val="3"/>
          <w:sz w:val="24"/>
        </w:rPr>
        <w:t>employee</w:t>
      </w:r>
      <w:r>
        <w:rPr>
          <w:spacing w:val="-15"/>
          <w:sz w:val="24"/>
        </w:rPr>
        <w:t xml:space="preserve"> </w:t>
      </w:r>
      <w:r>
        <w:rPr>
          <w:spacing w:val="4"/>
          <w:sz w:val="24"/>
        </w:rPr>
        <w:t>in</w:t>
      </w:r>
      <w:r>
        <w:rPr>
          <w:spacing w:val="-13"/>
          <w:sz w:val="24"/>
        </w:rPr>
        <w:t xml:space="preserve"> </w:t>
      </w:r>
      <w:r>
        <w:rPr>
          <w:sz w:val="24"/>
        </w:rPr>
        <w:t>“C”</w:t>
      </w:r>
      <w:r>
        <w:rPr>
          <w:spacing w:val="-11"/>
          <w:sz w:val="24"/>
        </w:rPr>
        <w:t xml:space="preserve"> </w:t>
      </w:r>
      <w:r>
        <w:rPr>
          <w:spacing w:val="2"/>
          <w:sz w:val="24"/>
        </w:rPr>
        <w:t>positions</w:t>
      </w:r>
      <w:r>
        <w:rPr>
          <w:spacing w:val="-21"/>
          <w:sz w:val="24"/>
        </w:rPr>
        <w:t xml:space="preserve"> </w:t>
      </w:r>
      <w:r>
        <w:rPr>
          <w:spacing w:val="3"/>
          <w:sz w:val="24"/>
        </w:rPr>
        <w:t>with</w:t>
      </w:r>
      <w:r>
        <w:rPr>
          <w:spacing w:val="-21"/>
          <w:sz w:val="24"/>
        </w:rPr>
        <w:t xml:space="preserve"> </w:t>
      </w:r>
      <w:r>
        <w:rPr>
          <w:sz w:val="24"/>
        </w:rPr>
        <w:t>temporary</w:t>
      </w:r>
      <w:r>
        <w:rPr>
          <w:spacing w:val="-4"/>
          <w:sz w:val="24"/>
        </w:rPr>
        <w:t xml:space="preserve"> </w:t>
      </w:r>
      <w:r>
        <w:rPr>
          <w:sz w:val="24"/>
        </w:rPr>
        <w:t>(outsourced)</w:t>
      </w:r>
      <w:r>
        <w:rPr>
          <w:spacing w:val="-16"/>
          <w:sz w:val="24"/>
        </w:rPr>
        <w:t xml:space="preserve"> </w:t>
      </w:r>
      <w:r>
        <w:rPr>
          <w:sz w:val="24"/>
        </w:rPr>
        <w:t>contracts</w:t>
      </w:r>
    </w:p>
    <w:p w14:paraId="4424CB81" w14:textId="77777777" w:rsidR="007266F7" w:rsidRDefault="00F578E3">
      <w:pPr>
        <w:pStyle w:val="ListParagraph"/>
        <w:numPr>
          <w:ilvl w:val="0"/>
          <w:numId w:val="2"/>
        </w:numPr>
        <w:tabs>
          <w:tab w:val="left" w:pos="1818"/>
          <w:tab w:val="left" w:pos="1819"/>
        </w:tabs>
        <w:spacing w:before="191"/>
        <w:rPr>
          <w:sz w:val="24"/>
        </w:rPr>
      </w:pPr>
      <w:r>
        <w:rPr>
          <w:sz w:val="24"/>
        </w:rPr>
        <w:t>Percent</w:t>
      </w:r>
      <w:r>
        <w:rPr>
          <w:spacing w:val="-23"/>
          <w:sz w:val="24"/>
        </w:rPr>
        <w:t xml:space="preserve"> </w:t>
      </w:r>
      <w:r>
        <w:rPr>
          <w:sz w:val="24"/>
        </w:rPr>
        <w:t>of</w:t>
      </w:r>
      <w:r>
        <w:rPr>
          <w:spacing w:val="2"/>
          <w:sz w:val="24"/>
        </w:rPr>
        <w:t xml:space="preserve"> </w:t>
      </w:r>
      <w:r>
        <w:rPr>
          <w:spacing w:val="3"/>
          <w:sz w:val="24"/>
        </w:rPr>
        <w:t>new</w:t>
      </w:r>
      <w:r>
        <w:rPr>
          <w:spacing w:val="-17"/>
          <w:sz w:val="24"/>
        </w:rPr>
        <w:t xml:space="preserve"> </w:t>
      </w:r>
      <w:r>
        <w:rPr>
          <w:spacing w:val="2"/>
          <w:sz w:val="24"/>
        </w:rPr>
        <w:t>hires</w:t>
      </w:r>
      <w:r>
        <w:rPr>
          <w:spacing w:val="-20"/>
          <w:sz w:val="24"/>
        </w:rPr>
        <w:t xml:space="preserve"> </w:t>
      </w:r>
      <w:r>
        <w:rPr>
          <w:spacing w:val="3"/>
          <w:sz w:val="24"/>
        </w:rPr>
        <w:t>selected</w:t>
      </w:r>
      <w:r>
        <w:rPr>
          <w:spacing w:val="-20"/>
          <w:sz w:val="24"/>
        </w:rPr>
        <w:t xml:space="preserve"> </w:t>
      </w:r>
      <w:r>
        <w:rPr>
          <w:sz w:val="24"/>
        </w:rPr>
        <w:t>based</w:t>
      </w:r>
      <w:r>
        <w:rPr>
          <w:spacing w:val="-20"/>
          <w:sz w:val="24"/>
        </w:rPr>
        <w:t xml:space="preserve"> </w:t>
      </w:r>
      <w:r>
        <w:rPr>
          <w:sz w:val="24"/>
        </w:rPr>
        <w:t>on</w:t>
      </w:r>
      <w:r>
        <w:rPr>
          <w:spacing w:val="-4"/>
          <w:sz w:val="24"/>
        </w:rPr>
        <w:t xml:space="preserve"> </w:t>
      </w:r>
      <w:r>
        <w:rPr>
          <w:sz w:val="24"/>
        </w:rPr>
        <w:t>the</w:t>
      </w:r>
      <w:r>
        <w:rPr>
          <w:spacing w:val="4"/>
          <w:sz w:val="24"/>
        </w:rPr>
        <w:t xml:space="preserve"> </w:t>
      </w:r>
      <w:r>
        <w:rPr>
          <w:sz w:val="24"/>
        </w:rPr>
        <w:t>results</w:t>
      </w:r>
      <w:r>
        <w:rPr>
          <w:spacing w:val="-20"/>
          <w:sz w:val="24"/>
        </w:rPr>
        <w:t xml:space="preserve"> </w:t>
      </w:r>
      <w:r>
        <w:rPr>
          <w:sz w:val="24"/>
        </w:rPr>
        <w:t>of</w:t>
      </w:r>
      <w:r>
        <w:rPr>
          <w:spacing w:val="1"/>
          <w:sz w:val="24"/>
        </w:rPr>
        <w:t xml:space="preserve"> </w:t>
      </w:r>
      <w:r>
        <w:rPr>
          <w:sz w:val="24"/>
        </w:rPr>
        <w:t>a</w:t>
      </w:r>
      <w:r>
        <w:rPr>
          <w:spacing w:val="-8"/>
          <w:sz w:val="24"/>
        </w:rPr>
        <w:t xml:space="preserve"> </w:t>
      </w:r>
      <w:r>
        <w:rPr>
          <w:spacing w:val="2"/>
          <w:sz w:val="24"/>
        </w:rPr>
        <w:t>validated</w:t>
      </w:r>
      <w:r>
        <w:rPr>
          <w:spacing w:val="-20"/>
          <w:sz w:val="24"/>
        </w:rPr>
        <w:t xml:space="preserve"> </w:t>
      </w:r>
      <w:r>
        <w:rPr>
          <w:spacing w:val="3"/>
          <w:sz w:val="24"/>
        </w:rPr>
        <w:t>selection</w:t>
      </w:r>
      <w:r>
        <w:rPr>
          <w:spacing w:val="-21"/>
          <w:sz w:val="24"/>
        </w:rPr>
        <w:t xml:space="preserve"> </w:t>
      </w:r>
      <w:r>
        <w:rPr>
          <w:sz w:val="24"/>
        </w:rPr>
        <w:t>test</w:t>
      </w:r>
    </w:p>
    <w:p w14:paraId="529FFE1C" w14:textId="77777777" w:rsidR="007266F7" w:rsidRDefault="00F578E3">
      <w:pPr>
        <w:pStyle w:val="ListParagraph"/>
        <w:numPr>
          <w:ilvl w:val="0"/>
          <w:numId w:val="2"/>
        </w:numPr>
        <w:tabs>
          <w:tab w:val="left" w:pos="1818"/>
          <w:tab w:val="left" w:pos="1819"/>
        </w:tabs>
        <w:spacing w:before="177" w:line="237" w:lineRule="auto"/>
        <w:ind w:right="887"/>
        <w:rPr>
          <w:sz w:val="24"/>
        </w:rPr>
      </w:pPr>
      <w:r>
        <w:rPr>
          <w:sz w:val="24"/>
        </w:rPr>
        <w:t>Percent</w:t>
      </w:r>
      <w:r>
        <w:rPr>
          <w:spacing w:val="-22"/>
          <w:sz w:val="24"/>
        </w:rPr>
        <w:t xml:space="preserve"> </w:t>
      </w:r>
      <w:r>
        <w:rPr>
          <w:sz w:val="24"/>
        </w:rPr>
        <w:t>of</w:t>
      </w:r>
      <w:r>
        <w:rPr>
          <w:spacing w:val="1"/>
          <w:sz w:val="24"/>
        </w:rPr>
        <w:t xml:space="preserve"> </w:t>
      </w:r>
      <w:r>
        <w:rPr>
          <w:sz w:val="24"/>
        </w:rPr>
        <w:t>the</w:t>
      </w:r>
      <w:r>
        <w:rPr>
          <w:spacing w:val="4"/>
          <w:sz w:val="24"/>
        </w:rPr>
        <w:t xml:space="preserve"> </w:t>
      </w:r>
      <w:r>
        <w:rPr>
          <w:sz w:val="24"/>
        </w:rPr>
        <w:t>workforce</w:t>
      </w:r>
      <w:r>
        <w:rPr>
          <w:spacing w:val="-13"/>
          <w:sz w:val="24"/>
        </w:rPr>
        <w:t xml:space="preserve"> </w:t>
      </w:r>
      <w:r>
        <w:rPr>
          <w:spacing w:val="2"/>
          <w:sz w:val="24"/>
        </w:rPr>
        <w:t>for</w:t>
      </w:r>
      <w:r>
        <w:rPr>
          <w:spacing w:val="-26"/>
          <w:sz w:val="24"/>
        </w:rPr>
        <w:t xml:space="preserve"> </w:t>
      </w:r>
      <w:r>
        <w:rPr>
          <w:sz w:val="24"/>
        </w:rPr>
        <w:t>which</w:t>
      </w:r>
      <w:r>
        <w:rPr>
          <w:spacing w:val="7"/>
          <w:sz w:val="24"/>
        </w:rPr>
        <w:t xml:space="preserve"> </w:t>
      </w:r>
      <w:r>
        <w:rPr>
          <w:sz w:val="24"/>
        </w:rPr>
        <w:t>“A”</w:t>
      </w:r>
      <w:r>
        <w:rPr>
          <w:spacing w:val="7"/>
          <w:sz w:val="24"/>
        </w:rPr>
        <w:t xml:space="preserve"> </w:t>
      </w:r>
      <w:r>
        <w:rPr>
          <w:sz w:val="24"/>
        </w:rPr>
        <w:t>and</w:t>
      </w:r>
      <w:r>
        <w:rPr>
          <w:spacing w:val="-2"/>
          <w:sz w:val="24"/>
        </w:rPr>
        <w:t xml:space="preserve"> </w:t>
      </w:r>
      <w:r>
        <w:rPr>
          <w:sz w:val="24"/>
        </w:rPr>
        <w:t>“C”</w:t>
      </w:r>
      <w:r>
        <w:rPr>
          <w:spacing w:val="7"/>
          <w:sz w:val="24"/>
        </w:rPr>
        <w:t xml:space="preserve"> </w:t>
      </w:r>
      <w:r>
        <w:rPr>
          <w:sz w:val="24"/>
        </w:rPr>
        <w:t>performance</w:t>
      </w:r>
      <w:r>
        <w:rPr>
          <w:spacing w:val="-14"/>
          <w:sz w:val="24"/>
        </w:rPr>
        <w:t xml:space="preserve"> </w:t>
      </w:r>
      <w:r>
        <w:rPr>
          <w:sz w:val="24"/>
        </w:rPr>
        <w:t>appraisals</w:t>
      </w:r>
      <w:r>
        <w:rPr>
          <w:spacing w:val="-20"/>
          <w:sz w:val="24"/>
        </w:rPr>
        <w:t xml:space="preserve"> </w:t>
      </w:r>
      <w:r>
        <w:rPr>
          <w:sz w:val="24"/>
        </w:rPr>
        <w:t>have</w:t>
      </w:r>
      <w:r>
        <w:rPr>
          <w:spacing w:val="4"/>
          <w:sz w:val="24"/>
        </w:rPr>
        <w:t xml:space="preserve"> been </w:t>
      </w:r>
      <w:r>
        <w:rPr>
          <w:sz w:val="24"/>
        </w:rPr>
        <w:t>accurately</w:t>
      </w:r>
      <w:r>
        <w:rPr>
          <w:spacing w:val="-4"/>
          <w:sz w:val="24"/>
        </w:rPr>
        <w:t xml:space="preserve"> </w:t>
      </w:r>
      <w:r>
        <w:rPr>
          <w:sz w:val="24"/>
        </w:rPr>
        <w:t>accessed</w:t>
      </w:r>
    </w:p>
    <w:p w14:paraId="5EE467BD" w14:textId="77777777" w:rsidR="007266F7" w:rsidRDefault="00F578E3">
      <w:pPr>
        <w:pStyle w:val="ListParagraph"/>
        <w:numPr>
          <w:ilvl w:val="0"/>
          <w:numId w:val="2"/>
        </w:numPr>
        <w:tabs>
          <w:tab w:val="left" w:pos="1818"/>
          <w:tab w:val="left" w:pos="1819"/>
        </w:tabs>
        <w:spacing w:before="194" w:line="235" w:lineRule="auto"/>
        <w:ind w:right="1075"/>
        <w:rPr>
          <w:sz w:val="24"/>
        </w:rPr>
      </w:pPr>
      <w:r>
        <w:rPr>
          <w:sz w:val="24"/>
        </w:rPr>
        <w:t>Percent</w:t>
      </w:r>
      <w:r>
        <w:rPr>
          <w:spacing w:val="-22"/>
          <w:sz w:val="24"/>
        </w:rPr>
        <w:t xml:space="preserve"> </w:t>
      </w:r>
      <w:r>
        <w:rPr>
          <w:sz w:val="24"/>
        </w:rPr>
        <w:t>of</w:t>
      </w:r>
      <w:r>
        <w:rPr>
          <w:spacing w:val="3"/>
          <w:sz w:val="24"/>
        </w:rPr>
        <w:t xml:space="preserve"> </w:t>
      </w:r>
      <w:r>
        <w:rPr>
          <w:sz w:val="24"/>
        </w:rPr>
        <w:t>the</w:t>
      </w:r>
      <w:r>
        <w:rPr>
          <w:spacing w:val="5"/>
          <w:sz w:val="24"/>
        </w:rPr>
        <w:t xml:space="preserve"> </w:t>
      </w:r>
      <w:r>
        <w:rPr>
          <w:sz w:val="24"/>
        </w:rPr>
        <w:t>workforce</w:t>
      </w:r>
      <w:r>
        <w:rPr>
          <w:spacing w:val="-13"/>
          <w:sz w:val="24"/>
        </w:rPr>
        <w:t xml:space="preserve"> </w:t>
      </w:r>
      <w:r>
        <w:rPr>
          <w:sz w:val="24"/>
        </w:rPr>
        <w:t>that</w:t>
      </w:r>
      <w:r>
        <w:rPr>
          <w:spacing w:val="-4"/>
          <w:sz w:val="24"/>
        </w:rPr>
        <w:t xml:space="preserve"> </w:t>
      </w:r>
      <w:r>
        <w:rPr>
          <w:sz w:val="24"/>
        </w:rPr>
        <w:t>has</w:t>
      </w:r>
      <w:r>
        <w:rPr>
          <w:spacing w:val="-3"/>
          <w:sz w:val="24"/>
        </w:rPr>
        <w:t xml:space="preserve"> </w:t>
      </w:r>
      <w:r>
        <w:rPr>
          <w:spacing w:val="2"/>
          <w:sz w:val="24"/>
        </w:rPr>
        <w:t>its</w:t>
      </w:r>
      <w:r>
        <w:rPr>
          <w:spacing w:val="-2"/>
          <w:sz w:val="24"/>
        </w:rPr>
        <w:t xml:space="preserve"> </w:t>
      </w:r>
      <w:r>
        <w:rPr>
          <w:spacing w:val="2"/>
          <w:sz w:val="24"/>
        </w:rPr>
        <w:t>merit</w:t>
      </w:r>
      <w:r>
        <w:rPr>
          <w:spacing w:val="-22"/>
          <w:sz w:val="24"/>
        </w:rPr>
        <w:t xml:space="preserve"> </w:t>
      </w:r>
      <w:r>
        <w:rPr>
          <w:sz w:val="24"/>
        </w:rPr>
        <w:t>increase</w:t>
      </w:r>
      <w:r>
        <w:rPr>
          <w:spacing w:val="-12"/>
          <w:sz w:val="24"/>
        </w:rPr>
        <w:t xml:space="preserve"> </w:t>
      </w:r>
      <w:r>
        <w:rPr>
          <w:sz w:val="24"/>
        </w:rPr>
        <w:t>or</w:t>
      </w:r>
      <w:r>
        <w:rPr>
          <w:spacing w:val="8"/>
          <w:sz w:val="24"/>
        </w:rPr>
        <w:t xml:space="preserve"> </w:t>
      </w:r>
      <w:r>
        <w:rPr>
          <w:spacing w:val="2"/>
          <w:sz w:val="24"/>
        </w:rPr>
        <w:t>incentive</w:t>
      </w:r>
      <w:r>
        <w:rPr>
          <w:spacing w:val="-13"/>
          <w:sz w:val="24"/>
        </w:rPr>
        <w:t xml:space="preserve"> </w:t>
      </w:r>
      <w:r>
        <w:rPr>
          <w:sz w:val="24"/>
        </w:rPr>
        <w:t>pay</w:t>
      </w:r>
      <w:r>
        <w:rPr>
          <w:spacing w:val="-18"/>
          <w:sz w:val="24"/>
        </w:rPr>
        <w:t xml:space="preserve"> </w:t>
      </w:r>
      <w:r>
        <w:rPr>
          <w:spacing w:val="2"/>
          <w:sz w:val="24"/>
        </w:rPr>
        <w:t xml:space="preserve">determined </w:t>
      </w:r>
      <w:r>
        <w:rPr>
          <w:sz w:val="24"/>
        </w:rPr>
        <w:t>by a performance</w:t>
      </w:r>
      <w:r>
        <w:rPr>
          <w:spacing w:val="-14"/>
          <w:sz w:val="24"/>
        </w:rPr>
        <w:t xml:space="preserve"> </w:t>
      </w:r>
      <w:r>
        <w:rPr>
          <w:sz w:val="24"/>
        </w:rPr>
        <w:t>appraisal</w:t>
      </w:r>
    </w:p>
    <w:p w14:paraId="7B6CA941" w14:textId="77777777" w:rsidR="007266F7" w:rsidRDefault="00F578E3">
      <w:pPr>
        <w:pStyle w:val="ListParagraph"/>
        <w:numPr>
          <w:ilvl w:val="0"/>
          <w:numId w:val="2"/>
        </w:numPr>
        <w:tabs>
          <w:tab w:val="left" w:pos="1818"/>
          <w:tab w:val="left" w:pos="1819"/>
        </w:tabs>
        <w:spacing w:before="177"/>
        <w:rPr>
          <w:sz w:val="24"/>
        </w:rPr>
      </w:pPr>
      <w:r>
        <w:rPr>
          <w:sz w:val="24"/>
        </w:rPr>
        <w:t>Acceptance of appraisal processes by</w:t>
      </w:r>
      <w:r>
        <w:rPr>
          <w:spacing w:val="-37"/>
          <w:sz w:val="24"/>
        </w:rPr>
        <w:t xml:space="preserve"> </w:t>
      </w:r>
      <w:r>
        <w:rPr>
          <w:spacing w:val="4"/>
          <w:sz w:val="24"/>
        </w:rPr>
        <w:t>employees</w:t>
      </w:r>
    </w:p>
    <w:p w14:paraId="12A61C86" w14:textId="77777777" w:rsidR="007266F7" w:rsidRDefault="00F578E3">
      <w:pPr>
        <w:pStyle w:val="ListParagraph"/>
        <w:numPr>
          <w:ilvl w:val="0"/>
          <w:numId w:val="2"/>
        </w:numPr>
        <w:tabs>
          <w:tab w:val="left" w:pos="1818"/>
          <w:tab w:val="left" w:pos="1819"/>
        </w:tabs>
        <w:spacing w:before="193" w:line="237" w:lineRule="auto"/>
        <w:ind w:right="1485"/>
        <w:rPr>
          <w:sz w:val="24"/>
        </w:rPr>
      </w:pPr>
      <w:r>
        <w:rPr>
          <w:sz w:val="24"/>
        </w:rPr>
        <w:t>Average</w:t>
      </w:r>
      <w:r>
        <w:rPr>
          <w:spacing w:val="-10"/>
          <w:sz w:val="24"/>
        </w:rPr>
        <w:t xml:space="preserve"> </w:t>
      </w:r>
      <w:r>
        <w:rPr>
          <w:sz w:val="24"/>
        </w:rPr>
        <w:t>differential</w:t>
      </w:r>
      <w:r>
        <w:rPr>
          <w:spacing w:val="-9"/>
          <w:sz w:val="24"/>
        </w:rPr>
        <w:t xml:space="preserve"> </w:t>
      </w:r>
      <w:r>
        <w:rPr>
          <w:spacing w:val="4"/>
          <w:sz w:val="24"/>
        </w:rPr>
        <w:t>in</w:t>
      </w:r>
      <w:r>
        <w:rPr>
          <w:spacing w:val="-16"/>
          <w:sz w:val="24"/>
        </w:rPr>
        <w:t xml:space="preserve"> </w:t>
      </w:r>
      <w:r>
        <w:rPr>
          <w:spacing w:val="2"/>
          <w:sz w:val="24"/>
        </w:rPr>
        <w:t>merit</w:t>
      </w:r>
      <w:r>
        <w:rPr>
          <w:spacing w:val="-19"/>
          <w:sz w:val="24"/>
        </w:rPr>
        <w:t xml:space="preserve"> </w:t>
      </w:r>
      <w:r>
        <w:rPr>
          <w:sz w:val="24"/>
        </w:rPr>
        <w:t>pay</w:t>
      </w:r>
      <w:r>
        <w:rPr>
          <w:spacing w:val="-15"/>
          <w:sz w:val="24"/>
        </w:rPr>
        <w:t xml:space="preserve"> </w:t>
      </w:r>
      <w:r>
        <w:rPr>
          <w:sz w:val="24"/>
        </w:rPr>
        <w:t>awards</w:t>
      </w:r>
      <w:r>
        <w:rPr>
          <w:spacing w:val="2"/>
          <w:sz w:val="24"/>
        </w:rPr>
        <w:t xml:space="preserve"> </w:t>
      </w:r>
      <w:r>
        <w:rPr>
          <w:spacing w:val="4"/>
          <w:sz w:val="24"/>
        </w:rPr>
        <w:t>between</w:t>
      </w:r>
      <w:r>
        <w:rPr>
          <w:spacing w:val="-17"/>
          <w:sz w:val="24"/>
        </w:rPr>
        <w:t xml:space="preserve"> </w:t>
      </w:r>
      <w:r>
        <w:rPr>
          <w:sz w:val="24"/>
        </w:rPr>
        <w:t>high</w:t>
      </w:r>
      <w:r>
        <w:rPr>
          <w:spacing w:val="-16"/>
          <w:sz w:val="24"/>
        </w:rPr>
        <w:t xml:space="preserve"> </w:t>
      </w:r>
      <w:r>
        <w:rPr>
          <w:sz w:val="24"/>
        </w:rPr>
        <w:t>performers</w:t>
      </w:r>
      <w:r>
        <w:rPr>
          <w:spacing w:val="-17"/>
          <w:sz w:val="24"/>
        </w:rPr>
        <w:t xml:space="preserve"> </w:t>
      </w:r>
      <w:r>
        <w:rPr>
          <w:sz w:val="24"/>
        </w:rPr>
        <w:t>and</w:t>
      </w:r>
      <w:r>
        <w:rPr>
          <w:spacing w:val="-16"/>
          <w:sz w:val="24"/>
        </w:rPr>
        <w:t xml:space="preserve"> </w:t>
      </w:r>
      <w:r>
        <w:rPr>
          <w:sz w:val="24"/>
        </w:rPr>
        <w:t>other workforce</w:t>
      </w:r>
    </w:p>
    <w:p w14:paraId="09A1088A" w14:textId="77777777" w:rsidR="007266F7" w:rsidRDefault="00F578E3">
      <w:pPr>
        <w:pStyle w:val="ListParagraph"/>
        <w:numPr>
          <w:ilvl w:val="0"/>
          <w:numId w:val="2"/>
        </w:numPr>
        <w:tabs>
          <w:tab w:val="left" w:pos="1818"/>
          <w:tab w:val="left" w:pos="1819"/>
        </w:tabs>
        <w:spacing w:before="174"/>
        <w:rPr>
          <w:sz w:val="24"/>
        </w:rPr>
      </w:pPr>
      <w:r>
        <w:rPr>
          <w:sz w:val="24"/>
        </w:rPr>
        <w:t>Percent</w:t>
      </w:r>
      <w:r>
        <w:rPr>
          <w:spacing w:val="-23"/>
          <w:sz w:val="24"/>
        </w:rPr>
        <w:t xml:space="preserve"> </w:t>
      </w:r>
      <w:r>
        <w:rPr>
          <w:sz w:val="24"/>
        </w:rPr>
        <w:t>of</w:t>
      </w:r>
      <w:r>
        <w:rPr>
          <w:spacing w:val="3"/>
          <w:sz w:val="24"/>
        </w:rPr>
        <w:t xml:space="preserve"> </w:t>
      </w:r>
      <w:r>
        <w:rPr>
          <w:sz w:val="24"/>
        </w:rPr>
        <w:t>payroll</w:t>
      </w:r>
      <w:r>
        <w:rPr>
          <w:spacing w:val="-14"/>
          <w:sz w:val="24"/>
        </w:rPr>
        <w:t xml:space="preserve"> </w:t>
      </w:r>
      <w:r>
        <w:rPr>
          <w:spacing w:val="2"/>
          <w:sz w:val="24"/>
        </w:rPr>
        <w:t>spent</w:t>
      </w:r>
      <w:r>
        <w:rPr>
          <w:spacing w:val="-23"/>
          <w:sz w:val="24"/>
        </w:rPr>
        <w:t xml:space="preserve"> </w:t>
      </w:r>
      <w:r>
        <w:rPr>
          <w:sz w:val="24"/>
        </w:rPr>
        <w:t>on</w:t>
      </w:r>
      <w:r>
        <w:rPr>
          <w:spacing w:val="-4"/>
          <w:sz w:val="24"/>
        </w:rPr>
        <w:t xml:space="preserve"> </w:t>
      </w:r>
      <w:r>
        <w:rPr>
          <w:sz w:val="24"/>
        </w:rPr>
        <w:t>training</w:t>
      </w:r>
    </w:p>
    <w:p w14:paraId="01D15108" w14:textId="77777777" w:rsidR="007266F7" w:rsidRDefault="00F578E3">
      <w:pPr>
        <w:pStyle w:val="ListParagraph"/>
        <w:numPr>
          <w:ilvl w:val="0"/>
          <w:numId w:val="2"/>
        </w:numPr>
        <w:tabs>
          <w:tab w:val="left" w:pos="1818"/>
          <w:tab w:val="left" w:pos="1819"/>
        </w:tabs>
        <w:spacing w:before="191"/>
        <w:rPr>
          <w:sz w:val="24"/>
        </w:rPr>
      </w:pPr>
      <w:r>
        <w:rPr>
          <w:sz w:val="24"/>
        </w:rPr>
        <w:t>Comparison:</w:t>
      </w:r>
      <w:r>
        <w:rPr>
          <w:spacing w:val="-7"/>
          <w:sz w:val="24"/>
        </w:rPr>
        <w:t xml:space="preserve"> </w:t>
      </w:r>
      <w:r>
        <w:rPr>
          <w:sz w:val="24"/>
        </w:rPr>
        <w:t>those</w:t>
      </w:r>
      <w:r>
        <w:rPr>
          <w:spacing w:val="-15"/>
          <w:sz w:val="24"/>
        </w:rPr>
        <w:t xml:space="preserve"> </w:t>
      </w:r>
      <w:r>
        <w:rPr>
          <w:sz w:val="24"/>
        </w:rPr>
        <w:t>who</w:t>
      </w:r>
      <w:r>
        <w:rPr>
          <w:spacing w:val="-6"/>
          <w:sz w:val="24"/>
        </w:rPr>
        <w:t xml:space="preserve"> </w:t>
      </w:r>
      <w:r>
        <w:rPr>
          <w:spacing w:val="3"/>
          <w:sz w:val="24"/>
        </w:rPr>
        <w:t>did</w:t>
      </w:r>
      <w:r>
        <w:rPr>
          <w:spacing w:val="-4"/>
          <w:sz w:val="24"/>
        </w:rPr>
        <w:t xml:space="preserve"> </w:t>
      </w:r>
      <w:r>
        <w:rPr>
          <w:sz w:val="24"/>
        </w:rPr>
        <w:t>and</w:t>
      </w:r>
      <w:r>
        <w:rPr>
          <w:spacing w:val="-5"/>
          <w:sz w:val="24"/>
        </w:rPr>
        <w:t xml:space="preserve"> </w:t>
      </w:r>
      <w:r>
        <w:rPr>
          <w:spacing w:val="3"/>
          <w:sz w:val="24"/>
        </w:rPr>
        <w:t>did</w:t>
      </w:r>
      <w:r>
        <w:rPr>
          <w:spacing w:val="-4"/>
          <w:sz w:val="24"/>
        </w:rPr>
        <w:t xml:space="preserve"> </w:t>
      </w:r>
      <w:r>
        <w:rPr>
          <w:sz w:val="24"/>
        </w:rPr>
        <w:t>not</w:t>
      </w:r>
      <w:r>
        <w:rPr>
          <w:spacing w:val="-7"/>
          <w:sz w:val="24"/>
        </w:rPr>
        <w:t xml:space="preserve"> </w:t>
      </w:r>
      <w:r>
        <w:rPr>
          <w:sz w:val="24"/>
        </w:rPr>
        <w:t>attend</w:t>
      </w:r>
      <w:r>
        <w:rPr>
          <w:spacing w:val="-21"/>
          <w:sz w:val="24"/>
        </w:rPr>
        <w:t xml:space="preserve"> </w:t>
      </w:r>
      <w:r>
        <w:rPr>
          <w:sz w:val="24"/>
        </w:rPr>
        <w:t>training</w:t>
      </w:r>
    </w:p>
    <w:p w14:paraId="561E4A8A" w14:textId="77777777" w:rsidR="007266F7" w:rsidRDefault="00F578E3">
      <w:pPr>
        <w:pStyle w:val="ListParagraph"/>
        <w:numPr>
          <w:ilvl w:val="0"/>
          <w:numId w:val="2"/>
        </w:numPr>
        <w:tabs>
          <w:tab w:val="left" w:pos="1818"/>
          <w:tab w:val="left" w:pos="1819"/>
        </w:tabs>
        <w:spacing w:before="174"/>
        <w:rPr>
          <w:sz w:val="24"/>
        </w:rPr>
      </w:pPr>
      <w:r>
        <w:rPr>
          <w:sz w:val="24"/>
        </w:rPr>
        <w:t xml:space="preserve">Ratio of advanced to </w:t>
      </w:r>
      <w:r>
        <w:rPr>
          <w:spacing w:val="2"/>
          <w:sz w:val="24"/>
        </w:rPr>
        <w:t>remedial</w:t>
      </w:r>
      <w:r>
        <w:rPr>
          <w:spacing w:val="-31"/>
          <w:sz w:val="24"/>
        </w:rPr>
        <w:t xml:space="preserve"> </w:t>
      </w:r>
      <w:r>
        <w:rPr>
          <w:sz w:val="24"/>
        </w:rPr>
        <w:t>education</w:t>
      </w:r>
    </w:p>
    <w:p w14:paraId="631E7789" w14:textId="77777777" w:rsidR="007266F7" w:rsidRDefault="00F578E3">
      <w:pPr>
        <w:pStyle w:val="ListParagraph"/>
        <w:numPr>
          <w:ilvl w:val="0"/>
          <w:numId w:val="2"/>
        </w:numPr>
        <w:tabs>
          <w:tab w:val="left" w:pos="1818"/>
          <w:tab w:val="left" w:pos="1819"/>
        </w:tabs>
        <w:spacing w:before="175"/>
        <w:rPr>
          <w:sz w:val="24"/>
        </w:rPr>
      </w:pPr>
      <w:r>
        <w:rPr>
          <w:sz w:val="24"/>
        </w:rPr>
        <w:t xml:space="preserve">Time </w:t>
      </w:r>
      <w:r>
        <w:rPr>
          <w:spacing w:val="2"/>
          <w:sz w:val="24"/>
        </w:rPr>
        <w:t xml:space="preserve">for </w:t>
      </w:r>
      <w:r>
        <w:rPr>
          <w:spacing w:val="3"/>
          <w:sz w:val="24"/>
        </w:rPr>
        <w:t xml:space="preserve">new </w:t>
      </w:r>
      <w:r>
        <w:rPr>
          <w:spacing w:val="-5"/>
          <w:sz w:val="24"/>
        </w:rPr>
        <w:t xml:space="preserve">T+D </w:t>
      </w:r>
      <w:r>
        <w:rPr>
          <w:sz w:val="24"/>
        </w:rPr>
        <w:t>program</w:t>
      </w:r>
      <w:r>
        <w:rPr>
          <w:spacing w:val="-28"/>
          <w:sz w:val="24"/>
        </w:rPr>
        <w:t xml:space="preserve"> </w:t>
      </w:r>
      <w:r>
        <w:rPr>
          <w:spacing w:val="2"/>
          <w:sz w:val="24"/>
        </w:rPr>
        <w:t>design</w:t>
      </w:r>
    </w:p>
    <w:p w14:paraId="22DCA6BA" w14:textId="77777777" w:rsidR="007266F7" w:rsidRDefault="00F578E3">
      <w:pPr>
        <w:pStyle w:val="ListParagraph"/>
        <w:numPr>
          <w:ilvl w:val="0"/>
          <w:numId w:val="2"/>
        </w:numPr>
        <w:tabs>
          <w:tab w:val="left" w:pos="1818"/>
          <w:tab w:val="left" w:pos="1819"/>
        </w:tabs>
        <w:spacing w:before="191"/>
        <w:rPr>
          <w:sz w:val="24"/>
        </w:rPr>
      </w:pPr>
      <w:r>
        <w:rPr>
          <w:spacing w:val="-5"/>
          <w:sz w:val="24"/>
        </w:rPr>
        <w:t>Total</w:t>
      </w:r>
      <w:r>
        <w:rPr>
          <w:spacing w:val="2"/>
          <w:sz w:val="24"/>
        </w:rPr>
        <w:t xml:space="preserve"> </w:t>
      </w:r>
      <w:r>
        <w:rPr>
          <w:sz w:val="24"/>
        </w:rPr>
        <w:t>rewards</w:t>
      </w:r>
      <w:r>
        <w:rPr>
          <w:spacing w:val="-21"/>
          <w:sz w:val="24"/>
        </w:rPr>
        <w:t xml:space="preserve"> </w:t>
      </w:r>
      <w:r>
        <w:rPr>
          <w:sz w:val="24"/>
        </w:rPr>
        <w:t>market</w:t>
      </w:r>
      <w:r>
        <w:rPr>
          <w:spacing w:val="-7"/>
          <w:sz w:val="24"/>
        </w:rPr>
        <w:t xml:space="preserve"> </w:t>
      </w:r>
      <w:r>
        <w:rPr>
          <w:spacing w:val="2"/>
          <w:sz w:val="24"/>
        </w:rPr>
        <w:t>percentile</w:t>
      </w:r>
      <w:r>
        <w:rPr>
          <w:spacing w:val="-15"/>
          <w:sz w:val="24"/>
        </w:rPr>
        <w:t xml:space="preserve"> </w:t>
      </w:r>
      <w:r>
        <w:rPr>
          <w:spacing w:val="2"/>
          <w:sz w:val="24"/>
        </w:rPr>
        <w:t>for</w:t>
      </w:r>
      <w:r>
        <w:rPr>
          <w:spacing w:val="-16"/>
          <w:sz w:val="24"/>
        </w:rPr>
        <w:t xml:space="preserve"> </w:t>
      </w:r>
      <w:r>
        <w:rPr>
          <w:sz w:val="24"/>
        </w:rPr>
        <w:t>“A”</w:t>
      </w:r>
      <w:r>
        <w:rPr>
          <w:spacing w:val="-11"/>
          <w:sz w:val="24"/>
        </w:rPr>
        <w:t xml:space="preserve"> </w:t>
      </w:r>
      <w:r>
        <w:rPr>
          <w:sz w:val="24"/>
        </w:rPr>
        <w:t>players</w:t>
      </w:r>
    </w:p>
    <w:p w14:paraId="05F4ECE3" w14:textId="77777777" w:rsidR="007266F7" w:rsidRDefault="00F578E3">
      <w:pPr>
        <w:pStyle w:val="ListParagraph"/>
        <w:numPr>
          <w:ilvl w:val="0"/>
          <w:numId w:val="2"/>
        </w:numPr>
        <w:tabs>
          <w:tab w:val="left" w:pos="1818"/>
          <w:tab w:val="left" w:pos="1819"/>
        </w:tabs>
        <w:spacing w:before="174"/>
        <w:rPr>
          <w:sz w:val="24"/>
        </w:rPr>
      </w:pPr>
      <w:r>
        <w:rPr>
          <w:spacing w:val="3"/>
          <w:sz w:val="24"/>
        </w:rPr>
        <w:t xml:space="preserve">Speed </w:t>
      </w:r>
      <w:r>
        <w:rPr>
          <w:sz w:val="24"/>
        </w:rPr>
        <w:t>of payroll</w:t>
      </w:r>
      <w:r>
        <w:rPr>
          <w:spacing w:val="-38"/>
          <w:sz w:val="24"/>
        </w:rPr>
        <w:t xml:space="preserve"> </w:t>
      </w:r>
      <w:r>
        <w:rPr>
          <w:sz w:val="24"/>
        </w:rPr>
        <w:t>processing</w:t>
      </w:r>
    </w:p>
    <w:p w14:paraId="2030869A" w14:textId="77777777" w:rsidR="007266F7" w:rsidRDefault="00F578E3">
      <w:pPr>
        <w:pStyle w:val="ListParagraph"/>
        <w:numPr>
          <w:ilvl w:val="0"/>
          <w:numId w:val="2"/>
        </w:numPr>
        <w:tabs>
          <w:tab w:val="left" w:pos="1818"/>
          <w:tab w:val="left" w:pos="1819"/>
        </w:tabs>
        <w:spacing w:before="175"/>
        <w:rPr>
          <w:sz w:val="24"/>
        </w:rPr>
      </w:pPr>
      <w:r>
        <w:rPr>
          <w:sz w:val="24"/>
        </w:rPr>
        <w:t>Ratio</w:t>
      </w:r>
      <w:r>
        <w:rPr>
          <w:spacing w:val="-6"/>
          <w:sz w:val="24"/>
        </w:rPr>
        <w:t xml:space="preserve"> </w:t>
      </w:r>
      <w:r>
        <w:rPr>
          <w:sz w:val="24"/>
        </w:rPr>
        <w:t>of salary</w:t>
      </w:r>
      <w:r>
        <w:rPr>
          <w:spacing w:val="-4"/>
          <w:sz w:val="24"/>
        </w:rPr>
        <w:t xml:space="preserve"> </w:t>
      </w:r>
      <w:r>
        <w:rPr>
          <w:sz w:val="24"/>
        </w:rPr>
        <w:t>to</w:t>
      </w:r>
      <w:r>
        <w:rPr>
          <w:spacing w:val="-5"/>
          <w:sz w:val="24"/>
        </w:rPr>
        <w:t xml:space="preserve"> </w:t>
      </w:r>
      <w:r>
        <w:rPr>
          <w:sz w:val="24"/>
        </w:rPr>
        <w:t>competitor</w:t>
      </w:r>
      <w:r>
        <w:rPr>
          <w:spacing w:val="-27"/>
          <w:sz w:val="24"/>
        </w:rPr>
        <w:t xml:space="preserve"> </w:t>
      </w:r>
      <w:r>
        <w:rPr>
          <w:sz w:val="24"/>
        </w:rPr>
        <w:t>salary</w:t>
      </w:r>
      <w:r>
        <w:rPr>
          <w:spacing w:val="12"/>
          <w:sz w:val="24"/>
        </w:rPr>
        <w:t xml:space="preserve"> </w:t>
      </w:r>
      <w:r>
        <w:rPr>
          <w:spacing w:val="2"/>
          <w:sz w:val="24"/>
        </w:rPr>
        <w:t>for</w:t>
      </w:r>
      <w:r>
        <w:rPr>
          <w:spacing w:val="-24"/>
          <w:sz w:val="24"/>
        </w:rPr>
        <w:t xml:space="preserve"> </w:t>
      </w:r>
      <w:r>
        <w:rPr>
          <w:sz w:val="24"/>
        </w:rPr>
        <w:t>“A”</w:t>
      </w:r>
      <w:r>
        <w:rPr>
          <w:spacing w:val="6"/>
          <w:sz w:val="24"/>
        </w:rPr>
        <w:t xml:space="preserve"> </w:t>
      </w:r>
      <w:r>
        <w:rPr>
          <w:spacing w:val="2"/>
          <w:sz w:val="24"/>
        </w:rPr>
        <w:t>positions</w:t>
      </w:r>
    </w:p>
    <w:p w14:paraId="00A87606" w14:textId="77777777" w:rsidR="007266F7" w:rsidRDefault="00F578E3">
      <w:pPr>
        <w:pStyle w:val="ListParagraph"/>
        <w:numPr>
          <w:ilvl w:val="0"/>
          <w:numId w:val="2"/>
        </w:numPr>
        <w:tabs>
          <w:tab w:val="left" w:pos="1818"/>
          <w:tab w:val="left" w:pos="1819"/>
        </w:tabs>
        <w:spacing w:before="191"/>
        <w:rPr>
          <w:sz w:val="24"/>
        </w:rPr>
      </w:pPr>
      <w:r>
        <w:rPr>
          <w:spacing w:val="2"/>
          <w:sz w:val="24"/>
        </w:rPr>
        <w:t>Personnel</w:t>
      </w:r>
      <w:r>
        <w:rPr>
          <w:spacing w:val="-14"/>
          <w:sz w:val="24"/>
        </w:rPr>
        <w:t xml:space="preserve"> </w:t>
      </w:r>
      <w:r>
        <w:rPr>
          <w:sz w:val="24"/>
        </w:rPr>
        <w:t>costs</w:t>
      </w:r>
      <w:r>
        <w:rPr>
          <w:spacing w:val="-21"/>
          <w:sz w:val="24"/>
        </w:rPr>
        <w:t xml:space="preserve"> </w:t>
      </w:r>
      <w:r>
        <w:rPr>
          <w:spacing w:val="3"/>
          <w:sz w:val="24"/>
        </w:rPr>
        <w:t>per</w:t>
      </w:r>
      <w:r>
        <w:rPr>
          <w:spacing w:val="-10"/>
          <w:sz w:val="24"/>
        </w:rPr>
        <w:t xml:space="preserve"> </w:t>
      </w:r>
      <w:r>
        <w:rPr>
          <w:spacing w:val="2"/>
          <w:sz w:val="24"/>
        </w:rPr>
        <w:t>revenue</w:t>
      </w:r>
      <w:r>
        <w:rPr>
          <w:spacing w:val="-15"/>
          <w:sz w:val="24"/>
        </w:rPr>
        <w:t xml:space="preserve"> </w:t>
      </w:r>
      <w:r>
        <w:rPr>
          <w:spacing w:val="2"/>
          <w:sz w:val="24"/>
        </w:rPr>
        <w:t>dollar</w:t>
      </w:r>
    </w:p>
    <w:p w14:paraId="59C480DF" w14:textId="77777777" w:rsidR="007266F7" w:rsidRDefault="00F578E3">
      <w:pPr>
        <w:pStyle w:val="ListParagraph"/>
        <w:numPr>
          <w:ilvl w:val="0"/>
          <w:numId w:val="2"/>
        </w:numPr>
        <w:tabs>
          <w:tab w:val="left" w:pos="1818"/>
          <w:tab w:val="left" w:pos="1819"/>
        </w:tabs>
        <w:spacing w:before="175"/>
        <w:rPr>
          <w:sz w:val="24"/>
        </w:rPr>
      </w:pPr>
      <w:r>
        <w:rPr>
          <w:sz w:val="24"/>
        </w:rPr>
        <w:t>Lost</w:t>
      </w:r>
      <w:r>
        <w:rPr>
          <w:spacing w:val="-7"/>
          <w:sz w:val="24"/>
        </w:rPr>
        <w:t xml:space="preserve"> </w:t>
      </w:r>
      <w:r>
        <w:rPr>
          <w:sz w:val="24"/>
        </w:rPr>
        <w:t>work</w:t>
      </w:r>
      <w:r>
        <w:rPr>
          <w:spacing w:val="-4"/>
          <w:sz w:val="24"/>
        </w:rPr>
        <w:t xml:space="preserve"> </w:t>
      </w:r>
      <w:r>
        <w:rPr>
          <w:sz w:val="24"/>
        </w:rPr>
        <w:t>days</w:t>
      </w:r>
      <w:r>
        <w:rPr>
          <w:spacing w:val="-5"/>
          <w:sz w:val="24"/>
        </w:rPr>
        <w:t xml:space="preserve"> </w:t>
      </w:r>
      <w:r>
        <w:rPr>
          <w:sz w:val="24"/>
        </w:rPr>
        <w:t>or</w:t>
      </w:r>
      <w:r>
        <w:rPr>
          <w:spacing w:val="-10"/>
          <w:sz w:val="24"/>
        </w:rPr>
        <w:t xml:space="preserve"> </w:t>
      </w:r>
      <w:r>
        <w:rPr>
          <w:spacing w:val="2"/>
          <w:sz w:val="24"/>
        </w:rPr>
        <w:t>Almost</w:t>
      </w:r>
      <w:r>
        <w:rPr>
          <w:spacing w:val="-7"/>
          <w:sz w:val="24"/>
        </w:rPr>
        <w:t xml:space="preserve"> </w:t>
      </w:r>
      <w:r>
        <w:rPr>
          <w:spacing w:val="2"/>
          <w:sz w:val="24"/>
        </w:rPr>
        <w:t>lost</w:t>
      </w:r>
      <w:r>
        <w:rPr>
          <w:spacing w:val="-23"/>
          <w:sz w:val="24"/>
        </w:rPr>
        <w:t xml:space="preserve"> </w:t>
      </w:r>
      <w:r>
        <w:rPr>
          <w:sz w:val="24"/>
        </w:rPr>
        <w:t>work</w:t>
      </w:r>
      <w:r>
        <w:rPr>
          <w:spacing w:val="-4"/>
          <w:sz w:val="24"/>
        </w:rPr>
        <w:t xml:space="preserve"> </w:t>
      </w:r>
      <w:r>
        <w:rPr>
          <w:sz w:val="24"/>
        </w:rPr>
        <w:t>days</w:t>
      </w:r>
    </w:p>
    <w:p w14:paraId="6290C9CC" w14:textId="77777777" w:rsidR="007266F7" w:rsidRDefault="00F578E3">
      <w:pPr>
        <w:pStyle w:val="ListParagraph"/>
        <w:numPr>
          <w:ilvl w:val="0"/>
          <w:numId w:val="2"/>
        </w:numPr>
        <w:tabs>
          <w:tab w:val="left" w:pos="1818"/>
          <w:tab w:val="left" w:pos="1819"/>
        </w:tabs>
        <w:spacing w:before="190"/>
        <w:rPr>
          <w:sz w:val="24"/>
        </w:rPr>
      </w:pPr>
      <w:r>
        <w:rPr>
          <w:sz w:val="24"/>
        </w:rPr>
        <w:t>Incidence and Cost of</w:t>
      </w:r>
      <w:r>
        <w:rPr>
          <w:spacing w:val="-27"/>
          <w:sz w:val="24"/>
        </w:rPr>
        <w:t xml:space="preserve"> </w:t>
      </w:r>
      <w:r>
        <w:rPr>
          <w:spacing w:val="3"/>
          <w:sz w:val="24"/>
        </w:rPr>
        <w:t>injuries</w:t>
      </w:r>
    </w:p>
    <w:p w14:paraId="679A73CB" w14:textId="77777777" w:rsidR="007266F7" w:rsidRDefault="00F578E3">
      <w:pPr>
        <w:pStyle w:val="ListParagraph"/>
        <w:numPr>
          <w:ilvl w:val="0"/>
          <w:numId w:val="2"/>
        </w:numPr>
        <w:tabs>
          <w:tab w:val="left" w:pos="1818"/>
          <w:tab w:val="left" w:pos="1819"/>
        </w:tabs>
        <w:spacing w:before="175"/>
        <w:rPr>
          <w:sz w:val="24"/>
        </w:rPr>
      </w:pPr>
      <w:r>
        <w:rPr>
          <w:sz w:val="24"/>
        </w:rPr>
        <w:t>Percent</w:t>
      </w:r>
      <w:r>
        <w:rPr>
          <w:spacing w:val="-23"/>
          <w:sz w:val="24"/>
        </w:rPr>
        <w:t xml:space="preserve"> </w:t>
      </w:r>
      <w:r>
        <w:rPr>
          <w:sz w:val="24"/>
        </w:rPr>
        <w:t xml:space="preserve">of </w:t>
      </w:r>
      <w:r>
        <w:rPr>
          <w:spacing w:val="3"/>
          <w:sz w:val="24"/>
        </w:rPr>
        <w:t>unionized</w:t>
      </w:r>
      <w:r>
        <w:rPr>
          <w:spacing w:val="-21"/>
          <w:sz w:val="24"/>
        </w:rPr>
        <w:t xml:space="preserve"> </w:t>
      </w:r>
      <w:r>
        <w:rPr>
          <w:spacing w:val="2"/>
          <w:sz w:val="24"/>
        </w:rPr>
        <w:t>employees</w:t>
      </w:r>
      <w:r>
        <w:rPr>
          <w:spacing w:val="-21"/>
          <w:sz w:val="24"/>
        </w:rPr>
        <w:t xml:space="preserve"> </w:t>
      </w:r>
      <w:r>
        <w:rPr>
          <w:sz w:val="24"/>
        </w:rPr>
        <w:t>on</w:t>
      </w:r>
      <w:r>
        <w:rPr>
          <w:spacing w:val="-21"/>
          <w:sz w:val="24"/>
        </w:rPr>
        <w:t xml:space="preserve"> </w:t>
      </w:r>
      <w:r>
        <w:rPr>
          <w:spacing w:val="2"/>
          <w:sz w:val="24"/>
        </w:rPr>
        <w:t>problem</w:t>
      </w:r>
      <w:r>
        <w:rPr>
          <w:spacing w:val="-22"/>
          <w:sz w:val="24"/>
        </w:rPr>
        <w:t xml:space="preserve"> </w:t>
      </w:r>
      <w:r>
        <w:rPr>
          <w:spacing w:val="3"/>
          <w:sz w:val="24"/>
        </w:rPr>
        <w:t>solving</w:t>
      </w:r>
    </w:p>
    <w:p w14:paraId="2B592709" w14:textId="77777777" w:rsidR="007266F7" w:rsidRDefault="00F578E3">
      <w:pPr>
        <w:pStyle w:val="ListParagraph"/>
        <w:numPr>
          <w:ilvl w:val="0"/>
          <w:numId w:val="2"/>
        </w:numPr>
        <w:tabs>
          <w:tab w:val="left" w:pos="1818"/>
          <w:tab w:val="left" w:pos="1819"/>
        </w:tabs>
        <w:spacing w:before="175"/>
        <w:rPr>
          <w:sz w:val="24"/>
        </w:rPr>
      </w:pPr>
      <w:r>
        <w:rPr>
          <w:sz w:val="24"/>
        </w:rPr>
        <w:t>Acceptance</w:t>
      </w:r>
      <w:r>
        <w:rPr>
          <w:spacing w:val="2"/>
          <w:sz w:val="24"/>
        </w:rPr>
        <w:t xml:space="preserve"> </w:t>
      </w:r>
      <w:r>
        <w:rPr>
          <w:sz w:val="24"/>
        </w:rPr>
        <w:t>of messages</w:t>
      </w:r>
      <w:r>
        <w:rPr>
          <w:spacing w:val="-21"/>
          <w:sz w:val="24"/>
        </w:rPr>
        <w:t xml:space="preserve"> </w:t>
      </w:r>
      <w:r>
        <w:rPr>
          <w:sz w:val="24"/>
        </w:rPr>
        <w:t>from</w:t>
      </w:r>
      <w:r>
        <w:rPr>
          <w:spacing w:val="-22"/>
          <w:sz w:val="24"/>
        </w:rPr>
        <w:t xml:space="preserve"> </w:t>
      </w:r>
      <w:r>
        <w:rPr>
          <w:sz w:val="24"/>
        </w:rPr>
        <w:t>management</w:t>
      </w:r>
      <w:r>
        <w:rPr>
          <w:spacing w:val="-6"/>
          <w:sz w:val="24"/>
        </w:rPr>
        <w:t xml:space="preserve"> </w:t>
      </w:r>
      <w:r>
        <w:rPr>
          <w:sz w:val="24"/>
        </w:rPr>
        <w:t>and</w:t>
      </w:r>
      <w:r>
        <w:rPr>
          <w:spacing w:val="-5"/>
          <w:sz w:val="24"/>
        </w:rPr>
        <w:t xml:space="preserve"> </w:t>
      </w:r>
      <w:r>
        <w:rPr>
          <w:spacing w:val="-3"/>
          <w:sz w:val="24"/>
        </w:rPr>
        <w:t>HR</w:t>
      </w:r>
    </w:p>
    <w:p w14:paraId="163B5A84" w14:textId="77777777" w:rsidR="007266F7" w:rsidRDefault="00F578E3">
      <w:pPr>
        <w:pStyle w:val="ListParagraph"/>
        <w:numPr>
          <w:ilvl w:val="0"/>
          <w:numId w:val="2"/>
        </w:numPr>
        <w:tabs>
          <w:tab w:val="left" w:pos="1818"/>
          <w:tab w:val="left" w:pos="1819"/>
        </w:tabs>
        <w:spacing w:before="191"/>
        <w:rPr>
          <w:sz w:val="24"/>
        </w:rPr>
      </w:pPr>
      <w:r>
        <w:rPr>
          <w:spacing w:val="3"/>
          <w:sz w:val="24"/>
        </w:rPr>
        <w:t>Speed</w:t>
      </w:r>
      <w:r>
        <w:rPr>
          <w:spacing w:val="-21"/>
          <w:sz w:val="24"/>
        </w:rPr>
        <w:t xml:space="preserve"> </w:t>
      </w:r>
      <w:r>
        <w:rPr>
          <w:sz w:val="24"/>
        </w:rPr>
        <w:t>and</w:t>
      </w:r>
      <w:r>
        <w:rPr>
          <w:spacing w:val="-4"/>
          <w:sz w:val="24"/>
        </w:rPr>
        <w:t xml:space="preserve"> </w:t>
      </w:r>
      <w:r>
        <w:rPr>
          <w:spacing w:val="2"/>
          <w:sz w:val="24"/>
        </w:rPr>
        <w:t>effectiveness</w:t>
      </w:r>
      <w:r>
        <w:rPr>
          <w:spacing w:val="-21"/>
          <w:sz w:val="24"/>
        </w:rPr>
        <w:t xml:space="preserve"> </w:t>
      </w:r>
      <w:r>
        <w:rPr>
          <w:sz w:val="24"/>
        </w:rPr>
        <w:t>of</w:t>
      </w:r>
      <w:r>
        <w:rPr>
          <w:spacing w:val="-6"/>
          <w:sz w:val="24"/>
        </w:rPr>
        <w:t xml:space="preserve"> </w:t>
      </w:r>
      <w:r>
        <w:rPr>
          <w:sz w:val="24"/>
        </w:rPr>
        <w:t>responses</w:t>
      </w:r>
      <w:r>
        <w:rPr>
          <w:spacing w:val="-21"/>
          <w:sz w:val="24"/>
        </w:rPr>
        <w:t xml:space="preserve"> </w:t>
      </w:r>
      <w:r>
        <w:rPr>
          <w:sz w:val="24"/>
        </w:rPr>
        <w:t>to</w:t>
      </w:r>
      <w:r>
        <w:rPr>
          <w:spacing w:val="-21"/>
          <w:sz w:val="24"/>
        </w:rPr>
        <w:t xml:space="preserve"> </w:t>
      </w:r>
      <w:r>
        <w:rPr>
          <w:spacing w:val="3"/>
          <w:sz w:val="24"/>
        </w:rPr>
        <w:t>employee</w:t>
      </w:r>
      <w:r>
        <w:rPr>
          <w:spacing w:val="-15"/>
          <w:sz w:val="24"/>
        </w:rPr>
        <w:t xml:space="preserve"> </w:t>
      </w:r>
      <w:r>
        <w:rPr>
          <w:sz w:val="24"/>
        </w:rPr>
        <w:t>complaints</w:t>
      </w:r>
    </w:p>
    <w:p w14:paraId="7E0C300C" w14:textId="77777777" w:rsidR="007266F7" w:rsidRDefault="007266F7">
      <w:pPr>
        <w:rPr>
          <w:sz w:val="24"/>
        </w:rPr>
        <w:sectPr w:rsidR="007266F7">
          <w:pgSz w:w="11910" w:h="16840"/>
          <w:pgMar w:top="1080" w:right="580" w:bottom="280" w:left="600" w:header="885" w:footer="0" w:gutter="0"/>
          <w:cols w:space="720"/>
        </w:sectPr>
      </w:pPr>
    </w:p>
    <w:p w14:paraId="349C421B" w14:textId="77777777" w:rsidR="007266F7" w:rsidRDefault="007266F7">
      <w:pPr>
        <w:pStyle w:val="BodyText"/>
        <w:spacing w:before="7"/>
        <w:rPr>
          <w:sz w:val="17"/>
        </w:rPr>
      </w:pPr>
    </w:p>
    <w:p w14:paraId="69A0E87D" w14:textId="77777777" w:rsidR="007266F7" w:rsidRDefault="00F578E3">
      <w:pPr>
        <w:pStyle w:val="ListParagraph"/>
        <w:numPr>
          <w:ilvl w:val="0"/>
          <w:numId w:val="2"/>
        </w:numPr>
        <w:tabs>
          <w:tab w:val="left" w:pos="1818"/>
          <w:tab w:val="left" w:pos="1819"/>
        </w:tabs>
        <w:spacing w:before="100"/>
        <w:rPr>
          <w:sz w:val="24"/>
        </w:rPr>
      </w:pPr>
      <w:r>
        <w:rPr>
          <w:sz w:val="24"/>
        </w:rPr>
        <w:t>Percent of suggestions</w:t>
      </w:r>
      <w:r>
        <w:rPr>
          <w:spacing w:val="-44"/>
          <w:sz w:val="24"/>
        </w:rPr>
        <w:t xml:space="preserve"> </w:t>
      </w:r>
      <w:r>
        <w:rPr>
          <w:spacing w:val="2"/>
          <w:sz w:val="24"/>
        </w:rPr>
        <w:t>implemented</w:t>
      </w:r>
    </w:p>
    <w:p w14:paraId="5D03E5B7" w14:textId="77777777" w:rsidR="007266F7" w:rsidRDefault="00F578E3">
      <w:pPr>
        <w:pStyle w:val="ListParagraph"/>
        <w:numPr>
          <w:ilvl w:val="0"/>
          <w:numId w:val="2"/>
        </w:numPr>
        <w:tabs>
          <w:tab w:val="left" w:pos="1818"/>
          <w:tab w:val="left" w:pos="1819"/>
        </w:tabs>
        <w:spacing w:before="191"/>
        <w:rPr>
          <w:sz w:val="24"/>
        </w:rPr>
      </w:pPr>
      <w:r>
        <w:rPr>
          <w:sz w:val="24"/>
        </w:rPr>
        <w:t>Extent</w:t>
      </w:r>
      <w:r>
        <w:rPr>
          <w:spacing w:val="-23"/>
          <w:sz w:val="24"/>
        </w:rPr>
        <w:t xml:space="preserve"> </w:t>
      </w:r>
      <w:r>
        <w:rPr>
          <w:sz w:val="24"/>
        </w:rPr>
        <w:t xml:space="preserve">of </w:t>
      </w:r>
      <w:r>
        <w:rPr>
          <w:spacing w:val="2"/>
          <w:sz w:val="24"/>
        </w:rPr>
        <w:t>meaningful</w:t>
      </w:r>
      <w:r>
        <w:rPr>
          <w:spacing w:val="-14"/>
          <w:sz w:val="24"/>
        </w:rPr>
        <w:t xml:space="preserve"> </w:t>
      </w:r>
      <w:r>
        <w:rPr>
          <w:sz w:val="24"/>
        </w:rPr>
        <w:t>jobs</w:t>
      </w:r>
      <w:r>
        <w:rPr>
          <w:spacing w:val="-20"/>
          <w:sz w:val="24"/>
        </w:rPr>
        <w:t xml:space="preserve"> </w:t>
      </w:r>
      <w:r>
        <w:rPr>
          <w:sz w:val="24"/>
        </w:rPr>
        <w:t>to</w:t>
      </w:r>
      <w:r>
        <w:rPr>
          <w:spacing w:val="-6"/>
          <w:sz w:val="24"/>
        </w:rPr>
        <w:t xml:space="preserve"> </w:t>
      </w:r>
      <w:r>
        <w:rPr>
          <w:sz w:val="24"/>
        </w:rPr>
        <w:t>handicapped</w:t>
      </w:r>
      <w:r>
        <w:rPr>
          <w:spacing w:val="-21"/>
          <w:sz w:val="24"/>
        </w:rPr>
        <w:t xml:space="preserve"> </w:t>
      </w:r>
      <w:r>
        <w:rPr>
          <w:spacing w:val="4"/>
          <w:sz w:val="24"/>
        </w:rPr>
        <w:t>employees</w:t>
      </w:r>
    </w:p>
    <w:p w14:paraId="7990834E" w14:textId="77777777" w:rsidR="007266F7" w:rsidRDefault="00F578E3">
      <w:pPr>
        <w:pStyle w:val="ListParagraph"/>
        <w:numPr>
          <w:ilvl w:val="0"/>
          <w:numId w:val="2"/>
        </w:numPr>
        <w:tabs>
          <w:tab w:val="left" w:pos="1818"/>
          <w:tab w:val="left" w:pos="1819"/>
        </w:tabs>
        <w:spacing w:before="175"/>
        <w:rPr>
          <w:sz w:val="24"/>
        </w:rPr>
      </w:pPr>
      <w:r>
        <w:rPr>
          <w:sz w:val="24"/>
        </w:rPr>
        <w:t>Percent</w:t>
      </w:r>
      <w:r>
        <w:rPr>
          <w:spacing w:val="-23"/>
          <w:sz w:val="24"/>
        </w:rPr>
        <w:t xml:space="preserve"> </w:t>
      </w:r>
      <w:r>
        <w:rPr>
          <w:sz w:val="24"/>
        </w:rPr>
        <w:t>of compliance</w:t>
      </w:r>
      <w:r>
        <w:rPr>
          <w:spacing w:val="-14"/>
          <w:sz w:val="24"/>
        </w:rPr>
        <w:t xml:space="preserve"> </w:t>
      </w:r>
      <w:r>
        <w:rPr>
          <w:spacing w:val="3"/>
          <w:sz w:val="24"/>
        </w:rPr>
        <w:t>with</w:t>
      </w:r>
      <w:r>
        <w:rPr>
          <w:spacing w:val="-21"/>
          <w:sz w:val="24"/>
        </w:rPr>
        <w:t xml:space="preserve"> </w:t>
      </w:r>
      <w:r>
        <w:rPr>
          <w:sz w:val="24"/>
        </w:rPr>
        <w:t>regulated</w:t>
      </w:r>
      <w:r>
        <w:rPr>
          <w:spacing w:val="-21"/>
          <w:sz w:val="24"/>
        </w:rPr>
        <w:t xml:space="preserve"> </w:t>
      </w:r>
      <w:r>
        <w:rPr>
          <w:spacing w:val="3"/>
          <w:sz w:val="24"/>
        </w:rPr>
        <w:t>employment</w:t>
      </w:r>
      <w:r>
        <w:rPr>
          <w:spacing w:val="-23"/>
          <w:sz w:val="24"/>
        </w:rPr>
        <w:t xml:space="preserve"> </w:t>
      </w:r>
      <w:r>
        <w:rPr>
          <w:sz w:val="24"/>
        </w:rPr>
        <w:t>practices</w:t>
      </w:r>
    </w:p>
    <w:p w14:paraId="380A41C5" w14:textId="77777777" w:rsidR="007266F7" w:rsidRDefault="00F578E3">
      <w:pPr>
        <w:pStyle w:val="ListParagraph"/>
        <w:numPr>
          <w:ilvl w:val="0"/>
          <w:numId w:val="2"/>
        </w:numPr>
        <w:tabs>
          <w:tab w:val="left" w:pos="1818"/>
          <w:tab w:val="left" w:pos="1819"/>
        </w:tabs>
        <w:spacing w:before="175"/>
        <w:rPr>
          <w:sz w:val="24"/>
        </w:rPr>
      </w:pPr>
      <w:r>
        <w:rPr>
          <w:sz w:val="24"/>
        </w:rPr>
        <w:t>Percent</w:t>
      </w:r>
      <w:r>
        <w:rPr>
          <w:spacing w:val="-23"/>
          <w:sz w:val="24"/>
        </w:rPr>
        <w:t xml:space="preserve"> </w:t>
      </w:r>
      <w:r>
        <w:rPr>
          <w:sz w:val="24"/>
        </w:rPr>
        <w:t>of nontraditional</w:t>
      </w:r>
      <w:r>
        <w:rPr>
          <w:spacing w:val="-13"/>
          <w:sz w:val="24"/>
        </w:rPr>
        <w:t xml:space="preserve"> </w:t>
      </w:r>
      <w:r>
        <w:rPr>
          <w:sz w:val="24"/>
        </w:rPr>
        <w:t>workers</w:t>
      </w:r>
      <w:r>
        <w:rPr>
          <w:spacing w:val="-21"/>
          <w:sz w:val="24"/>
        </w:rPr>
        <w:t xml:space="preserve"> </w:t>
      </w:r>
      <w:r>
        <w:rPr>
          <w:spacing w:val="4"/>
          <w:sz w:val="24"/>
        </w:rPr>
        <w:t>in</w:t>
      </w:r>
      <w:r>
        <w:rPr>
          <w:spacing w:val="-21"/>
          <w:sz w:val="24"/>
        </w:rPr>
        <w:t xml:space="preserve"> </w:t>
      </w:r>
      <w:r>
        <w:rPr>
          <w:sz w:val="24"/>
        </w:rPr>
        <w:t>applicant</w:t>
      </w:r>
      <w:r>
        <w:rPr>
          <w:spacing w:val="-22"/>
          <w:sz w:val="24"/>
        </w:rPr>
        <w:t xml:space="preserve"> </w:t>
      </w:r>
      <w:r>
        <w:rPr>
          <w:sz w:val="24"/>
        </w:rPr>
        <w:t>pool</w:t>
      </w:r>
    </w:p>
    <w:p w14:paraId="7C89F4E9" w14:textId="77777777" w:rsidR="007266F7" w:rsidRDefault="00F578E3">
      <w:pPr>
        <w:pStyle w:val="ListParagraph"/>
        <w:numPr>
          <w:ilvl w:val="0"/>
          <w:numId w:val="2"/>
        </w:numPr>
        <w:tabs>
          <w:tab w:val="left" w:pos="1818"/>
          <w:tab w:val="left" w:pos="1819"/>
        </w:tabs>
        <w:spacing w:before="191"/>
        <w:rPr>
          <w:sz w:val="24"/>
        </w:rPr>
      </w:pPr>
      <w:r>
        <w:rPr>
          <w:sz w:val="24"/>
        </w:rPr>
        <w:t>Percent regrettable</w:t>
      </w:r>
      <w:r>
        <w:rPr>
          <w:spacing w:val="-38"/>
          <w:sz w:val="24"/>
        </w:rPr>
        <w:t xml:space="preserve"> </w:t>
      </w:r>
      <w:r>
        <w:rPr>
          <w:spacing w:val="2"/>
          <w:sz w:val="24"/>
        </w:rPr>
        <w:t>turnover</w:t>
      </w:r>
    </w:p>
    <w:p w14:paraId="53858063" w14:textId="77777777" w:rsidR="007266F7" w:rsidRDefault="00F578E3">
      <w:pPr>
        <w:pStyle w:val="ListParagraph"/>
        <w:numPr>
          <w:ilvl w:val="0"/>
          <w:numId w:val="2"/>
        </w:numPr>
        <w:tabs>
          <w:tab w:val="left" w:pos="1818"/>
          <w:tab w:val="left" w:pos="1819"/>
        </w:tabs>
        <w:spacing w:before="174"/>
        <w:rPr>
          <w:sz w:val="24"/>
        </w:rPr>
      </w:pPr>
      <w:r>
        <w:rPr>
          <w:sz w:val="24"/>
        </w:rPr>
        <w:t>Percent</w:t>
      </w:r>
      <w:r>
        <w:rPr>
          <w:spacing w:val="-23"/>
          <w:sz w:val="24"/>
        </w:rPr>
        <w:t xml:space="preserve"> </w:t>
      </w:r>
      <w:r>
        <w:rPr>
          <w:spacing w:val="2"/>
          <w:sz w:val="24"/>
        </w:rPr>
        <w:t>retention</w:t>
      </w:r>
      <w:r>
        <w:rPr>
          <w:spacing w:val="-21"/>
          <w:sz w:val="24"/>
        </w:rPr>
        <w:t xml:space="preserve"> </w:t>
      </w:r>
      <w:r>
        <w:rPr>
          <w:sz w:val="24"/>
        </w:rPr>
        <w:t>of</w:t>
      </w:r>
      <w:r>
        <w:rPr>
          <w:spacing w:val="-9"/>
          <w:sz w:val="24"/>
        </w:rPr>
        <w:t xml:space="preserve"> </w:t>
      </w:r>
      <w:r>
        <w:rPr>
          <w:sz w:val="24"/>
        </w:rPr>
        <w:t>“A”</w:t>
      </w:r>
      <w:r>
        <w:rPr>
          <w:spacing w:val="5"/>
          <w:sz w:val="24"/>
        </w:rPr>
        <w:t xml:space="preserve"> </w:t>
      </w:r>
      <w:r>
        <w:rPr>
          <w:sz w:val="24"/>
        </w:rPr>
        <w:t>players</w:t>
      </w:r>
    </w:p>
    <w:p w14:paraId="439B259D" w14:textId="77777777" w:rsidR="007266F7" w:rsidRDefault="00F578E3">
      <w:pPr>
        <w:pStyle w:val="ListParagraph"/>
        <w:numPr>
          <w:ilvl w:val="0"/>
          <w:numId w:val="2"/>
        </w:numPr>
        <w:tabs>
          <w:tab w:val="left" w:pos="1818"/>
          <w:tab w:val="left" w:pos="1819"/>
        </w:tabs>
        <w:spacing w:before="191"/>
        <w:rPr>
          <w:sz w:val="24"/>
        </w:rPr>
      </w:pPr>
      <w:r>
        <w:rPr>
          <w:spacing w:val="2"/>
          <w:sz w:val="24"/>
        </w:rPr>
        <w:t>Retention</w:t>
      </w:r>
      <w:r>
        <w:rPr>
          <w:spacing w:val="-21"/>
          <w:sz w:val="24"/>
        </w:rPr>
        <w:t xml:space="preserve"> </w:t>
      </w:r>
      <w:r>
        <w:rPr>
          <w:sz w:val="24"/>
        </w:rPr>
        <w:t>rate</w:t>
      </w:r>
      <w:r>
        <w:rPr>
          <w:spacing w:val="-15"/>
          <w:sz w:val="24"/>
        </w:rPr>
        <w:t xml:space="preserve"> </w:t>
      </w:r>
      <w:r>
        <w:rPr>
          <w:sz w:val="24"/>
        </w:rPr>
        <w:t>of</w:t>
      </w:r>
      <w:r>
        <w:rPr>
          <w:spacing w:val="5"/>
          <w:sz w:val="24"/>
        </w:rPr>
        <w:t xml:space="preserve"> </w:t>
      </w:r>
      <w:r>
        <w:rPr>
          <w:sz w:val="24"/>
        </w:rPr>
        <w:t>“A”</w:t>
      </w:r>
      <w:r>
        <w:rPr>
          <w:spacing w:val="-11"/>
          <w:sz w:val="24"/>
        </w:rPr>
        <w:t xml:space="preserve"> </w:t>
      </w:r>
      <w:r>
        <w:rPr>
          <w:sz w:val="24"/>
        </w:rPr>
        <w:t>players</w:t>
      </w:r>
      <w:r>
        <w:rPr>
          <w:spacing w:val="-21"/>
          <w:sz w:val="24"/>
        </w:rPr>
        <w:t xml:space="preserve"> </w:t>
      </w:r>
      <w:r>
        <w:rPr>
          <w:spacing w:val="4"/>
          <w:sz w:val="24"/>
        </w:rPr>
        <w:t>in</w:t>
      </w:r>
      <w:r>
        <w:rPr>
          <w:spacing w:val="-18"/>
          <w:sz w:val="24"/>
        </w:rPr>
        <w:t xml:space="preserve"> </w:t>
      </w:r>
      <w:r>
        <w:rPr>
          <w:sz w:val="24"/>
        </w:rPr>
        <w:t>“A”</w:t>
      </w:r>
      <w:r>
        <w:rPr>
          <w:spacing w:val="5"/>
          <w:sz w:val="24"/>
        </w:rPr>
        <w:t xml:space="preserve"> </w:t>
      </w:r>
      <w:r>
        <w:rPr>
          <w:spacing w:val="2"/>
          <w:sz w:val="24"/>
        </w:rPr>
        <w:t>positions</w:t>
      </w:r>
    </w:p>
    <w:p w14:paraId="31FED519" w14:textId="77777777" w:rsidR="007266F7" w:rsidRDefault="00F578E3">
      <w:pPr>
        <w:pStyle w:val="ListParagraph"/>
        <w:numPr>
          <w:ilvl w:val="0"/>
          <w:numId w:val="2"/>
        </w:numPr>
        <w:tabs>
          <w:tab w:val="left" w:pos="1818"/>
          <w:tab w:val="left" w:pos="1819"/>
        </w:tabs>
        <w:spacing w:before="175"/>
        <w:rPr>
          <w:sz w:val="24"/>
        </w:rPr>
      </w:pPr>
      <w:r>
        <w:rPr>
          <w:sz w:val="24"/>
        </w:rPr>
        <w:t xml:space="preserve">Time to promotion </w:t>
      </w:r>
      <w:r>
        <w:rPr>
          <w:spacing w:val="2"/>
          <w:sz w:val="24"/>
        </w:rPr>
        <w:t xml:space="preserve">for </w:t>
      </w:r>
      <w:r>
        <w:rPr>
          <w:sz w:val="24"/>
        </w:rPr>
        <w:t>“A”</w:t>
      </w:r>
      <w:r>
        <w:rPr>
          <w:spacing w:val="-26"/>
          <w:sz w:val="24"/>
        </w:rPr>
        <w:t xml:space="preserve"> </w:t>
      </w:r>
      <w:r>
        <w:rPr>
          <w:sz w:val="24"/>
        </w:rPr>
        <w:t>players</w:t>
      </w:r>
    </w:p>
    <w:p w14:paraId="1841EA7D" w14:textId="77777777" w:rsidR="007266F7" w:rsidRDefault="00F578E3">
      <w:pPr>
        <w:pStyle w:val="ListParagraph"/>
        <w:numPr>
          <w:ilvl w:val="1"/>
          <w:numId w:val="24"/>
        </w:numPr>
        <w:tabs>
          <w:tab w:val="left" w:pos="1435"/>
        </w:tabs>
        <w:spacing w:before="187"/>
        <w:ind w:left="1434"/>
        <w:rPr>
          <w:sz w:val="24"/>
        </w:rPr>
      </w:pPr>
      <w:r>
        <w:rPr>
          <w:noProof/>
        </w:rPr>
        <w:drawing>
          <wp:anchor distT="0" distB="0" distL="0" distR="0" simplePos="0" relativeHeight="251697664" behindDoc="1" locked="0" layoutInCell="1" allowOverlap="1" wp14:anchorId="79BA8E35" wp14:editId="04EE6E95">
            <wp:simplePos x="0" y="0"/>
            <wp:positionH relativeFrom="page">
              <wp:posOffset>818737</wp:posOffset>
            </wp:positionH>
            <wp:positionV relativeFrom="paragraph">
              <wp:posOffset>326717</wp:posOffset>
            </wp:positionV>
            <wp:extent cx="2037323" cy="1047749"/>
            <wp:effectExtent l="0" t="0" r="0" b="0"/>
            <wp:wrapNone/>
            <wp:docPr id="3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 xml:space="preserve">Right </w:t>
      </w:r>
      <w:r>
        <w:rPr>
          <w:spacing w:val="-3"/>
          <w:sz w:val="24"/>
        </w:rPr>
        <w:t>HR</w:t>
      </w:r>
      <w:r>
        <w:rPr>
          <w:sz w:val="24"/>
        </w:rPr>
        <w:t xml:space="preserve"> </w:t>
      </w:r>
      <w:r>
        <w:rPr>
          <w:spacing w:val="2"/>
          <w:sz w:val="24"/>
        </w:rPr>
        <w:t>Professionals</w:t>
      </w:r>
    </w:p>
    <w:p w14:paraId="33CD7F0C" w14:textId="77777777" w:rsidR="007266F7" w:rsidRDefault="00F578E3">
      <w:pPr>
        <w:pStyle w:val="BodyText"/>
        <w:spacing w:before="171" w:line="242" w:lineRule="auto"/>
        <w:ind w:left="1338" w:right="847"/>
      </w:pPr>
      <w:r>
        <w:t>The world-class HR management systems and practices do not just happen-they are developed specifically by HR professionals who have a deep understanding not only of the firms’ strategy, and goals, but also of the field of evidence-based Human Resource Management (HRM) and the allied social sciences. The key question is “Do our HR professionals have the skills they need to design and implement a world-class HR management system?”</w:t>
      </w:r>
    </w:p>
    <w:p w14:paraId="6D8FCDB1" w14:textId="77777777" w:rsidR="007266F7" w:rsidRDefault="00F578E3">
      <w:pPr>
        <w:pStyle w:val="BodyText"/>
        <w:spacing w:before="163"/>
        <w:ind w:left="1338" w:right="847"/>
      </w:pPr>
      <w:r>
        <w:t>There</w:t>
      </w:r>
      <w:r>
        <w:rPr>
          <w:spacing w:val="6"/>
        </w:rPr>
        <w:t xml:space="preserve"> </w:t>
      </w:r>
      <w:r>
        <w:rPr>
          <w:spacing w:val="4"/>
        </w:rPr>
        <w:t>is</w:t>
      </w:r>
      <w:r>
        <w:rPr>
          <w:spacing w:val="-18"/>
        </w:rPr>
        <w:t xml:space="preserve"> </w:t>
      </w:r>
      <w:r>
        <w:t>a</w:t>
      </w:r>
      <w:r>
        <w:rPr>
          <w:spacing w:val="10"/>
        </w:rPr>
        <w:t xml:space="preserve"> </w:t>
      </w:r>
      <w:r>
        <w:rPr>
          <w:spacing w:val="2"/>
        </w:rPr>
        <w:t>significant</w:t>
      </w:r>
      <w:r>
        <w:rPr>
          <w:spacing w:val="-20"/>
        </w:rPr>
        <w:t xml:space="preserve"> </w:t>
      </w:r>
      <w:r>
        <w:t>and</w:t>
      </w:r>
      <w:r>
        <w:rPr>
          <w:spacing w:val="-19"/>
        </w:rPr>
        <w:t xml:space="preserve"> </w:t>
      </w:r>
      <w:r>
        <w:t>increasing</w:t>
      </w:r>
      <w:r>
        <w:rPr>
          <w:spacing w:val="-21"/>
        </w:rPr>
        <w:t xml:space="preserve"> </w:t>
      </w:r>
      <w:r>
        <w:t>body of</w:t>
      </w:r>
      <w:r>
        <w:rPr>
          <w:spacing w:val="4"/>
        </w:rPr>
        <w:t xml:space="preserve"> </w:t>
      </w:r>
      <w:r>
        <w:t>professional</w:t>
      </w:r>
      <w:r>
        <w:rPr>
          <w:spacing w:val="-11"/>
        </w:rPr>
        <w:t xml:space="preserve"> </w:t>
      </w:r>
      <w:r>
        <w:rPr>
          <w:spacing w:val="2"/>
        </w:rPr>
        <w:t>knowledge</w:t>
      </w:r>
      <w:r>
        <w:rPr>
          <w:spacing w:val="-28"/>
        </w:rPr>
        <w:t xml:space="preserve"> </w:t>
      </w:r>
      <w:r>
        <w:rPr>
          <w:spacing w:val="4"/>
        </w:rPr>
        <w:t>in</w:t>
      </w:r>
      <w:r>
        <w:rPr>
          <w:spacing w:val="-18"/>
        </w:rPr>
        <w:t xml:space="preserve"> </w:t>
      </w:r>
      <w:r>
        <w:t>the</w:t>
      </w:r>
      <w:r>
        <w:rPr>
          <w:spacing w:val="-12"/>
        </w:rPr>
        <w:t xml:space="preserve"> </w:t>
      </w:r>
      <w:r>
        <w:rPr>
          <w:spacing w:val="4"/>
        </w:rPr>
        <w:t>fie</w:t>
      </w:r>
      <w:r>
        <w:rPr>
          <w:spacing w:val="-22"/>
        </w:rPr>
        <w:t xml:space="preserve"> </w:t>
      </w:r>
      <w:r>
        <w:rPr>
          <w:spacing w:val="4"/>
        </w:rPr>
        <w:t>ld</w:t>
      </w:r>
      <w:r>
        <w:rPr>
          <w:spacing w:val="-18"/>
        </w:rPr>
        <w:t xml:space="preserve"> </w:t>
      </w:r>
      <w:r>
        <w:t>of</w:t>
      </w:r>
      <w:r>
        <w:rPr>
          <w:spacing w:val="-13"/>
        </w:rPr>
        <w:t xml:space="preserve"> </w:t>
      </w:r>
      <w:r>
        <w:rPr>
          <w:spacing w:val="-6"/>
        </w:rPr>
        <w:t xml:space="preserve">HRM, </w:t>
      </w:r>
      <w:r>
        <w:t xml:space="preserve">and insuring that </w:t>
      </w:r>
      <w:r>
        <w:rPr>
          <w:spacing w:val="-3"/>
        </w:rPr>
        <w:t xml:space="preserve">HR </w:t>
      </w:r>
      <w:r>
        <w:t xml:space="preserve">mangers understand the </w:t>
      </w:r>
      <w:r>
        <w:rPr>
          <w:spacing w:val="2"/>
        </w:rPr>
        <w:t xml:space="preserve">latest </w:t>
      </w:r>
      <w:r>
        <w:rPr>
          <w:spacing w:val="3"/>
        </w:rPr>
        <w:t xml:space="preserve">developments </w:t>
      </w:r>
      <w:r>
        <w:rPr>
          <w:spacing w:val="4"/>
        </w:rPr>
        <w:t xml:space="preserve">in </w:t>
      </w:r>
      <w:r>
        <w:t xml:space="preserve">the </w:t>
      </w:r>
      <w:r>
        <w:rPr>
          <w:spacing w:val="6"/>
        </w:rPr>
        <w:t xml:space="preserve">field </w:t>
      </w:r>
      <w:r>
        <w:rPr>
          <w:spacing w:val="4"/>
        </w:rPr>
        <w:t xml:space="preserve">is </w:t>
      </w:r>
      <w:r>
        <w:t xml:space="preserve">an important opportunity </w:t>
      </w:r>
      <w:r>
        <w:rPr>
          <w:spacing w:val="2"/>
        </w:rPr>
        <w:t xml:space="preserve">for improvement </w:t>
      </w:r>
      <w:r>
        <w:t xml:space="preserve">many organizations. Measures of </w:t>
      </w:r>
      <w:r>
        <w:rPr>
          <w:spacing w:val="-3"/>
        </w:rPr>
        <w:t xml:space="preserve">HR </w:t>
      </w:r>
      <w:r>
        <w:t>professional</w:t>
      </w:r>
      <w:r>
        <w:rPr>
          <w:spacing w:val="-14"/>
        </w:rPr>
        <w:t xml:space="preserve"> </w:t>
      </w:r>
      <w:r>
        <w:t>competencies</w:t>
      </w:r>
      <w:r>
        <w:rPr>
          <w:spacing w:val="-21"/>
        </w:rPr>
        <w:t xml:space="preserve"> </w:t>
      </w:r>
      <w:r>
        <w:rPr>
          <w:spacing w:val="-3"/>
        </w:rPr>
        <w:t>can</w:t>
      </w:r>
      <w:r>
        <w:rPr>
          <w:spacing w:val="-20"/>
        </w:rPr>
        <w:t xml:space="preserve"> </w:t>
      </w:r>
      <w:r>
        <w:t>be</w:t>
      </w:r>
      <w:r>
        <w:rPr>
          <w:spacing w:val="2"/>
        </w:rPr>
        <w:t xml:space="preserve"> </w:t>
      </w:r>
      <w:r>
        <w:t>found</w:t>
      </w:r>
      <w:r>
        <w:rPr>
          <w:spacing w:val="-20"/>
        </w:rPr>
        <w:t xml:space="preserve"> </w:t>
      </w:r>
      <w:r>
        <w:t>as</w:t>
      </w:r>
      <w:r>
        <w:rPr>
          <w:spacing w:val="11"/>
        </w:rPr>
        <w:t xml:space="preserve"> </w:t>
      </w:r>
      <w:r>
        <w:rPr>
          <w:spacing w:val="3"/>
        </w:rPr>
        <w:t>follows:</w:t>
      </w:r>
    </w:p>
    <w:p w14:paraId="40D2F371" w14:textId="77777777" w:rsidR="007266F7" w:rsidRDefault="00F578E3">
      <w:pPr>
        <w:pStyle w:val="ListParagraph"/>
        <w:numPr>
          <w:ilvl w:val="0"/>
          <w:numId w:val="1"/>
        </w:numPr>
        <w:tabs>
          <w:tab w:val="left" w:pos="1818"/>
          <w:tab w:val="left" w:pos="1819"/>
        </w:tabs>
        <w:spacing w:before="177"/>
        <w:rPr>
          <w:sz w:val="24"/>
        </w:rPr>
      </w:pPr>
      <w:r>
        <w:rPr>
          <w:spacing w:val="-3"/>
          <w:sz w:val="24"/>
        </w:rPr>
        <w:t>HR</w:t>
      </w:r>
      <w:r>
        <w:rPr>
          <w:spacing w:val="8"/>
          <w:sz w:val="24"/>
        </w:rPr>
        <w:t xml:space="preserve"> </w:t>
      </w:r>
      <w:r>
        <w:rPr>
          <w:sz w:val="24"/>
        </w:rPr>
        <w:t>managers’</w:t>
      </w:r>
      <w:r>
        <w:rPr>
          <w:spacing w:val="-19"/>
          <w:sz w:val="24"/>
        </w:rPr>
        <w:t xml:space="preserve"> </w:t>
      </w:r>
      <w:r>
        <w:rPr>
          <w:sz w:val="24"/>
        </w:rPr>
        <w:t>ratings</w:t>
      </w:r>
      <w:r>
        <w:rPr>
          <w:spacing w:val="-4"/>
          <w:sz w:val="24"/>
        </w:rPr>
        <w:t xml:space="preserve"> </w:t>
      </w:r>
      <w:r>
        <w:rPr>
          <w:sz w:val="24"/>
        </w:rPr>
        <w:t>on</w:t>
      </w:r>
      <w:r>
        <w:rPr>
          <w:spacing w:val="-4"/>
          <w:sz w:val="24"/>
        </w:rPr>
        <w:t xml:space="preserve"> </w:t>
      </w:r>
      <w:r>
        <w:rPr>
          <w:spacing w:val="2"/>
          <w:sz w:val="24"/>
        </w:rPr>
        <w:t>validated</w:t>
      </w:r>
      <w:r>
        <w:rPr>
          <w:spacing w:val="-21"/>
          <w:sz w:val="24"/>
        </w:rPr>
        <w:t xml:space="preserve"> </w:t>
      </w:r>
      <w:r>
        <w:rPr>
          <w:spacing w:val="-7"/>
          <w:sz w:val="24"/>
        </w:rPr>
        <w:t>360</w:t>
      </w:r>
      <w:r>
        <w:rPr>
          <w:spacing w:val="24"/>
          <w:sz w:val="24"/>
        </w:rPr>
        <w:t xml:space="preserve"> </w:t>
      </w:r>
      <w:r>
        <w:rPr>
          <w:spacing w:val="2"/>
          <w:sz w:val="24"/>
        </w:rPr>
        <w:t>degree</w:t>
      </w:r>
      <w:r>
        <w:rPr>
          <w:spacing w:val="-15"/>
          <w:sz w:val="24"/>
        </w:rPr>
        <w:t xml:space="preserve"> </w:t>
      </w:r>
      <w:r>
        <w:rPr>
          <w:sz w:val="24"/>
        </w:rPr>
        <w:t>competency-assessment</w:t>
      </w:r>
      <w:r>
        <w:rPr>
          <w:spacing w:val="-22"/>
          <w:sz w:val="24"/>
        </w:rPr>
        <w:t xml:space="preserve"> </w:t>
      </w:r>
      <w:r>
        <w:rPr>
          <w:sz w:val="24"/>
        </w:rPr>
        <w:t>tool</w:t>
      </w:r>
    </w:p>
    <w:p w14:paraId="77D1FE81" w14:textId="77777777" w:rsidR="007266F7" w:rsidRDefault="00F578E3">
      <w:pPr>
        <w:pStyle w:val="ListParagraph"/>
        <w:numPr>
          <w:ilvl w:val="0"/>
          <w:numId w:val="1"/>
        </w:numPr>
        <w:tabs>
          <w:tab w:val="left" w:pos="1818"/>
          <w:tab w:val="left" w:pos="1819"/>
        </w:tabs>
        <w:spacing w:before="191"/>
        <w:rPr>
          <w:sz w:val="24"/>
        </w:rPr>
      </w:pPr>
      <w:r>
        <w:rPr>
          <w:sz w:val="24"/>
        </w:rPr>
        <w:t>Rating</w:t>
      </w:r>
      <w:r>
        <w:rPr>
          <w:spacing w:val="-8"/>
          <w:sz w:val="24"/>
        </w:rPr>
        <w:t xml:space="preserve"> </w:t>
      </w:r>
      <w:r>
        <w:rPr>
          <w:sz w:val="24"/>
        </w:rPr>
        <w:t xml:space="preserve">of </w:t>
      </w:r>
      <w:r>
        <w:rPr>
          <w:spacing w:val="-3"/>
          <w:sz w:val="24"/>
        </w:rPr>
        <w:t>HR</w:t>
      </w:r>
      <w:r>
        <w:rPr>
          <w:spacing w:val="7"/>
          <w:sz w:val="24"/>
        </w:rPr>
        <w:t xml:space="preserve"> </w:t>
      </w:r>
      <w:r>
        <w:rPr>
          <w:sz w:val="24"/>
        </w:rPr>
        <w:t>competency</w:t>
      </w:r>
      <w:r>
        <w:rPr>
          <w:spacing w:val="-20"/>
          <w:sz w:val="24"/>
        </w:rPr>
        <w:t xml:space="preserve"> </w:t>
      </w:r>
      <w:r>
        <w:rPr>
          <w:sz w:val="24"/>
        </w:rPr>
        <w:t>scale</w:t>
      </w:r>
      <w:r>
        <w:rPr>
          <w:spacing w:val="-15"/>
          <w:sz w:val="24"/>
        </w:rPr>
        <w:t xml:space="preserve"> </w:t>
      </w:r>
      <w:r>
        <w:rPr>
          <w:spacing w:val="4"/>
          <w:sz w:val="24"/>
        </w:rPr>
        <w:t>developed</w:t>
      </w:r>
      <w:r>
        <w:rPr>
          <w:spacing w:val="-21"/>
          <w:sz w:val="24"/>
        </w:rPr>
        <w:t xml:space="preserve"> </w:t>
      </w:r>
      <w:r>
        <w:rPr>
          <w:sz w:val="24"/>
        </w:rPr>
        <w:t>by</w:t>
      </w:r>
      <w:r>
        <w:rPr>
          <w:spacing w:val="-20"/>
          <w:sz w:val="24"/>
        </w:rPr>
        <w:t xml:space="preserve"> </w:t>
      </w:r>
      <w:r>
        <w:rPr>
          <w:sz w:val="24"/>
        </w:rPr>
        <w:t>Dave</w:t>
      </w:r>
      <w:r>
        <w:rPr>
          <w:spacing w:val="-15"/>
          <w:sz w:val="24"/>
        </w:rPr>
        <w:t xml:space="preserve"> </w:t>
      </w:r>
      <w:r>
        <w:rPr>
          <w:sz w:val="24"/>
        </w:rPr>
        <w:t>Ulrich:</w:t>
      </w:r>
    </w:p>
    <w:p w14:paraId="4E1D8D81" w14:textId="77777777" w:rsidR="007266F7" w:rsidRDefault="00F578E3">
      <w:pPr>
        <w:pStyle w:val="BodyText"/>
        <w:spacing w:before="187"/>
        <w:ind w:left="1787"/>
      </w:pPr>
      <w:r>
        <w:t>-Strategic positioners who understanding evolving business contexts</w:t>
      </w:r>
    </w:p>
    <w:p w14:paraId="5ECA6467" w14:textId="77777777" w:rsidR="007266F7" w:rsidRDefault="00F578E3">
      <w:pPr>
        <w:pStyle w:val="BodyText"/>
        <w:spacing w:before="171"/>
        <w:ind w:left="1787"/>
      </w:pPr>
      <w:r>
        <w:t>-Credible activists who build relationships of trust</w:t>
      </w:r>
    </w:p>
    <w:p w14:paraId="157ABBC1" w14:textId="77777777" w:rsidR="007266F7" w:rsidRDefault="00F578E3">
      <w:pPr>
        <w:pStyle w:val="BodyText"/>
        <w:spacing w:before="188"/>
        <w:ind w:left="1787"/>
      </w:pPr>
      <w:r>
        <w:t>-Capability builders who define, audit and create organization capabilities</w:t>
      </w:r>
    </w:p>
    <w:p w14:paraId="2081AA04" w14:textId="77777777" w:rsidR="007266F7" w:rsidRDefault="00F578E3">
      <w:pPr>
        <w:pStyle w:val="BodyText"/>
        <w:spacing w:before="171"/>
        <w:ind w:left="1787"/>
      </w:pPr>
      <w:r>
        <w:t>-Change champions who initiate and sustain change</w:t>
      </w:r>
    </w:p>
    <w:p w14:paraId="29641932" w14:textId="77777777" w:rsidR="007266F7" w:rsidRDefault="00F578E3">
      <w:pPr>
        <w:pStyle w:val="BodyText"/>
        <w:spacing w:before="188"/>
        <w:ind w:left="1787"/>
      </w:pPr>
      <w:r>
        <w:t>-HR innovators and integrators who look for new ways to do HR practices</w:t>
      </w:r>
    </w:p>
    <w:p w14:paraId="0027606B" w14:textId="77777777" w:rsidR="007266F7" w:rsidRDefault="00F578E3">
      <w:pPr>
        <w:pStyle w:val="BodyText"/>
        <w:spacing w:before="171"/>
        <w:ind w:left="1787"/>
      </w:pPr>
      <w:r>
        <w:t>-Technology proponents who use technology for efficiency to connect employees</w:t>
      </w:r>
    </w:p>
    <w:p w14:paraId="01AAA6C4" w14:textId="77777777" w:rsidR="007266F7" w:rsidRDefault="00F578E3">
      <w:pPr>
        <w:pStyle w:val="ListParagraph"/>
        <w:numPr>
          <w:ilvl w:val="0"/>
          <w:numId w:val="1"/>
        </w:numPr>
        <w:tabs>
          <w:tab w:val="left" w:pos="1818"/>
          <w:tab w:val="left" w:pos="1819"/>
        </w:tabs>
        <w:spacing w:before="175"/>
        <w:rPr>
          <w:sz w:val="24"/>
        </w:rPr>
      </w:pPr>
      <w:r>
        <w:rPr>
          <w:sz w:val="24"/>
        </w:rPr>
        <w:t>Percent</w:t>
      </w:r>
      <w:r>
        <w:rPr>
          <w:spacing w:val="-23"/>
          <w:sz w:val="24"/>
        </w:rPr>
        <w:t xml:space="preserve"> </w:t>
      </w:r>
      <w:r>
        <w:rPr>
          <w:sz w:val="24"/>
        </w:rPr>
        <w:t xml:space="preserve">of </w:t>
      </w:r>
      <w:r>
        <w:rPr>
          <w:spacing w:val="-3"/>
          <w:sz w:val="24"/>
        </w:rPr>
        <w:t>HR</w:t>
      </w:r>
      <w:r>
        <w:rPr>
          <w:spacing w:val="8"/>
          <w:sz w:val="24"/>
        </w:rPr>
        <w:t xml:space="preserve"> </w:t>
      </w:r>
      <w:r>
        <w:rPr>
          <w:sz w:val="24"/>
        </w:rPr>
        <w:t>budget</w:t>
      </w:r>
      <w:r>
        <w:rPr>
          <w:spacing w:val="-23"/>
          <w:sz w:val="24"/>
        </w:rPr>
        <w:t xml:space="preserve"> </w:t>
      </w:r>
      <w:r>
        <w:rPr>
          <w:spacing w:val="3"/>
          <w:sz w:val="24"/>
        </w:rPr>
        <w:t>devoted</w:t>
      </w:r>
      <w:r>
        <w:rPr>
          <w:spacing w:val="-21"/>
          <w:sz w:val="24"/>
        </w:rPr>
        <w:t xml:space="preserve"> </w:t>
      </w:r>
      <w:r>
        <w:rPr>
          <w:sz w:val="24"/>
        </w:rPr>
        <w:t>to</w:t>
      </w:r>
      <w:r>
        <w:rPr>
          <w:spacing w:val="-3"/>
          <w:sz w:val="24"/>
        </w:rPr>
        <w:t xml:space="preserve"> </w:t>
      </w:r>
      <w:r>
        <w:rPr>
          <w:spacing w:val="-4"/>
          <w:sz w:val="24"/>
        </w:rPr>
        <w:t>“HR</w:t>
      </w:r>
      <w:r>
        <w:rPr>
          <w:spacing w:val="7"/>
          <w:sz w:val="24"/>
        </w:rPr>
        <w:t xml:space="preserve"> </w:t>
      </w:r>
      <w:r>
        <w:rPr>
          <w:spacing w:val="2"/>
          <w:sz w:val="24"/>
        </w:rPr>
        <w:t>for</w:t>
      </w:r>
      <w:r>
        <w:rPr>
          <w:spacing w:val="-9"/>
          <w:sz w:val="24"/>
        </w:rPr>
        <w:t xml:space="preserve"> </w:t>
      </w:r>
      <w:r>
        <w:rPr>
          <w:sz w:val="24"/>
        </w:rPr>
        <w:t>HR”</w:t>
      </w:r>
      <w:r>
        <w:rPr>
          <w:spacing w:val="5"/>
          <w:sz w:val="24"/>
        </w:rPr>
        <w:t xml:space="preserve"> </w:t>
      </w:r>
      <w:r>
        <w:rPr>
          <w:spacing w:val="3"/>
          <w:sz w:val="24"/>
        </w:rPr>
        <w:t>certified</w:t>
      </w:r>
      <w:r>
        <w:rPr>
          <w:spacing w:val="-21"/>
          <w:sz w:val="24"/>
        </w:rPr>
        <w:t xml:space="preserve"> </w:t>
      </w:r>
      <w:r>
        <w:rPr>
          <w:sz w:val="24"/>
        </w:rPr>
        <w:t>programs</w:t>
      </w:r>
      <w:r>
        <w:rPr>
          <w:spacing w:val="-20"/>
          <w:sz w:val="24"/>
        </w:rPr>
        <w:t xml:space="preserve"> </w:t>
      </w:r>
      <w:r>
        <w:rPr>
          <w:spacing w:val="2"/>
          <w:sz w:val="24"/>
        </w:rPr>
        <w:t>for</w:t>
      </w:r>
      <w:r>
        <w:rPr>
          <w:spacing w:val="-10"/>
          <w:sz w:val="24"/>
        </w:rPr>
        <w:t xml:space="preserve"> </w:t>
      </w:r>
      <w:r>
        <w:rPr>
          <w:spacing w:val="-3"/>
          <w:sz w:val="24"/>
        </w:rPr>
        <w:t>HR</w:t>
      </w:r>
      <w:r>
        <w:rPr>
          <w:spacing w:val="8"/>
          <w:sz w:val="24"/>
        </w:rPr>
        <w:t xml:space="preserve"> </w:t>
      </w:r>
      <w:r>
        <w:rPr>
          <w:sz w:val="24"/>
        </w:rPr>
        <w:t>staff</w:t>
      </w:r>
    </w:p>
    <w:p w14:paraId="0ACC6208" w14:textId="77777777" w:rsidR="007266F7" w:rsidRDefault="00F578E3">
      <w:pPr>
        <w:pStyle w:val="ListParagraph"/>
        <w:numPr>
          <w:ilvl w:val="0"/>
          <w:numId w:val="1"/>
        </w:numPr>
        <w:tabs>
          <w:tab w:val="left" w:pos="1818"/>
          <w:tab w:val="left" w:pos="1819"/>
        </w:tabs>
        <w:spacing w:before="195" w:line="235" w:lineRule="auto"/>
        <w:ind w:right="1390"/>
        <w:rPr>
          <w:sz w:val="24"/>
        </w:rPr>
      </w:pPr>
      <w:r>
        <w:rPr>
          <w:sz w:val="24"/>
        </w:rPr>
        <w:t>Percent</w:t>
      </w:r>
      <w:r>
        <w:rPr>
          <w:spacing w:val="-23"/>
          <w:sz w:val="24"/>
        </w:rPr>
        <w:t xml:space="preserve"> </w:t>
      </w:r>
      <w:r>
        <w:rPr>
          <w:sz w:val="24"/>
        </w:rPr>
        <w:t>of</w:t>
      </w:r>
      <w:r>
        <w:rPr>
          <w:spacing w:val="1"/>
          <w:sz w:val="24"/>
        </w:rPr>
        <w:t xml:space="preserve"> </w:t>
      </w:r>
      <w:r>
        <w:rPr>
          <w:spacing w:val="-3"/>
          <w:sz w:val="24"/>
        </w:rPr>
        <w:t>HR</w:t>
      </w:r>
      <w:r>
        <w:rPr>
          <w:spacing w:val="8"/>
          <w:sz w:val="24"/>
        </w:rPr>
        <w:t xml:space="preserve"> </w:t>
      </w:r>
      <w:r>
        <w:rPr>
          <w:spacing w:val="2"/>
          <w:sz w:val="24"/>
        </w:rPr>
        <w:t>professionals</w:t>
      </w:r>
      <w:r>
        <w:rPr>
          <w:spacing w:val="-20"/>
          <w:sz w:val="24"/>
        </w:rPr>
        <w:t xml:space="preserve"> </w:t>
      </w:r>
      <w:r>
        <w:rPr>
          <w:spacing w:val="3"/>
          <w:sz w:val="24"/>
        </w:rPr>
        <w:t>with</w:t>
      </w:r>
      <w:r>
        <w:rPr>
          <w:spacing w:val="-20"/>
          <w:sz w:val="24"/>
        </w:rPr>
        <w:t xml:space="preserve"> </w:t>
      </w:r>
      <w:r>
        <w:rPr>
          <w:sz w:val="24"/>
        </w:rPr>
        <w:t>graduate</w:t>
      </w:r>
      <w:r>
        <w:rPr>
          <w:spacing w:val="-14"/>
          <w:sz w:val="24"/>
        </w:rPr>
        <w:t xml:space="preserve"> </w:t>
      </w:r>
      <w:r>
        <w:rPr>
          <w:spacing w:val="2"/>
          <w:sz w:val="24"/>
        </w:rPr>
        <w:t>degrees</w:t>
      </w:r>
      <w:r>
        <w:rPr>
          <w:spacing w:val="-21"/>
          <w:sz w:val="24"/>
        </w:rPr>
        <w:t xml:space="preserve"> </w:t>
      </w:r>
      <w:r>
        <w:rPr>
          <w:spacing w:val="4"/>
          <w:sz w:val="24"/>
        </w:rPr>
        <w:t>in</w:t>
      </w:r>
      <w:r>
        <w:rPr>
          <w:spacing w:val="-20"/>
          <w:sz w:val="24"/>
        </w:rPr>
        <w:t xml:space="preserve"> </w:t>
      </w:r>
      <w:r>
        <w:rPr>
          <w:spacing w:val="-3"/>
          <w:sz w:val="24"/>
        </w:rPr>
        <w:t>HR,</w:t>
      </w:r>
      <w:r>
        <w:rPr>
          <w:spacing w:val="-2"/>
          <w:sz w:val="24"/>
        </w:rPr>
        <w:t xml:space="preserve"> </w:t>
      </w:r>
      <w:r>
        <w:rPr>
          <w:sz w:val="24"/>
        </w:rPr>
        <w:t>Industrial</w:t>
      </w:r>
      <w:r>
        <w:rPr>
          <w:spacing w:val="-13"/>
          <w:sz w:val="24"/>
        </w:rPr>
        <w:t xml:space="preserve"> </w:t>
      </w:r>
      <w:r>
        <w:rPr>
          <w:sz w:val="24"/>
        </w:rPr>
        <w:t>and</w:t>
      </w:r>
      <w:r>
        <w:rPr>
          <w:spacing w:val="-4"/>
          <w:sz w:val="24"/>
        </w:rPr>
        <w:t xml:space="preserve"> </w:t>
      </w:r>
      <w:r>
        <w:rPr>
          <w:sz w:val="24"/>
        </w:rPr>
        <w:t xml:space="preserve">Labor </w:t>
      </w:r>
      <w:r>
        <w:rPr>
          <w:spacing w:val="2"/>
          <w:sz w:val="24"/>
        </w:rPr>
        <w:t>Relations,</w:t>
      </w:r>
      <w:r>
        <w:rPr>
          <w:spacing w:val="-19"/>
          <w:sz w:val="24"/>
        </w:rPr>
        <w:t xml:space="preserve"> </w:t>
      </w:r>
      <w:r>
        <w:rPr>
          <w:sz w:val="24"/>
        </w:rPr>
        <w:t>I/O</w:t>
      </w:r>
      <w:r>
        <w:rPr>
          <w:spacing w:val="-22"/>
          <w:sz w:val="24"/>
        </w:rPr>
        <w:t xml:space="preserve"> </w:t>
      </w:r>
      <w:r>
        <w:rPr>
          <w:sz w:val="24"/>
        </w:rPr>
        <w:t>psychology,</w:t>
      </w:r>
      <w:r>
        <w:rPr>
          <w:spacing w:val="-19"/>
          <w:sz w:val="24"/>
        </w:rPr>
        <w:t xml:space="preserve"> </w:t>
      </w:r>
      <w:r>
        <w:rPr>
          <w:sz w:val="24"/>
        </w:rPr>
        <w:t>or</w:t>
      </w:r>
      <w:r>
        <w:rPr>
          <w:spacing w:val="-10"/>
          <w:sz w:val="24"/>
        </w:rPr>
        <w:t xml:space="preserve"> </w:t>
      </w:r>
      <w:r>
        <w:rPr>
          <w:spacing w:val="-6"/>
          <w:sz w:val="24"/>
        </w:rPr>
        <w:t>MBA</w:t>
      </w:r>
    </w:p>
    <w:p w14:paraId="5DD990EE" w14:textId="77777777" w:rsidR="007266F7" w:rsidRDefault="00F578E3">
      <w:pPr>
        <w:pStyle w:val="ListParagraph"/>
        <w:numPr>
          <w:ilvl w:val="0"/>
          <w:numId w:val="1"/>
        </w:numPr>
        <w:tabs>
          <w:tab w:val="left" w:pos="1818"/>
          <w:tab w:val="left" w:pos="1819"/>
        </w:tabs>
        <w:spacing w:before="198" w:line="235" w:lineRule="auto"/>
        <w:ind w:right="1627"/>
        <w:rPr>
          <w:sz w:val="24"/>
        </w:rPr>
      </w:pPr>
      <w:r>
        <w:rPr>
          <w:sz w:val="24"/>
        </w:rPr>
        <w:t>Percent</w:t>
      </w:r>
      <w:r>
        <w:rPr>
          <w:spacing w:val="-21"/>
          <w:sz w:val="24"/>
        </w:rPr>
        <w:t xml:space="preserve"> </w:t>
      </w:r>
      <w:r>
        <w:rPr>
          <w:sz w:val="24"/>
        </w:rPr>
        <w:t>of</w:t>
      </w:r>
      <w:r>
        <w:rPr>
          <w:spacing w:val="4"/>
          <w:sz w:val="24"/>
        </w:rPr>
        <w:t xml:space="preserve"> </w:t>
      </w:r>
      <w:r>
        <w:rPr>
          <w:spacing w:val="-3"/>
          <w:sz w:val="24"/>
        </w:rPr>
        <w:t>HR</w:t>
      </w:r>
      <w:r>
        <w:rPr>
          <w:spacing w:val="11"/>
          <w:sz w:val="24"/>
        </w:rPr>
        <w:t xml:space="preserve"> </w:t>
      </w:r>
      <w:r>
        <w:rPr>
          <w:spacing w:val="2"/>
          <w:sz w:val="24"/>
        </w:rPr>
        <w:t>professionals</w:t>
      </w:r>
      <w:r>
        <w:rPr>
          <w:spacing w:val="-18"/>
          <w:sz w:val="24"/>
        </w:rPr>
        <w:t xml:space="preserve"> </w:t>
      </w:r>
      <w:r>
        <w:rPr>
          <w:spacing w:val="3"/>
          <w:sz w:val="24"/>
        </w:rPr>
        <w:t>with</w:t>
      </w:r>
      <w:r>
        <w:rPr>
          <w:spacing w:val="-9"/>
          <w:sz w:val="24"/>
        </w:rPr>
        <w:t xml:space="preserve"> </w:t>
      </w:r>
      <w:r>
        <w:rPr>
          <w:sz w:val="24"/>
        </w:rPr>
        <w:t>aPHRi,</w:t>
      </w:r>
      <w:r>
        <w:rPr>
          <w:spacing w:val="-15"/>
          <w:sz w:val="24"/>
        </w:rPr>
        <w:t xml:space="preserve"> </w:t>
      </w:r>
      <w:r>
        <w:rPr>
          <w:sz w:val="24"/>
        </w:rPr>
        <w:t>PHRi,</w:t>
      </w:r>
      <w:r>
        <w:rPr>
          <w:spacing w:val="-16"/>
          <w:sz w:val="24"/>
        </w:rPr>
        <w:t xml:space="preserve"> </w:t>
      </w:r>
      <w:r>
        <w:rPr>
          <w:sz w:val="24"/>
        </w:rPr>
        <w:t>SPHRi,</w:t>
      </w:r>
      <w:r>
        <w:rPr>
          <w:spacing w:val="1"/>
          <w:sz w:val="24"/>
        </w:rPr>
        <w:t xml:space="preserve"> </w:t>
      </w:r>
      <w:r>
        <w:rPr>
          <w:spacing w:val="-3"/>
          <w:sz w:val="24"/>
        </w:rPr>
        <w:t>GPHR,</w:t>
      </w:r>
      <w:r>
        <w:rPr>
          <w:spacing w:val="17"/>
          <w:sz w:val="24"/>
        </w:rPr>
        <w:t xml:space="preserve"> </w:t>
      </w:r>
      <w:r>
        <w:rPr>
          <w:sz w:val="24"/>
        </w:rPr>
        <w:t>or</w:t>
      </w:r>
      <w:r>
        <w:rPr>
          <w:spacing w:val="-6"/>
          <w:sz w:val="24"/>
        </w:rPr>
        <w:t xml:space="preserve"> </w:t>
      </w:r>
      <w:r>
        <w:rPr>
          <w:sz w:val="24"/>
        </w:rPr>
        <w:t>other</w:t>
      </w:r>
      <w:r>
        <w:rPr>
          <w:spacing w:val="-7"/>
          <w:sz w:val="24"/>
        </w:rPr>
        <w:t xml:space="preserve"> </w:t>
      </w:r>
      <w:r>
        <w:rPr>
          <w:sz w:val="24"/>
        </w:rPr>
        <w:t xml:space="preserve">global recognized </w:t>
      </w:r>
      <w:r>
        <w:rPr>
          <w:spacing w:val="-3"/>
          <w:sz w:val="24"/>
        </w:rPr>
        <w:t xml:space="preserve">HR </w:t>
      </w:r>
      <w:r>
        <w:rPr>
          <w:sz w:val="24"/>
        </w:rPr>
        <w:t xml:space="preserve">certifications </w:t>
      </w:r>
      <w:r>
        <w:rPr>
          <w:spacing w:val="3"/>
          <w:sz w:val="24"/>
        </w:rPr>
        <w:t>(e.g.,</w:t>
      </w:r>
      <w:r>
        <w:rPr>
          <w:spacing w:val="-44"/>
          <w:sz w:val="24"/>
        </w:rPr>
        <w:t xml:space="preserve"> </w:t>
      </w:r>
      <w:r>
        <w:rPr>
          <w:spacing w:val="-7"/>
          <w:sz w:val="24"/>
        </w:rPr>
        <w:t xml:space="preserve">CPLP, </w:t>
      </w:r>
      <w:r>
        <w:rPr>
          <w:spacing w:val="-10"/>
          <w:sz w:val="24"/>
        </w:rPr>
        <w:t xml:space="preserve">GRP, </w:t>
      </w:r>
      <w:r>
        <w:rPr>
          <w:spacing w:val="-7"/>
          <w:sz w:val="24"/>
        </w:rPr>
        <w:t xml:space="preserve">HRIP, </w:t>
      </w:r>
      <w:r>
        <w:rPr>
          <w:sz w:val="24"/>
        </w:rPr>
        <w:t>IPMA-HR)</w:t>
      </w:r>
    </w:p>
    <w:p w14:paraId="7E99D1B6" w14:textId="77777777" w:rsidR="007266F7" w:rsidRDefault="007266F7">
      <w:pPr>
        <w:spacing w:line="235" w:lineRule="auto"/>
        <w:rPr>
          <w:sz w:val="24"/>
        </w:rPr>
        <w:sectPr w:rsidR="007266F7">
          <w:pgSz w:w="11910" w:h="16840"/>
          <w:pgMar w:top="1080" w:right="580" w:bottom="280" w:left="600" w:header="885" w:footer="0" w:gutter="0"/>
          <w:cols w:space="720"/>
        </w:sectPr>
      </w:pPr>
    </w:p>
    <w:p w14:paraId="6E0F3424" w14:textId="77777777" w:rsidR="007266F7" w:rsidRDefault="007266F7">
      <w:pPr>
        <w:pStyle w:val="BodyText"/>
        <w:spacing w:before="7"/>
        <w:rPr>
          <w:sz w:val="22"/>
        </w:rPr>
      </w:pPr>
    </w:p>
    <w:p w14:paraId="58504130" w14:textId="77777777" w:rsidR="007266F7" w:rsidRDefault="00F578E3">
      <w:pPr>
        <w:pStyle w:val="BodyText"/>
        <w:spacing w:before="54" w:line="237" w:lineRule="auto"/>
        <w:ind w:left="1338" w:right="933"/>
      </w:pPr>
      <w:r>
        <w:t>The relationships among BSC, workforce scorecard, and HR scorecard are illustrated as follow:</w:t>
      </w:r>
    </w:p>
    <w:p w14:paraId="19E1AEDF" w14:textId="77777777" w:rsidR="007266F7" w:rsidRDefault="00F578E3">
      <w:pPr>
        <w:pStyle w:val="BodyText"/>
        <w:spacing w:before="8"/>
        <w:rPr>
          <w:sz w:val="11"/>
        </w:rPr>
      </w:pPr>
      <w:r>
        <w:rPr>
          <w:noProof/>
        </w:rPr>
        <w:drawing>
          <wp:anchor distT="0" distB="0" distL="0" distR="0" simplePos="0" relativeHeight="251539968" behindDoc="0" locked="0" layoutInCell="1" allowOverlap="1" wp14:anchorId="4A151030" wp14:editId="251AD4E9">
            <wp:simplePos x="0" y="0"/>
            <wp:positionH relativeFrom="page">
              <wp:posOffset>1043939</wp:posOffset>
            </wp:positionH>
            <wp:positionV relativeFrom="paragraph">
              <wp:posOffset>115168</wp:posOffset>
            </wp:positionV>
            <wp:extent cx="5426594" cy="3844766"/>
            <wp:effectExtent l="0" t="0" r="0" b="0"/>
            <wp:wrapTopAndBottom/>
            <wp:docPr id="341" name="image1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 name="image135.jpeg"/>
                    <pic:cNvPicPr/>
                  </pic:nvPicPr>
                  <pic:blipFill>
                    <a:blip r:embed="rId144" cstate="print"/>
                    <a:stretch>
                      <a:fillRect/>
                    </a:stretch>
                  </pic:blipFill>
                  <pic:spPr>
                    <a:xfrm>
                      <a:off x="0" y="0"/>
                      <a:ext cx="5426594" cy="3844766"/>
                    </a:xfrm>
                    <a:prstGeom prst="rect">
                      <a:avLst/>
                    </a:prstGeom>
                  </pic:spPr>
                </pic:pic>
              </a:graphicData>
            </a:graphic>
          </wp:anchor>
        </w:drawing>
      </w:r>
    </w:p>
    <w:p w14:paraId="01FE7217" w14:textId="77777777" w:rsidR="007266F7" w:rsidRDefault="007266F7">
      <w:pPr>
        <w:pStyle w:val="BodyText"/>
        <w:spacing w:before="2"/>
        <w:rPr>
          <w:sz w:val="19"/>
        </w:rPr>
      </w:pPr>
    </w:p>
    <w:p w14:paraId="196B7E00" w14:textId="77777777" w:rsidR="007266F7" w:rsidRDefault="00F578E3">
      <w:pPr>
        <w:spacing w:line="237" w:lineRule="auto"/>
        <w:ind w:left="826" w:right="1494"/>
        <w:rPr>
          <w:sz w:val="24"/>
        </w:rPr>
      </w:pPr>
      <w:r>
        <w:rPr>
          <w:noProof/>
        </w:rPr>
        <w:drawing>
          <wp:anchor distT="0" distB="0" distL="0" distR="0" simplePos="0" relativeHeight="251698688" behindDoc="1" locked="0" layoutInCell="1" allowOverlap="1" wp14:anchorId="1166AF76" wp14:editId="2B65F9EA">
            <wp:simplePos x="0" y="0"/>
            <wp:positionH relativeFrom="page">
              <wp:posOffset>818737</wp:posOffset>
            </wp:positionH>
            <wp:positionV relativeFrom="paragraph">
              <wp:posOffset>-1817223</wp:posOffset>
            </wp:positionV>
            <wp:extent cx="2037323" cy="1047749"/>
            <wp:effectExtent l="0" t="0" r="0" b="0"/>
            <wp:wrapNone/>
            <wp:docPr id="3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sz w:val="24"/>
        </w:rPr>
        <w:t xml:space="preserve">Huselid, </w:t>
      </w:r>
      <w:r>
        <w:rPr>
          <w:sz w:val="24"/>
        </w:rPr>
        <w:t xml:space="preserve">M.A., Becker, B.E., &amp; Beatty, </w:t>
      </w:r>
      <w:r>
        <w:rPr>
          <w:spacing w:val="-14"/>
          <w:sz w:val="24"/>
        </w:rPr>
        <w:t xml:space="preserve">R.W. </w:t>
      </w:r>
      <w:r>
        <w:rPr>
          <w:spacing w:val="-4"/>
          <w:sz w:val="24"/>
        </w:rPr>
        <w:t xml:space="preserve">(2005). </w:t>
      </w:r>
      <w:r>
        <w:rPr>
          <w:i/>
          <w:sz w:val="24"/>
        </w:rPr>
        <w:t xml:space="preserve">The Workforce Scorecard: Managing Human Capital </w:t>
      </w:r>
      <w:r>
        <w:rPr>
          <w:i/>
          <w:spacing w:val="-11"/>
          <w:sz w:val="24"/>
        </w:rPr>
        <w:t xml:space="preserve">To </w:t>
      </w:r>
      <w:r>
        <w:rPr>
          <w:i/>
          <w:sz w:val="24"/>
        </w:rPr>
        <w:t>Execute Strategy</w:t>
      </w:r>
      <w:r>
        <w:rPr>
          <w:sz w:val="24"/>
        </w:rPr>
        <w:t xml:space="preserve">. Boston, </w:t>
      </w:r>
      <w:r>
        <w:rPr>
          <w:spacing w:val="-3"/>
          <w:sz w:val="24"/>
        </w:rPr>
        <w:t xml:space="preserve">MA: Harvard </w:t>
      </w:r>
      <w:r>
        <w:rPr>
          <w:spacing w:val="2"/>
          <w:sz w:val="24"/>
        </w:rPr>
        <w:t xml:space="preserve">Business </w:t>
      </w:r>
      <w:r>
        <w:rPr>
          <w:spacing w:val="4"/>
          <w:sz w:val="24"/>
        </w:rPr>
        <w:t xml:space="preserve">Review </w:t>
      </w:r>
      <w:r>
        <w:rPr>
          <w:sz w:val="24"/>
        </w:rPr>
        <w:t>Press.</w:t>
      </w:r>
    </w:p>
    <w:p w14:paraId="4BCD8ED5" w14:textId="77777777" w:rsidR="007266F7" w:rsidRDefault="007266F7">
      <w:pPr>
        <w:pStyle w:val="BodyText"/>
      </w:pPr>
    </w:p>
    <w:p w14:paraId="27ED6124" w14:textId="77777777" w:rsidR="007266F7" w:rsidRDefault="007266F7">
      <w:pPr>
        <w:pStyle w:val="BodyText"/>
        <w:spacing w:before="4"/>
        <w:rPr>
          <w:sz w:val="29"/>
        </w:rPr>
      </w:pPr>
    </w:p>
    <w:p w14:paraId="58B45ACC" w14:textId="77777777" w:rsidR="007266F7" w:rsidRDefault="00F578E3">
      <w:pPr>
        <w:pStyle w:val="Heading2"/>
        <w:numPr>
          <w:ilvl w:val="0"/>
          <w:numId w:val="24"/>
        </w:numPr>
        <w:tabs>
          <w:tab w:val="left" w:pos="1050"/>
        </w:tabs>
        <w:ind w:left="1049"/>
      </w:pPr>
      <w:bookmarkStart w:id="34" w:name="_TOC_250002"/>
      <w:r>
        <w:rPr>
          <w:spacing w:val="-4"/>
        </w:rPr>
        <w:t xml:space="preserve">HR </w:t>
      </w:r>
      <w:r>
        <w:t>Cost Benefit</w:t>
      </w:r>
      <w:r>
        <w:rPr>
          <w:spacing w:val="-14"/>
        </w:rPr>
        <w:t xml:space="preserve"> </w:t>
      </w:r>
      <w:bookmarkEnd w:id="34"/>
      <w:r>
        <w:t>Analysis</w:t>
      </w:r>
    </w:p>
    <w:p w14:paraId="1A0C3135" w14:textId="77777777" w:rsidR="007266F7" w:rsidRDefault="00F578E3">
      <w:pPr>
        <w:pStyle w:val="BodyText"/>
        <w:spacing w:before="192" w:line="235" w:lineRule="auto"/>
        <w:ind w:left="1066" w:right="847"/>
      </w:pPr>
      <w:r>
        <w:t>A complementary process to the HR Scorecard is an HR cost benefit analysis. While the Scorecard identifies where your company’s HR department wants to be to achieve</w:t>
      </w:r>
    </w:p>
    <w:p w14:paraId="60C883B6" w14:textId="77777777" w:rsidR="007266F7" w:rsidRDefault="00F578E3">
      <w:pPr>
        <w:pStyle w:val="BodyText"/>
        <w:spacing w:before="2" w:line="235" w:lineRule="auto"/>
        <w:ind w:left="1066" w:right="1095"/>
      </w:pPr>
      <w:r>
        <w:t>strategicgoals, HR cost benefit analysis helps your company choose how it will get there by looking at the Return on Investment (ROI) of HR programs and policies.</w:t>
      </w:r>
    </w:p>
    <w:p w14:paraId="0771C592" w14:textId="77777777" w:rsidR="007266F7" w:rsidRDefault="00F578E3">
      <w:pPr>
        <w:pStyle w:val="ListParagraph"/>
        <w:numPr>
          <w:ilvl w:val="1"/>
          <w:numId w:val="24"/>
        </w:numPr>
        <w:tabs>
          <w:tab w:val="left" w:pos="1435"/>
        </w:tabs>
        <w:spacing w:before="190"/>
        <w:ind w:left="1434"/>
        <w:rPr>
          <w:sz w:val="24"/>
        </w:rPr>
      </w:pPr>
      <w:r>
        <w:rPr>
          <w:spacing w:val="-3"/>
          <w:sz w:val="24"/>
        </w:rPr>
        <w:t>HR</w:t>
      </w:r>
      <w:r>
        <w:rPr>
          <w:spacing w:val="6"/>
          <w:sz w:val="24"/>
        </w:rPr>
        <w:t xml:space="preserve"> </w:t>
      </w:r>
      <w:r>
        <w:rPr>
          <w:sz w:val="24"/>
        </w:rPr>
        <w:t>ROI</w:t>
      </w:r>
    </w:p>
    <w:p w14:paraId="32B52D75" w14:textId="77777777" w:rsidR="007266F7" w:rsidRDefault="00F578E3">
      <w:pPr>
        <w:pStyle w:val="BodyText"/>
        <w:spacing w:before="188"/>
        <w:ind w:left="1418" w:right="824"/>
      </w:pPr>
      <w:r>
        <w:t>Determining the ROI of a particular HR policy or practice isn’t complicated. Essentially, you need to assess the total costs and total benefits associated with the investment and then calculate benefits less costs. Due to costs are borne today, but benefits are most likely going to show up in the future. The challenge lies in collecting or estimating data.</w:t>
      </w:r>
    </w:p>
    <w:p w14:paraId="6B9DBCEA" w14:textId="77777777" w:rsidR="007266F7" w:rsidRDefault="00F578E3">
      <w:pPr>
        <w:pStyle w:val="ListParagraph"/>
        <w:numPr>
          <w:ilvl w:val="1"/>
          <w:numId w:val="24"/>
        </w:numPr>
        <w:tabs>
          <w:tab w:val="left" w:pos="1435"/>
        </w:tabs>
        <w:spacing w:before="168"/>
        <w:ind w:left="1434"/>
        <w:rPr>
          <w:sz w:val="24"/>
        </w:rPr>
      </w:pPr>
      <w:r>
        <w:rPr>
          <w:sz w:val="24"/>
        </w:rPr>
        <w:t>Costing</w:t>
      </w:r>
    </w:p>
    <w:p w14:paraId="1D654DED" w14:textId="77777777" w:rsidR="007266F7" w:rsidRDefault="00F578E3">
      <w:pPr>
        <w:pStyle w:val="BodyText"/>
        <w:spacing w:before="188"/>
        <w:ind w:left="1418" w:right="808"/>
      </w:pPr>
      <w:r>
        <w:t>To generate estimates, you need to know what to count as cost and what to ignore. There are two major types of cost — fixed and variable. Fixed costs are those that don’t vary with the level of production. For example, if your company has a training center, some costs associated with the building are fixed — they don’t change whether</w:t>
      </w:r>
    </w:p>
    <w:p w14:paraId="526B4CBF" w14:textId="77777777" w:rsidR="007266F7" w:rsidRDefault="007266F7">
      <w:pPr>
        <w:sectPr w:rsidR="007266F7">
          <w:pgSz w:w="11910" w:h="16840"/>
          <w:pgMar w:top="1080" w:right="580" w:bottom="280" w:left="600" w:header="885" w:footer="0" w:gutter="0"/>
          <w:cols w:space="720"/>
        </w:sectPr>
      </w:pPr>
    </w:p>
    <w:p w14:paraId="796C1872" w14:textId="77777777" w:rsidR="007266F7" w:rsidRDefault="007266F7">
      <w:pPr>
        <w:pStyle w:val="BodyText"/>
        <w:spacing w:before="7"/>
        <w:rPr>
          <w:sz w:val="22"/>
        </w:rPr>
      </w:pPr>
    </w:p>
    <w:p w14:paraId="42F2BE2E" w14:textId="77777777" w:rsidR="007266F7" w:rsidRDefault="00F578E3">
      <w:pPr>
        <w:pStyle w:val="BodyText"/>
        <w:spacing w:before="52"/>
        <w:ind w:left="1418" w:right="847"/>
      </w:pPr>
      <w:r>
        <w:t>you have one class a week or ten in the facility. But other costs are variable — they increase or decrease depending on how many classes use the building. It takes more electricity to run the computers and the restrooms require more supplies when usage goes up.</w:t>
      </w:r>
    </w:p>
    <w:p w14:paraId="7576D2C9" w14:textId="77777777" w:rsidR="007266F7" w:rsidRDefault="00F578E3">
      <w:pPr>
        <w:pStyle w:val="BodyText"/>
        <w:spacing w:before="174"/>
        <w:ind w:left="1418" w:right="799"/>
      </w:pPr>
      <w:r>
        <w:t>Again using the training center as an example, how would you estimate the cost of providing a new training program for mid-level managers? Suppose the training center is operating at 60 percent capacity and your proposed program would boost that to 80 percent? Do you take the fixed costs of running and maintaining the center and add</w:t>
      </w:r>
    </w:p>
    <w:p w14:paraId="6A814E52" w14:textId="77777777" w:rsidR="007266F7" w:rsidRDefault="00F578E3">
      <w:pPr>
        <w:pStyle w:val="BodyText"/>
        <w:spacing w:line="242" w:lineRule="auto"/>
        <w:ind w:left="1418" w:right="946"/>
        <w:jc w:val="both"/>
      </w:pPr>
      <w:r>
        <w:rPr>
          <w:spacing w:val="2"/>
        </w:rPr>
        <w:t>them</w:t>
      </w:r>
      <w:r>
        <w:rPr>
          <w:spacing w:val="-3"/>
        </w:rPr>
        <w:t xml:space="preserve"> </w:t>
      </w:r>
      <w:r>
        <w:t>to</w:t>
      </w:r>
      <w:r>
        <w:rPr>
          <w:spacing w:val="-3"/>
        </w:rPr>
        <w:t xml:space="preserve"> </w:t>
      </w:r>
      <w:r>
        <w:t>your</w:t>
      </w:r>
      <w:r>
        <w:rPr>
          <w:spacing w:val="-7"/>
        </w:rPr>
        <w:t xml:space="preserve"> </w:t>
      </w:r>
      <w:r>
        <w:t>cost</w:t>
      </w:r>
      <w:r>
        <w:rPr>
          <w:spacing w:val="-4"/>
        </w:rPr>
        <w:t xml:space="preserve"> </w:t>
      </w:r>
      <w:r>
        <w:rPr>
          <w:spacing w:val="2"/>
        </w:rPr>
        <w:t>estimate?</w:t>
      </w:r>
      <w:r>
        <w:rPr>
          <w:spacing w:val="-20"/>
        </w:rPr>
        <w:t xml:space="preserve"> </w:t>
      </w:r>
      <w:r>
        <w:t>Using</w:t>
      </w:r>
      <w:r>
        <w:rPr>
          <w:spacing w:val="-5"/>
        </w:rPr>
        <w:t xml:space="preserve"> </w:t>
      </w:r>
      <w:r>
        <w:t>conventional</w:t>
      </w:r>
      <w:r>
        <w:rPr>
          <w:spacing w:val="-11"/>
        </w:rPr>
        <w:t xml:space="preserve"> </w:t>
      </w:r>
      <w:r>
        <w:t>accounting</w:t>
      </w:r>
      <w:r>
        <w:rPr>
          <w:spacing w:val="-22"/>
        </w:rPr>
        <w:t xml:space="preserve"> </w:t>
      </w:r>
      <w:r>
        <w:rPr>
          <w:spacing w:val="3"/>
        </w:rPr>
        <w:t>principles,</w:t>
      </w:r>
      <w:r>
        <w:rPr>
          <w:spacing w:val="-17"/>
        </w:rPr>
        <w:t xml:space="preserve"> </w:t>
      </w:r>
      <w:r>
        <w:t>you</w:t>
      </w:r>
      <w:r>
        <w:rPr>
          <w:spacing w:val="-18"/>
        </w:rPr>
        <w:t xml:space="preserve"> </w:t>
      </w:r>
      <w:r>
        <w:rPr>
          <w:spacing w:val="2"/>
        </w:rPr>
        <w:t>would.</w:t>
      </w:r>
      <w:r>
        <w:rPr>
          <w:spacing w:val="-18"/>
        </w:rPr>
        <w:t xml:space="preserve"> </w:t>
      </w:r>
      <w:r>
        <w:t>But that</w:t>
      </w:r>
      <w:r>
        <w:rPr>
          <w:spacing w:val="-6"/>
        </w:rPr>
        <w:t xml:space="preserve"> </w:t>
      </w:r>
      <w:r>
        <w:rPr>
          <w:spacing w:val="5"/>
        </w:rPr>
        <w:t>will</w:t>
      </w:r>
      <w:r>
        <w:rPr>
          <w:spacing w:val="-13"/>
        </w:rPr>
        <w:t xml:space="preserve"> </w:t>
      </w:r>
      <w:r>
        <w:t>increase</w:t>
      </w:r>
      <w:r>
        <w:rPr>
          <w:spacing w:val="-14"/>
        </w:rPr>
        <w:t xml:space="preserve"> </w:t>
      </w:r>
      <w:r>
        <w:t>the</w:t>
      </w:r>
      <w:r>
        <w:rPr>
          <w:spacing w:val="4"/>
        </w:rPr>
        <w:t xml:space="preserve"> </w:t>
      </w:r>
      <w:r>
        <w:t>costs</w:t>
      </w:r>
      <w:r>
        <w:rPr>
          <w:spacing w:val="-4"/>
        </w:rPr>
        <w:t xml:space="preserve"> </w:t>
      </w:r>
      <w:r>
        <w:t>of</w:t>
      </w:r>
      <w:r>
        <w:rPr>
          <w:spacing w:val="2"/>
        </w:rPr>
        <w:t xml:space="preserve"> </w:t>
      </w:r>
      <w:r>
        <w:t>your</w:t>
      </w:r>
      <w:r>
        <w:rPr>
          <w:spacing w:val="-9"/>
        </w:rPr>
        <w:t xml:space="preserve"> </w:t>
      </w:r>
      <w:r>
        <w:t>project</w:t>
      </w:r>
      <w:r>
        <w:rPr>
          <w:spacing w:val="-22"/>
        </w:rPr>
        <w:t xml:space="preserve"> </w:t>
      </w:r>
      <w:r>
        <w:t>and</w:t>
      </w:r>
      <w:r>
        <w:rPr>
          <w:spacing w:val="13"/>
        </w:rPr>
        <w:t xml:space="preserve"> </w:t>
      </w:r>
      <w:r>
        <w:t>decrease</w:t>
      </w:r>
      <w:r>
        <w:rPr>
          <w:spacing w:val="-14"/>
        </w:rPr>
        <w:t xml:space="preserve"> </w:t>
      </w:r>
      <w:r>
        <w:t>the</w:t>
      </w:r>
      <w:r>
        <w:rPr>
          <w:spacing w:val="-14"/>
        </w:rPr>
        <w:t xml:space="preserve"> </w:t>
      </w:r>
      <w:r>
        <w:t>ROI.</w:t>
      </w:r>
      <w:r>
        <w:rPr>
          <w:spacing w:val="-1"/>
        </w:rPr>
        <w:t xml:space="preserve"> </w:t>
      </w:r>
      <w:r>
        <w:t>Instead,</w:t>
      </w:r>
      <w:r>
        <w:rPr>
          <w:spacing w:val="-18"/>
        </w:rPr>
        <w:t xml:space="preserve"> </w:t>
      </w:r>
      <w:r>
        <w:rPr>
          <w:spacing w:val="4"/>
        </w:rPr>
        <w:t>it</w:t>
      </w:r>
      <w:r>
        <w:rPr>
          <w:spacing w:val="-6"/>
        </w:rPr>
        <w:t xml:space="preserve"> </w:t>
      </w:r>
      <w:r>
        <w:t>may</w:t>
      </w:r>
      <w:r>
        <w:rPr>
          <w:spacing w:val="-2"/>
        </w:rPr>
        <w:t xml:space="preserve"> </w:t>
      </w:r>
      <w:r>
        <w:t>make more</w:t>
      </w:r>
      <w:r>
        <w:rPr>
          <w:spacing w:val="2"/>
        </w:rPr>
        <w:t xml:space="preserve"> sense</w:t>
      </w:r>
      <w:r>
        <w:rPr>
          <w:spacing w:val="-15"/>
        </w:rPr>
        <w:t xml:space="preserve"> </w:t>
      </w:r>
      <w:r>
        <w:t>to</w:t>
      </w:r>
      <w:r>
        <w:rPr>
          <w:spacing w:val="-5"/>
        </w:rPr>
        <w:t xml:space="preserve"> </w:t>
      </w:r>
      <w:r>
        <w:t>just</w:t>
      </w:r>
      <w:r>
        <w:rPr>
          <w:spacing w:val="-23"/>
        </w:rPr>
        <w:t xml:space="preserve"> </w:t>
      </w:r>
      <w:r>
        <w:t>add</w:t>
      </w:r>
      <w:r>
        <w:rPr>
          <w:spacing w:val="11"/>
        </w:rPr>
        <w:t xml:space="preserve"> </w:t>
      </w:r>
      <w:r>
        <w:rPr>
          <w:spacing w:val="4"/>
        </w:rPr>
        <w:t>in</w:t>
      </w:r>
      <w:r>
        <w:rPr>
          <w:spacing w:val="-4"/>
        </w:rPr>
        <w:t xml:space="preserve"> </w:t>
      </w:r>
      <w:r>
        <w:t>the</w:t>
      </w:r>
      <w:r>
        <w:rPr>
          <w:spacing w:val="-15"/>
        </w:rPr>
        <w:t xml:space="preserve"> </w:t>
      </w:r>
      <w:r>
        <w:t>additional</w:t>
      </w:r>
      <w:r>
        <w:rPr>
          <w:spacing w:val="-14"/>
        </w:rPr>
        <w:t xml:space="preserve"> </w:t>
      </w:r>
      <w:r>
        <w:t>variable</w:t>
      </w:r>
      <w:r>
        <w:rPr>
          <w:spacing w:val="-14"/>
        </w:rPr>
        <w:t xml:space="preserve"> </w:t>
      </w:r>
      <w:r>
        <w:t>costs.</w:t>
      </w:r>
    </w:p>
    <w:p w14:paraId="7DA68FCE" w14:textId="77777777" w:rsidR="007266F7" w:rsidRDefault="00F578E3">
      <w:pPr>
        <w:pStyle w:val="BodyText"/>
        <w:spacing w:before="187" w:line="235" w:lineRule="auto"/>
        <w:ind w:left="1418" w:right="771"/>
      </w:pPr>
      <w:r>
        <w:rPr>
          <w:noProof/>
        </w:rPr>
        <w:drawing>
          <wp:anchor distT="0" distB="0" distL="0" distR="0" simplePos="0" relativeHeight="251699712" behindDoc="1" locked="0" layoutInCell="1" allowOverlap="1" wp14:anchorId="02315AC1" wp14:editId="3A73624C">
            <wp:simplePos x="0" y="0"/>
            <wp:positionH relativeFrom="page">
              <wp:posOffset>818737</wp:posOffset>
            </wp:positionH>
            <wp:positionV relativeFrom="paragraph">
              <wp:posOffset>516855</wp:posOffset>
            </wp:positionV>
            <wp:extent cx="2037323" cy="1047749"/>
            <wp:effectExtent l="0" t="0" r="0" b="0"/>
            <wp:wrapNone/>
            <wp:docPr id="3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 name="image2.png"/>
                    <pic:cNvPicPr/>
                  </pic:nvPicPr>
                  <pic:blipFill>
                    <a:blip r:embed="rId8" cstate="print"/>
                    <a:stretch>
                      <a:fillRect/>
                    </a:stretch>
                  </pic:blipFill>
                  <pic:spPr>
                    <a:xfrm>
                      <a:off x="0" y="0"/>
                      <a:ext cx="2037323" cy="1047749"/>
                    </a:xfrm>
                    <a:prstGeom prst="rect">
                      <a:avLst/>
                    </a:prstGeom>
                  </pic:spPr>
                </pic:pic>
              </a:graphicData>
            </a:graphic>
          </wp:anchor>
        </w:drawing>
      </w:r>
      <w:r>
        <w:t>Don’t be so enamored of projects that you persist in pouring more assets into them only to get diminishing returns. Suppose you had begun restoring an old car and have invested $25,000 in it. These are your sunk costs. If you sold it today, it would fetch you</w:t>
      </w:r>
    </w:p>
    <w:p w14:paraId="79E7C0E0" w14:textId="77777777" w:rsidR="007266F7" w:rsidRDefault="00F578E3">
      <w:pPr>
        <w:pStyle w:val="BodyText"/>
        <w:spacing w:line="242" w:lineRule="auto"/>
        <w:ind w:left="1418" w:right="799"/>
      </w:pPr>
      <w:r>
        <w:t>$15,000, a $10,000 loss. If you finish the car, it will cost an additional $20,000 and be worth $30,000 and your loss would increase to $15,000. The same applies to programs you have begun but which are obviously not going to pay off as you expected. Don’t</w:t>
      </w:r>
    </w:p>
    <w:p w14:paraId="4ADF5912" w14:textId="77777777" w:rsidR="007266F7" w:rsidRDefault="00F578E3">
      <w:pPr>
        <w:pStyle w:val="BodyText"/>
        <w:spacing w:line="286" w:lineRule="exact"/>
        <w:ind w:left="1418"/>
      </w:pPr>
      <w:r>
        <w:t>throw more resources at the project, only to guarantee that the loss will be greater.</w:t>
      </w:r>
    </w:p>
    <w:p w14:paraId="7568DF94" w14:textId="77777777" w:rsidR="007266F7" w:rsidRDefault="00F578E3">
      <w:pPr>
        <w:pStyle w:val="ListParagraph"/>
        <w:numPr>
          <w:ilvl w:val="1"/>
          <w:numId w:val="24"/>
        </w:numPr>
        <w:tabs>
          <w:tab w:val="left" w:pos="1435"/>
        </w:tabs>
        <w:spacing w:before="186"/>
        <w:ind w:left="1434"/>
        <w:rPr>
          <w:sz w:val="24"/>
        </w:rPr>
      </w:pPr>
      <w:r>
        <w:rPr>
          <w:spacing w:val="-3"/>
          <w:sz w:val="24"/>
        </w:rPr>
        <w:t>Workforce</w:t>
      </w:r>
      <w:r>
        <w:rPr>
          <w:spacing w:val="2"/>
          <w:sz w:val="24"/>
        </w:rPr>
        <w:t xml:space="preserve"> </w:t>
      </w:r>
      <w:r>
        <w:rPr>
          <w:sz w:val="24"/>
        </w:rPr>
        <w:t>Performance</w:t>
      </w:r>
    </w:p>
    <w:p w14:paraId="53561B03" w14:textId="77777777" w:rsidR="007266F7" w:rsidRDefault="00F578E3">
      <w:pPr>
        <w:pStyle w:val="BodyText"/>
        <w:spacing w:before="188" w:line="291" w:lineRule="exact"/>
        <w:ind w:left="1418"/>
      </w:pPr>
      <w:r>
        <w:t>You also have to understand the financial impact of workforce performance.</w:t>
      </w:r>
    </w:p>
    <w:p w14:paraId="295731CF" w14:textId="77777777" w:rsidR="007266F7" w:rsidRDefault="00F578E3">
      <w:pPr>
        <w:pStyle w:val="BodyText"/>
        <w:spacing w:before="2" w:line="235" w:lineRule="auto"/>
        <w:ind w:left="1418" w:right="847"/>
      </w:pPr>
      <w:r>
        <w:t>Determining the ROI in people requires comprehending the impact of high- and low performing workforce on the firm. The question is whether, on average, workforces in a particular job contribute a little or a lot to the firm’s success.</w:t>
      </w:r>
    </w:p>
    <w:p w14:paraId="111EA55F" w14:textId="77777777" w:rsidR="007266F7" w:rsidRDefault="00F578E3">
      <w:pPr>
        <w:pStyle w:val="BodyText"/>
        <w:spacing w:before="191"/>
        <w:ind w:left="1418" w:right="982"/>
        <w:jc w:val="both"/>
      </w:pPr>
      <w:r>
        <w:t>Assuming</w:t>
      </w:r>
      <w:r>
        <w:rPr>
          <w:spacing w:val="-22"/>
        </w:rPr>
        <w:t xml:space="preserve"> </w:t>
      </w:r>
      <w:r>
        <w:t>workforces</w:t>
      </w:r>
      <w:r>
        <w:rPr>
          <w:spacing w:val="-19"/>
        </w:rPr>
        <w:t xml:space="preserve"> </w:t>
      </w:r>
      <w:r>
        <w:rPr>
          <w:spacing w:val="4"/>
        </w:rPr>
        <w:t>in</w:t>
      </w:r>
      <w:r>
        <w:rPr>
          <w:spacing w:val="-2"/>
        </w:rPr>
        <w:t xml:space="preserve"> </w:t>
      </w:r>
      <w:r>
        <w:t>a</w:t>
      </w:r>
      <w:r>
        <w:rPr>
          <w:spacing w:val="-7"/>
        </w:rPr>
        <w:t xml:space="preserve"> </w:t>
      </w:r>
      <w:r>
        <w:t>category contribute</w:t>
      </w:r>
      <w:r>
        <w:rPr>
          <w:spacing w:val="-13"/>
        </w:rPr>
        <w:t xml:space="preserve"> </w:t>
      </w:r>
      <w:r>
        <w:t>to</w:t>
      </w:r>
      <w:r>
        <w:rPr>
          <w:spacing w:val="-2"/>
        </w:rPr>
        <w:t xml:space="preserve"> </w:t>
      </w:r>
      <w:r>
        <w:t>profitability,</w:t>
      </w:r>
      <w:r>
        <w:rPr>
          <w:spacing w:val="-17"/>
        </w:rPr>
        <w:t xml:space="preserve"> </w:t>
      </w:r>
      <w:r>
        <w:t>you</w:t>
      </w:r>
      <w:r>
        <w:rPr>
          <w:spacing w:val="-19"/>
        </w:rPr>
        <w:t xml:space="preserve"> </w:t>
      </w:r>
      <w:r>
        <w:rPr>
          <w:spacing w:val="4"/>
        </w:rPr>
        <w:t>next</w:t>
      </w:r>
      <w:r>
        <w:rPr>
          <w:spacing w:val="-21"/>
        </w:rPr>
        <w:t xml:space="preserve"> </w:t>
      </w:r>
      <w:r>
        <w:rPr>
          <w:spacing w:val="4"/>
        </w:rPr>
        <w:t>need</w:t>
      </w:r>
      <w:r>
        <w:rPr>
          <w:spacing w:val="-18"/>
        </w:rPr>
        <w:t xml:space="preserve"> </w:t>
      </w:r>
      <w:r>
        <w:t>to</w:t>
      </w:r>
      <w:r>
        <w:rPr>
          <w:spacing w:val="-20"/>
        </w:rPr>
        <w:t xml:space="preserve"> </w:t>
      </w:r>
      <w:r>
        <w:t>gauge the</w:t>
      </w:r>
      <w:r>
        <w:rPr>
          <w:spacing w:val="5"/>
        </w:rPr>
        <w:t xml:space="preserve"> </w:t>
      </w:r>
      <w:r>
        <w:rPr>
          <w:spacing w:val="2"/>
        </w:rPr>
        <w:t>variability</w:t>
      </w:r>
      <w:r>
        <w:rPr>
          <w:spacing w:val="-18"/>
        </w:rPr>
        <w:t xml:space="preserve"> </w:t>
      </w:r>
      <w:r>
        <w:t>of</w:t>
      </w:r>
      <w:r>
        <w:rPr>
          <w:spacing w:val="-14"/>
        </w:rPr>
        <w:t xml:space="preserve"> </w:t>
      </w:r>
      <w:r>
        <w:t>the</w:t>
      </w:r>
      <w:r>
        <w:rPr>
          <w:spacing w:val="-13"/>
        </w:rPr>
        <w:t xml:space="preserve"> </w:t>
      </w:r>
      <w:r>
        <w:t>impact</w:t>
      </w:r>
      <w:r>
        <w:rPr>
          <w:spacing w:val="13"/>
        </w:rPr>
        <w:t xml:space="preserve"> </w:t>
      </w:r>
      <w:r>
        <w:t>of</w:t>
      </w:r>
      <w:r>
        <w:rPr>
          <w:spacing w:val="3"/>
        </w:rPr>
        <w:t xml:space="preserve"> </w:t>
      </w:r>
      <w:r>
        <w:t>workforce</w:t>
      </w:r>
      <w:r>
        <w:rPr>
          <w:spacing w:val="-12"/>
        </w:rPr>
        <w:t xml:space="preserve"> </w:t>
      </w:r>
      <w:r>
        <w:t>performance</w:t>
      </w:r>
      <w:r>
        <w:rPr>
          <w:spacing w:val="-13"/>
        </w:rPr>
        <w:t xml:space="preserve"> </w:t>
      </w:r>
      <w:r>
        <w:t>on</w:t>
      </w:r>
      <w:r>
        <w:rPr>
          <w:spacing w:val="-2"/>
        </w:rPr>
        <w:t xml:space="preserve"> </w:t>
      </w:r>
      <w:r>
        <w:rPr>
          <w:spacing w:val="2"/>
        </w:rPr>
        <w:t>firm</w:t>
      </w:r>
      <w:r>
        <w:rPr>
          <w:spacing w:val="-20"/>
        </w:rPr>
        <w:t xml:space="preserve"> </w:t>
      </w:r>
      <w:r>
        <w:t>financial</w:t>
      </w:r>
      <w:r>
        <w:rPr>
          <w:spacing w:val="-12"/>
        </w:rPr>
        <w:t xml:space="preserve"> </w:t>
      </w:r>
      <w:r>
        <w:t>performance. For</w:t>
      </w:r>
      <w:r>
        <w:rPr>
          <w:spacing w:val="-9"/>
        </w:rPr>
        <w:t xml:space="preserve"> </w:t>
      </w:r>
      <w:r>
        <w:rPr>
          <w:spacing w:val="3"/>
        </w:rPr>
        <w:t>example,</w:t>
      </w:r>
      <w:r>
        <w:rPr>
          <w:spacing w:val="-18"/>
        </w:rPr>
        <w:t xml:space="preserve"> </w:t>
      </w:r>
      <w:r>
        <w:rPr>
          <w:spacing w:val="4"/>
        </w:rPr>
        <w:t>if</w:t>
      </w:r>
      <w:r>
        <w:rPr>
          <w:spacing w:val="-15"/>
        </w:rPr>
        <w:t xml:space="preserve"> </w:t>
      </w:r>
      <w:r>
        <w:t>the</w:t>
      </w:r>
      <w:r>
        <w:rPr>
          <w:spacing w:val="-14"/>
        </w:rPr>
        <w:t xml:space="preserve"> </w:t>
      </w:r>
      <w:r>
        <w:t>very</w:t>
      </w:r>
      <w:r>
        <w:rPr>
          <w:spacing w:val="-3"/>
        </w:rPr>
        <w:t xml:space="preserve"> </w:t>
      </w:r>
      <w:r>
        <w:rPr>
          <w:spacing w:val="2"/>
        </w:rPr>
        <w:t>best</w:t>
      </w:r>
      <w:r>
        <w:rPr>
          <w:spacing w:val="-22"/>
        </w:rPr>
        <w:t xml:space="preserve"> </w:t>
      </w:r>
      <w:r>
        <w:rPr>
          <w:spacing w:val="4"/>
        </w:rPr>
        <w:t>employees</w:t>
      </w:r>
      <w:r>
        <w:rPr>
          <w:spacing w:val="-20"/>
        </w:rPr>
        <w:t xml:space="preserve"> </w:t>
      </w:r>
      <w:r>
        <w:rPr>
          <w:spacing w:val="4"/>
        </w:rPr>
        <w:t>in</w:t>
      </w:r>
      <w:r>
        <w:rPr>
          <w:spacing w:val="-20"/>
        </w:rPr>
        <w:t xml:space="preserve"> </w:t>
      </w:r>
      <w:r>
        <w:t>a</w:t>
      </w:r>
      <w:r>
        <w:rPr>
          <w:spacing w:val="-9"/>
        </w:rPr>
        <w:t xml:space="preserve"> </w:t>
      </w:r>
      <w:r>
        <w:rPr>
          <w:spacing w:val="2"/>
        </w:rPr>
        <w:t>job</w:t>
      </w:r>
      <w:r>
        <w:rPr>
          <w:spacing w:val="-20"/>
        </w:rPr>
        <w:t xml:space="preserve"> </w:t>
      </w:r>
      <w:r>
        <w:t>category</w:t>
      </w:r>
      <w:r>
        <w:rPr>
          <w:spacing w:val="-3"/>
        </w:rPr>
        <w:t xml:space="preserve"> </w:t>
      </w:r>
      <w:r>
        <w:rPr>
          <w:spacing w:val="2"/>
        </w:rPr>
        <w:t>only</w:t>
      </w:r>
      <w:r>
        <w:rPr>
          <w:spacing w:val="-2"/>
        </w:rPr>
        <w:t xml:space="preserve"> </w:t>
      </w:r>
      <w:r>
        <w:t>contribute</w:t>
      </w:r>
      <w:r>
        <w:rPr>
          <w:spacing w:val="-14"/>
        </w:rPr>
        <w:t xml:space="preserve"> </w:t>
      </w:r>
      <w:r>
        <w:t>a</w:t>
      </w:r>
      <w:r>
        <w:rPr>
          <w:spacing w:val="-9"/>
        </w:rPr>
        <w:t xml:space="preserve"> </w:t>
      </w:r>
      <w:r>
        <w:rPr>
          <w:spacing w:val="3"/>
        </w:rPr>
        <w:t>little</w:t>
      </w:r>
      <w:r>
        <w:rPr>
          <w:spacing w:val="-14"/>
        </w:rPr>
        <w:t xml:space="preserve"> </w:t>
      </w:r>
      <w:r>
        <w:t>more than</w:t>
      </w:r>
      <w:r>
        <w:rPr>
          <w:spacing w:val="-4"/>
        </w:rPr>
        <w:t xml:space="preserve"> </w:t>
      </w:r>
      <w:r>
        <w:t>the</w:t>
      </w:r>
      <w:r>
        <w:rPr>
          <w:spacing w:val="3"/>
        </w:rPr>
        <w:t xml:space="preserve"> </w:t>
      </w:r>
      <w:r>
        <w:t>average</w:t>
      </w:r>
      <w:r>
        <w:rPr>
          <w:spacing w:val="-14"/>
        </w:rPr>
        <w:t xml:space="preserve"> </w:t>
      </w:r>
      <w:r>
        <w:rPr>
          <w:spacing w:val="4"/>
        </w:rPr>
        <w:t>employee,</w:t>
      </w:r>
      <w:r>
        <w:rPr>
          <w:spacing w:val="-19"/>
        </w:rPr>
        <w:t xml:space="preserve"> </w:t>
      </w:r>
      <w:r>
        <w:t>there</w:t>
      </w:r>
      <w:r>
        <w:rPr>
          <w:spacing w:val="-14"/>
        </w:rPr>
        <w:t xml:space="preserve"> </w:t>
      </w:r>
      <w:r>
        <w:rPr>
          <w:spacing w:val="4"/>
        </w:rPr>
        <w:t>is</w:t>
      </w:r>
      <w:r>
        <w:rPr>
          <w:spacing w:val="-20"/>
        </w:rPr>
        <w:t xml:space="preserve"> </w:t>
      </w:r>
      <w:r>
        <w:t>no</w:t>
      </w:r>
      <w:r>
        <w:rPr>
          <w:spacing w:val="-21"/>
        </w:rPr>
        <w:t xml:space="preserve"> </w:t>
      </w:r>
      <w:r>
        <w:rPr>
          <w:spacing w:val="4"/>
        </w:rPr>
        <w:t>need</w:t>
      </w:r>
      <w:r>
        <w:rPr>
          <w:spacing w:val="-4"/>
        </w:rPr>
        <w:t xml:space="preserve"> </w:t>
      </w:r>
      <w:r>
        <w:t>to</w:t>
      </w:r>
      <w:r>
        <w:rPr>
          <w:spacing w:val="-5"/>
        </w:rPr>
        <w:t xml:space="preserve"> </w:t>
      </w:r>
      <w:r>
        <w:rPr>
          <w:spacing w:val="3"/>
        </w:rPr>
        <w:t>invest</w:t>
      </w:r>
      <w:r>
        <w:rPr>
          <w:spacing w:val="-22"/>
        </w:rPr>
        <w:t xml:space="preserve"> </w:t>
      </w:r>
      <w:r>
        <w:t>additional</w:t>
      </w:r>
      <w:r>
        <w:rPr>
          <w:spacing w:val="-14"/>
        </w:rPr>
        <w:t xml:space="preserve"> </w:t>
      </w:r>
      <w:r>
        <w:t>resources</w:t>
      </w:r>
      <w:r>
        <w:rPr>
          <w:spacing w:val="-20"/>
        </w:rPr>
        <w:t xml:space="preserve"> </w:t>
      </w:r>
      <w:r>
        <w:rPr>
          <w:spacing w:val="4"/>
        </w:rPr>
        <w:t>in</w:t>
      </w:r>
    </w:p>
    <w:p w14:paraId="5FBAF8D0" w14:textId="77777777" w:rsidR="007266F7" w:rsidRDefault="00F578E3">
      <w:pPr>
        <w:pStyle w:val="BodyText"/>
        <w:spacing w:line="242" w:lineRule="auto"/>
        <w:ind w:left="1418" w:right="1364"/>
      </w:pPr>
      <w:r>
        <w:t>attracting, selecting and developing people like the best employee. But if the difference on the bottom line is great, you will want to consider making the investment.</w:t>
      </w:r>
    </w:p>
    <w:p w14:paraId="22E83275" w14:textId="77777777" w:rsidR="007266F7" w:rsidRDefault="00F578E3">
      <w:pPr>
        <w:pStyle w:val="ListParagraph"/>
        <w:numPr>
          <w:ilvl w:val="1"/>
          <w:numId w:val="24"/>
        </w:numPr>
        <w:tabs>
          <w:tab w:val="left" w:pos="1435"/>
        </w:tabs>
        <w:spacing w:before="183"/>
        <w:ind w:left="1434"/>
        <w:rPr>
          <w:sz w:val="24"/>
        </w:rPr>
      </w:pPr>
      <w:r>
        <w:rPr>
          <w:spacing w:val="4"/>
          <w:sz w:val="24"/>
        </w:rPr>
        <w:t>Net</w:t>
      </w:r>
      <w:r>
        <w:rPr>
          <w:spacing w:val="-7"/>
          <w:sz w:val="24"/>
        </w:rPr>
        <w:t xml:space="preserve"> </w:t>
      </w:r>
      <w:r>
        <w:rPr>
          <w:spacing w:val="2"/>
          <w:sz w:val="24"/>
        </w:rPr>
        <w:t>Present</w:t>
      </w:r>
      <w:r>
        <w:rPr>
          <w:spacing w:val="-23"/>
          <w:sz w:val="24"/>
        </w:rPr>
        <w:t xml:space="preserve"> </w:t>
      </w:r>
      <w:r>
        <w:rPr>
          <w:sz w:val="24"/>
        </w:rPr>
        <w:t>Value</w:t>
      </w:r>
      <w:r>
        <w:rPr>
          <w:spacing w:val="-15"/>
          <w:sz w:val="24"/>
        </w:rPr>
        <w:t xml:space="preserve"> </w:t>
      </w:r>
      <w:r>
        <w:rPr>
          <w:spacing w:val="4"/>
          <w:sz w:val="24"/>
        </w:rPr>
        <w:t>(NPV)</w:t>
      </w:r>
    </w:p>
    <w:p w14:paraId="40E485C0" w14:textId="77777777" w:rsidR="007266F7" w:rsidRDefault="00F578E3">
      <w:pPr>
        <w:pStyle w:val="BodyText"/>
        <w:spacing w:before="171" w:line="242" w:lineRule="auto"/>
        <w:ind w:left="1418" w:right="832"/>
      </w:pPr>
      <w:r>
        <w:t>Assuming you have determined that training will make an average worker into an excellent worker, you can finish calculating the ROI of your proposed training program. The hardest part of the calculation is that much of the benefit you will reap won’t occur immediately. You will need to calculate the Net Present Value (NPV) of the benefit the company will reap over the years. NPV analysis draws together costs and benefits over multiple time periods, and compensation for uncertainty, lost</w:t>
      </w:r>
    </w:p>
    <w:p w14:paraId="19EBE906" w14:textId="77777777" w:rsidR="007266F7" w:rsidRDefault="00F578E3">
      <w:pPr>
        <w:pStyle w:val="BodyText"/>
        <w:spacing w:line="237" w:lineRule="auto"/>
        <w:ind w:left="1418" w:right="1364"/>
      </w:pPr>
      <w:r>
        <w:t>opportunity costs, and costs of capital to assess the overall potential value of a proposed HR program.</w:t>
      </w:r>
    </w:p>
    <w:p w14:paraId="0A574F98" w14:textId="77777777" w:rsidR="007266F7" w:rsidRDefault="00F578E3">
      <w:pPr>
        <w:pStyle w:val="BodyText"/>
        <w:spacing w:before="177" w:line="237" w:lineRule="auto"/>
        <w:ind w:left="1418" w:right="847"/>
      </w:pPr>
      <w:r>
        <w:t xml:space="preserve">For </w:t>
      </w:r>
      <w:r>
        <w:rPr>
          <w:spacing w:val="3"/>
        </w:rPr>
        <w:t xml:space="preserve">example, </w:t>
      </w:r>
      <w:r>
        <w:t xml:space="preserve">assume that you </w:t>
      </w:r>
      <w:r>
        <w:rPr>
          <w:spacing w:val="-3"/>
        </w:rPr>
        <w:t xml:space="preserve">are </w:t>
      </w:r>
      <w:r>
        <w:rPr>
          <w:spacing w:val="2"/>
        </w:rPr>
        <w:t xml:space="preserve">planning </w:t>
      </w:r>
      <w:r>
        <w:t xml:space="preserve">a </w:t>
      </w:r>
      <w:r>
        <w:rPr>
          <w:spacing w:val="3"/>
        </w:rPr>
        <w:t xml:space="preserve">new </w:t>
      </w:r>
      <w:r>
        <w:t>integrated performance management</w:t>
      </w:r>
      <w:r>
        <w:rPr>
          <w:spacing w:val="-24"/>
        </w:rPr>
        <w:t xml:space="preserve"> </w:t>
      </w:r>
      <w:r>
        <w:t>and</w:t>
      </w:r>
      <w:r>
        <w:rPr>
          <w:spacing w:val="10"/>
        </w:rPr>
        <w:t xml:space="preserve"> </w:t>
      </w:r>
      <w:r>
        <w:rPr>
          <w:spacing w:val="2"/>
        </w:rPr>
        <w:t>incentive</w:t>
      </w:r>
      <w:r>
        <w:rPr>
          <w:spacing w:val="-15"/>
        </w:rPr>
        <w:t xml:space="preserve"> </w:t>
      </w:r>
      <w:r>
        <w:t>compensation</w:t>
      </w:r>
      <w:r>
        <w:rPr>
          <w:spacing w:val="-21"/>
        </w:rPr>
        <w:t xml:space="preserve"> </w:t>
      </w:r>
      <w:r>
        <w:t>program.</w:t>
      </w:r>
      <w:r>
        <w:rPr>
          <w:spacing w:val="-21"/>
        </w:rPr>
        <w:t xml:space="preserve"> </w:t>
      </w:r>
      <w:r>
        <w:t>The</w:t>
      </w:r>
      <w:r>
        <w:rPr>
          <w:spacing w:val="-15"/>
        </w:rPr>
        <w:t xml:space="preserve"> </w:t>
      </w:r>
      <w:r>
        <w:t>total</w:t>
      </w:r>
      <w:r>
        <w:rPr>
          <w:spacing w:val="1"/>
        </w:rPr>
        <w:t xml:space="preserve"> </w:t>
      </w:r>
      <w:r>
        <w:t>program</w:t>
      </w:r>
      <w:r>
        <w:rPr>
          <w:spacing w:val="-6"/>
        </w:rPr>
        <w:t xml:space="preserve"> </w:t>
      </w:r>
      <w:r>
        <w:t>cost</w:t>
      </w:r>
      <w:r>
        <w:rPr>
          <w:spacing w:val="8"/>
        </w:rPr>
        <w:t xml:space="preserve"> </w:t>
      </w:r>
      <w:r>
        <w:rPr>
          <w:spacing w:val="5"/>
        </w:rPr>
        <w:t>will</w:t>
      </w:r>
      <w:r>
        <w:rPr>
          <w:spacing w:val="-14"/>
        </w:rPr>
        <w:t xml:space="preserve"> </w:t>
      </w:r>
      <w:r>
        <w:t>be</w:t>
      </w:r>
    </w:p>
    <w:p w14:paraId="5295277A" w14:textId="77777777" w:rsidR="007266F7" w:rsidRDefault="00F578E3">
      <w:pPr>
        <w:pStyle w:val="BodyText"/>
        <w:spacing w:line="288" w:lineRule="exact"/>
        <w:ind w:left="1418"/>
      </w:pPr>
      <w:r>
        <w:rPr>
          <w:spacing w:val="-8"/>
        </w:rPr>
        <w:t xml:space="preserve">$250,000.  </w:t>
      </w:r>
      <w:r>
        <w:rPr>
          <w:spacing w:val="-7"/>
        </w:rPr>
        <w:t xml:space="preserve">You </w:t>
      </w:r>
      <w:r>
        <w:t xml:space="preserve">estimate that the program </w:t>
      </w:r>
      <w:r>
        <w:rPr>
          <w:spacing w:val="5"/>
        </w:rPr>
        <w:t xml:space="preserve">will </w:t>
      </w:r>
      <w:r>
        <w:t xml:space="preserve">increase annual profits </w:t>
      </w:r>
      <w:r>
        <w:rPr>
          <w:spacing w:val="-8"/>
        </w:rPr>
        <w:t>$270,000</w:t>
      </w:r>
      <w:r>
        <w:rPr>
          <w:spacing w:val="22"/>
        </w:rPr>
        <w:t xml:space="preserve"> </w:t>
      </w:r>
      <w:r>
        <w:rPr>
          <w:spacing w:val="3"/>
        </w:rPr>
        <w:t>per</w:t>
      </w:r>
    </w:p>
    <w:p w14:paraId="3F184212" w14:textId="77777777" w:rsidR="007266F7" w:rsidRDefault="007266F7">
      <w:pPr>
        <w:spacing w:line="288" w:lineRule="exact"/>
        <w:sectPr w:rsidR="007266F7">
          <w:pgSz w:w="11910" w:h="16840"/>
          <w:pgMar w:top="1080" w:right="580" w:bottom="280" w:left="600" w:header="885" w:footer="0" w:gutter="0"/>
          <w:cols w:space="720"/>
        </w:sectPr>
      </w:pPr>
    </w:p>
    <w:p w14:paraId="20AB82B5" w14:textId="77777777" w:rsidR="007266F7" w:rsidRDefault="007266F7">
      <w:pPr>
        <w:pStyle w:val="BodyText"/>
        <w:spacing w:before="7"/>
        <w:rPr>
          <w:sz w:val="22"/>
        </w:rPr>
      </w:pPr>
    </w:p>
    <w:p w14:paraId="6EC22F3F" w14:textId="77777777" w:rsidR="007266F7" w:rsidRDefault="00F578E3">
      <w:pPr>
        <w:pStyle w:val="BodyText"/>
        <w:spacing w:before="57" w:line="235" w:lineRule="auto"/>
        <w:ind w:left="1418" w:right="1197"/>
      </w:pPr>
      <w:r>
        <w:t>year for five years. Because the program involves incentive pay, it will also increase wages by $130,000 per year. (5 years NPV factor= 3.433) The NPV is 280,620 as calculated as follow:</w:t>
      </w:r>
    </w:p>
    <w:p w14:paraId="2A9B6765" w14:textId="77777777" w:rsidR="007266F7" w:rsidRDefault="00F578E3">
      <w:pPr>
        <w:pStyle w:val="BodyText"/>
        <w:spacing w:before="191"/>
        <w:ind w:left="1408" w:right="1407"/>
        <w:jc w:val="center"/>
      </w:pPr>
      <w:r>
        <w:t>(270,000 * 3.433) - 250,000 - (130,000 * 3.433) =280,620</w:t>
      </w:r>
    </w:p>
    <w:p w14:paraId="26DA4990" w14:textId="77777777" w:rsidR="007266F7" w:rsidRDefault="00F578E3">
      <w:pPr>
        <w:pStyle w:val="Heading2"/>
        <w:numPr>
          <w:ilvl w:val="0"/>
          <w:numId w:val="24"/>
        </w:numPr>
        <w:tabs>
          <w:tab w:val="left" w:pos="1050"/>
        </w:tabs>
        <w:spacing w:before="187"/>
        <w:ind w:left="1049"/>
      </w:pPr>
      <w:bookmarkStart w:id="35" w:name="_TOC_250001"/>
      <w:r>
        <w:t xml:space="preserve">Key </w:t>
      </w:r>
      <w:r>
        <w:rPr>
          <w:spacing w:val="-4"/>
        </w:rPr>
        <w:t xml:space="preserve">HR </w:t>
      </w:r>
      <w:r>
        <w:t xml:space="preserve">Measures </w:t>
      </w:r>
      <w:r>
        <w:rPr>
          <w:spacing w:val="-3"/>
        </w:rPr>
        <w:t>and</w:t>
      </w:r>
      <w:r>
        <w:rPr>
          <w:spacing w:val="-1"/>
        </w:rPr>
        <w:t xml:space="preserve"> </w:t>
      </w:r>
      <w:bookmarkEnd w:id="35"/>
      <w:r>
        <w:t>Metrics</w:t>
      </w:r>
    </w:p>
    <w:p w14:paraId="1F44D1D0" w14:textId="77777777" w:rsidR="007266F7" w:rsidRDefault="00F578E3">
      <w:pPr>
        <w:pStyle w:val="ListParagraph"/>
        <w:numPr>
          <w:ilvl w:val="1"/>
          <w:numId w:val="24"/>
        </w:numPr>
        <w:tabs>
          <w:tab w:val="left" w:pos="1435"/>
        </w:tabs>
        <w:spacing w:before="172"/>
        <w:ind w:left="1434"/>
        <w:rPr>
          <w:sz w:val="24"/>
        </w:rPr>
      </w:pPr>
      <w:r>
        <w:rPr>
          <w:sz w:val="24"/>
        </w:rPr>
        <w:t>Recruitment</w:t>
      </w:r>
    </w:p>
    <w:p w14:paraId="2E31CA64" w14:textId="77777777" w:rsidR="007266F7" w:rsidRDefault="00F578E3">
      <w:pPr>
        <w:pStyle w:val="ListParagraph"/>
        <w:numPr>
          <w:ilvl w:val="2"/>
          <w:numId w:val="24"/>
        </w:numPr>
        <w:tabs>
          <w:tab w:val="left" w:pos="2043"/>
        </w:tabs>
        <w:spacing w:before="187"/>
        <w:ind w:left="2042"/>
        <w:rPr>
          <w:sz w:val="24"/>
        </w:rPr>
      </w:pPr>
      <w:r>
        <w:rPr>
          <w:sz w:val="24"/>
        </w:rPr>
        <w:t xml:space="preserve">Cost </w:t>
      </w:r>
      <w:r>
        <w:rPr>
          <w:spacing w:val="3"/>
          <w:sz w:val="24"/>
        </w:rPr>
        <w:t>per</w:t>
      </w:r>
      <w:r>
        <w:rPr>
          <w:spacing w:val="-17"/>
          <w:sz w:val="24"/>
        </w:rPr>
        <w:t xml:space="preserve"> </w:t>
      </w:r>
      <w:r>
        <w:rPr>
          <w:sz w:val="24"/>
        </w:rPr>
        <w:t>hire</w:t>
      </w:r>
    </w:p>
    <w:p w14:paraId="472E3026" w14:textId="77777777" w:rsidR="007266F7" w:rsidRDefault="00F578E3">
      <w:pPr>
        <w:pStyle w:val="BodyText"/>
        <w:spacing w:before="172"/>
        <w:ind w:left="1434"/>
      </w:pPr>
      <w:r>
        <w:t>(Amount spent on recruitment + amount spent on training + ) ÷ number of new hires</w:t>
      </w:r>
    </w:p>
    <w:p w14:paraId="51FA0921" w14:textId="77777777" w:rsidR="007266F7" w:rsidRDefault="00F578E3">
      <w:pPr>
        <w:pStyle w:val="BodyText"/>
        <w:spacing w:before="187"/>
        <w:ind w:left="1434" w:right="847"/>
      </w:pPr>
      <w:r>
        <w:rPr>
          <w:noProof/>
        </w:rPr>
        <w:drawing>
          <wp:anchor distT="0" distB="0" distL="0" distR="0" simplePos="0" relativeHeight="251700736" behindDoc="1" locked="0" layoutInCell="1" allowOverlap="1" wp14:anchorId="778EE2B0" wp14:editId="3F9B6C0E">
            <wp:simplePos x="0" y="0"/>
            <wp:positionH relativeFrom="page">
              <wp:posOffset>818737</wp:posOffset>
            </wp:positionH>
            <wp:positionV relativeFrom="paragraph">
              <wp:posOffset>621357</wp:posOffset>
            </wp:positionV>
            <wp:extent cx="2037323" cy="1047749"/>
            <wp:effectExtent l="0" t="0" r="0" b="0"/>
            <wp:wrapNone/>
            <wp:docPr id="3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 name="image2.png"/>
                    <pic:cNvPicPr/>
                  </pic:nvPicPr>
                  <pic:blipFill>
                    <a:blip r:embed="rId8" cstate="print"/>
                    <a:stretch>
                      <a:fillRect/>
                    </a:stretch>
                  </pic:blipFill>
                  <pic:spPr>
                    <a:xfrm>
                      <a:off x="0" y="0"/>
                      <a:ext cx="2037323" cy="1047749"/>
                    </a:xfrm>
                    <a:prstGeom prst="rect">
                      <a:avLst/>
                    </a:prstGeom>
                  </pic:spPr>
                </pic:pic>
              </a:graphicData>
            </a:graphic>
          </wp:anchor>
        </w:drawing>
      </w:r>
      <w:r>
        <w:t>Calculating the amount you are spending per new recruit can help you determine where to invest your recruitment cash. Making the most of the recruiting tools available online can significantly reduce your employment costs. Host interview on web to reduce travel costs or publish your adverts on social media for free, for example.</w:t>
      </w:r>
    </w:p>
    <w:p w14:paraId="003D2357" w14:textId="77777777" w:rsidR="007266F7" w:rsidRDefault="00F578E3">
      <w:pPr>
        <w:pStyle w:val="ListParagraph"/>
        <w:numPr>
          <w:ilvl w:val="2"/>
          <w:numId w:val="24"/>
        </w:numPr>
        <w:tabs>
          <w:tab w:val="left" w:pos="2044"/>
        </w:tabs>
        <w:spacing w:before="185"/>
        <w:ind w:left="2043" w:hanging="610"/>
        <w:rPr>
          <w:sz w:val="24"/>
        </w:rPr>
      </w:pPr>
      <w:r>
        <w:rPr>
          <w:sz w:val="24"/>
        </w:rPr>
        <w:t>Effectiveness</w:t>
      </w:r>
      <w:r>
        <w:rPr>
          <w:spacing w:val="-21"/>
          <w:sz w:val="24"/>
        </w:rPr>
        <w:t xml:space="preserve"> </w:t>
      </w:r>
      <w:r>
        <w:rPr>
          <w:sz w:val="24"/>
        </w:rPr>
        <w:t>of</w:t>
      </w:r>
      <w:r>
        <w:rPr>
          <w:spacing w:val="-16"/>
          <w:sz w:val="24"/>
        </w:rPr>
        <w:t xml:space="preserve"> </w:t>
      </w:r>
      <w:r>
        <w:rPr>
          <w:sz w:val="24"/>
        </w:rPr>
        <w:t>recruitment</w:t>
      </w:r>
      <w:r>
        <w:rPr>
          <w:spacing w:val="-23"/>
          <w:sz w:val="24"/>
        </w:rPr>
        <w:t xml:space="preserve"> </w:t>
      </w:r>
      <w:r>
        <w:rPr>
          <w:sz w:val="24"/>
        </w:rPr>
        <w:t>sources</w:t>
      </w:r>
    </w:p>
    <w:p w14:paraId="448166BE" w14:textId="77777777" w:rsidR="007266F7" w:rsidRDefault="00F578E3">
      <w:pPr>
        <w:pStyle w:val="BodyText"/>
        <w:spacing w:before="176" w:line="235" w:lineRule="auto"/>
        <w:ind w:left="1434" w:right="847"/>
      </w:pPr>
      <w:r>
        <w:t>(Number of successful applicants from a source ÷ total number of applicants from a source) x100</w:t>
      </w:r>
    </w:p>
    <w:p w14:paraId="334F7253" w14:textId="77777777" w:rsidR="007266F7" w:rsidRDefault="00F578E3">
      <w:pPr>
        <w:pStyle w:val="BodyText"/>
        <w:spacing w:before="195" w:line="235" w:lineRule="auto"/>
        <w:ind w:left="1434" w:right="810"/>
      </w:pPr>
      <w:r>
        <w:t>Monitoring the sources you use for recruitment will help you ensure the best ROI and can help you adapt your strategy based on this. Draw up a comparison of paid and free sources to see where you could be saving some cash.</w:t>
      </w:r>
    </w:p>
    <w:p w14:paraId="09E1A037" w14:textId="77777777" w:rsidR="007266F7" w:rsidRDefault="00F578E3">
      <w:pPr>
        <w:pStyle w:val="ListParagraph"/>
        <w:numPr>
          <w:ilvl w:val="2"/>
          <w:numId w:val="24"/>
        </w:numPr>
        <w:tabs>
          <w:tab w:val="left" w:pos="2043"/>
        </w:tabs>
        <w:spacing w:before="191"/>
        <w:ind w:left="2042"/>
        <w:rPr>
          <w:sz w:val="24"/>
        </w:rPr>
      </w:pPr>
      <w:r>
        <w:rPr>
          <w:sz w:val="24"/>
        </w:rPr>
        <w:t>Acceptance</w:t>
      </w:r>
      <w:r>
        <w:rPr>
          <w:spacing w:val="-16"/>
          <w:sz w:val="24"/>
        </w:rPr>
        <w:t xml:space="preserve"> </w:t>
      </w:r>
      <w:r>
        <w:rPr>
          <w:sz w:val="24"/>
        </w:rPr>
        <w:t>rate</w:t>
      </w:r>
    </w:p>
    <w:p w14:paraId="2FCC0B17" w14:textId="77777777" w:rsidR="007266F7" w:rsidRDefault="00F578E3">
      <w:pPr>
        <w:pStyle w:val="BodyText"/>
        <w:spacing w:before="187"/>
        <w:ind w:left="1434"/>
      </w:pPr>
      <w:r>
        <w:t>(Number of people who reject a job offer ÷ number of offers made) x100</w:t>
      </w:r>
    </w:p>
    <w:p w14:paraId="41D2322B" w14:textId="77777777" w:rsidR="007266F7" w:rsidRDefault="00F578E3">
      <w:pPr>
        <w:pStyle w:val="BodyText"/>
        <w:spacing w:before="172"/>
        <w:ind w:left="1434" w:right="781"/>
      </w:pPr>
      <w:r>
        <w:t>Ideally, this number should be very low. If it is not, consider investigating why you are losing out to your competitors. Compare your acceptance rate to that of others in your industry. Rates vary greatly so look to understand see where you lie compared to other companies.</w:t>
      </w:r>
    </w:p>
    <w:p w14:paraId="37DB7A08" w14:textId="77777777" w:rsidR="007266F7" w:rsidRDefault="00F578E3">
      <w:pPr>
        <w:pStyle w:val="ListParagraph"/>
        <w:numPr>
          <w:ilvl w:val="1"/>
          <w:numId w:val="24"/>
        </w:numPr>
        <w:tabs>
          <w:tab w:val="left" w:pos="1435"/>
        </w:tabs>
        <w:spacing w:before="189"/>
        <w:ind w:left="1434"/>
        <w:rPr>
          <w:sz w:val="24"/>
        </w:rPr>
      </w:pPr>
      <w:r>
        <w:rPr>
          <w:spacing w:val="-3"/>
          <w:sz w:val="24"/>
        </w:rPr>
        <w:t xml:space="preserve">Workforce </w:t>
      </w:r>
      <w:r>
        <w:rPr>
          <w:sz w:val="24"/>
        </w:rPr>
        <w:t>Cost and</w:t>
      </w:r>
      <w:r>
        <w:rPr>
          <w:spacing w:val="13"/>
          <w:sz w:val="24"/>
        </w:rPr>
        <w:t xml:space="preserve"> </w:t>
      </w:r>
      <w:r>
        <w:rPr>
          <w:sz w:val="24"/>
        </w:rPr>
        <w:t>Productivity</w:t>
      </w:r>
    </w:p>
    <w:p w14:paraId="79E559A6" w14:textId="77777777" w:rsidR="007266F7" w:rsidRDefault="00F578E3">
      <w:pPr>
        <w:pStyle w:val="ListParagraph"/>
        <w:numPr>
          <w:ilvl w:val="2"/>
          <w:numId w:val="24"/>
        </w:numPr>
        <w:tabs>
          <w:tab w:val="left" w:pos="2043"/>
        </w:tabs>
        <w:spacing w:before="187"/>
        <w:ind w:left="2042"/>
        <w:rPr>
          <w:sz w:val="24"/>
        </w:rPr>
      </w:pPr>
      <w:r>
        <w:rPr>
          <w:sz w:val="24"/>
        </w:rPr>
        <w:t>Average Length of</w:t>
      </w:r>
      <w:r>
        <w:rPr>
          <w:spacing w:val="-36"/>
          <w:sz w:val="24"/>
        </w:rPr>
        <w:t xml:space="preserve"> </w:t>
      </w:r>
      <w:r>
        <w:rPr>
          <w:sz w:val="24"/>
        </w:rPr>
        <w:t>Service</w:t>
      </w:r>
    </w:p>
    <w:p w14:paraId="6EAD1FDA" w14:textId="77777777" w:rsidR="007266F7" w:rsidRDefault="00F578E3">
      <w:pPr>
        <w:pStyle w:val="BodyText"/>
        <w:spacing w:before="172"/>
        <w:ind w:left="1434"/>
      </w:pPr>
      <w:r>
        <w:t>(Total years service ÷ number of employees)</w:t>
      </w:r>
    </w:p>
    <w:p w14:paraId="02ABD36D" w14:textId="77777777" w:rsidR="007266F7" w:rsidRDefault="00F578E3">
      <w:pPr>
        <w:pStyle w:val="BodyText"/>
        <w:spacing w:before="187" w:line="291" w:lineRule="exact"/>
        <w:ind w:left="1434"/>
      </w:pPr>
      <w:r>
        <w:t>There is no denying that employee turnover is a costly business, in senior roles in</w:t>
      </w:r>
    </w:p>
    <w:p w14:paraId="14DABF5D" w14:textId="77777777" w:rsidR="007266F7" w:rsidRDefault="00F578E3">
      <w:pPr>
        <w:pStyle w:val="BodyText"/>
        <w:spacing w:before="3" w:line="235" w:lineRule="auto"/>
        <w:ind w:left="1434" w:right="847"/>
      </w:pPr>
      <w:r>
        <w:t>particular. Measuring this metric can help you to see where greater investment might help to generate higher. This metric should be considered against an industry average</w:t>
      </w:r>
    </w:p>
    <w:p w14:paraId="26EC0032" w14:textId="77777777" w:rsidR="007266F7" w:rsidRDefault="00F578E3">
      <w:pPr>
        <w:pStyle w:val="BodyText"/>
        <w:spacing w:line="291" w:lineRule="exact"/>
        <w:ind w:left="1434"/>
      </w:pPr>
      <w:r>
        <w:t>– a “good” average length of service can vary greatly across sectors.</w:t>
      </w:r>
    </w:p>
    <w:p w14:paraId="46D04B7D" w14:textId="77777777" w:rsidR="007266F7" w:rsidRDefault="00F578E3">
      <w:pPr>
        <w:pStyle w:val="ListParagraph"/>
        <w:numPr>
          <w:ilvl w:val="2"/>
          <w:numId w:val="24"/>
        </w:numPr>
        <w:tabs>
          <w:tab w:val="left" w:pos="2043"/>
        </w:tabs>
        <w:spacing w:before="187"/>
        <w:ind w:left="2042"/>
        <w:rPr>
          <w:sz w:val="24"/>
        </w:rPr>
      </w:pPr>
      <w:r>
        <w:rPr>
          <w:spacing w:val="2"/>
          <w:sz w:val="24"/>
        </w:rPr>
        <w:t xml:space="preserve">Revenue </w:t>
      </w:r>
      <w:r>
        <w:rPr>
          <w:spacing w:val="3"/>
          <w:sz w:val="24"/>
        </w:rPr>
        <w:t>per</w:t>
      </w:r>
      <w:r>
        <w:rPr>
          <w:spacing w:val="-44"/>
          <w:sz w:val="24"/>
        </w:rPr>
        <w:t xml:space="preserve"> </w:t>
      </w:r>
      <w:r>
        <w:rPr>
          <w:spacing w:val="3"/>
          <w:sz w:val="24"/>
        </w:rPr>
        <w:t>employee</w:t>
      </w:r>
    </w:p>
    <w:p w14:paraId="3FECE5A2" w14:textId="77777777" w:rsidR="007266F7" w:rsidRDefault="00F578E3">
      <w:pPr>
        <w:pStyle w:val="BodyText"/>
        <w:spacing w:before="188"/>
        <w:ind w:left="1434"/>
      </w:pPr>
      <w:r>
        <w:t>Total sales revenue ÷ Number of employees</w:t>
      </w:r>
    </w:p>
    <w:p w14:paraId="7E324EEA" w14:textId="77777777" w:rsidR="007266F7" w:rsidRDefault="00F578E3">
      <w:pPr>
        <w:pStyle w:val="BodyText"/>
        <w:spacing w:before="171"/>
        <w:ind w:left="1434"/>
      </w:pPr>
      <w:r>
        <w:t>Measuring revenue per employee gives you a measure of the output of your</w:t>
      </w:r>
    </w:p>
    <w:p w14:paraId="6B0A69C1" w14:textId="77777777" w:rsidR="007266F7" w:rsidRDefault="007266F7">
      <w:pPr>
        <w:sectPr w:rsidR="007266F7">
          <w:pgSz w:w="11910" w:h="16840"/>
          <w:pgMar w:top="1080" w:right="580" w:bottom="280" w:left="600" w:header="885" w:footer="0" w:gutter="0"/>
          <w:cols w:space="720"/>
        </w:sectPr>
      </w:pPr>
    </w:p>
    <w:p w14:paraId="09880FF8" w14:textId="77777777" w:rsidR="007266F7" w:rsidRDefault="007266F7">
      <w:pPr>
        <w:pStyle w:val="BodyText"/>
        <w:spacing w:before="7"/>
        <w:rPr>
          <w:sz w:val="22"/>
        </w:rPr>
      </w:pPr>
    </w:p>
    <w:p w14:paraId="43D96480" w14:textId="77777777" w:rsidR="007266F7" w:rsidRDefault="00F578E3">
      <w:pPr>
        <w:pStyle w:val="BodyText"/>
        <w:spacing w:before="52"/>
        <w:ind w:left="1434" w:right="847"/>
      </w:pPr>
      <w:r>
        <w:t>employees on a more granular level and can help you measure your employees’ productivity. It can also help you compare your spending and your profit. Measuring this metric consistently, at regular intervals, will helps you understand how many employees you need to maintain a profit.</w:t>
      </w:r>
    </w:p>
    <w:p w14:paraId="05F16050" w14:textId="77777777" w:rsidR="007266F7" w:rsidRDefault="00F578E3">
      <w:pPr>
        <w:pStyle w:val="ListParagraph"/>
        <w:numPr>
          <w:ilvl w:val="2"/>
          <w:numId w:val="24"/>
        </w:numPr>
        <w:tabs>
          <w:tab w:val="left" w:pos="2043"/>
        </w:tabs>
        <w:spacing w:before="174"/>
        <w:ind w:left="2042"/>
        <w:rPr>
          <w:sz w:val="24"/>
        </w:rPr>
      </w:pPr>
      <w:r>
        <w:rPr>
          <w:sz w:val="24"/>
        </w:rPr>
        <w:t>Salary Competitiveness Ratio</w:t>
      </w:r>
      <w:r>
        <w:rPr>
          <w:spacing w:val="-37"/>
          <w:sz w:val="24"/>
        </w:rPr>
        <w:t xml:space="preserve"> </w:t>
      </w:r>
      <w:r>
        <w:rPr>
          <w:sz w:val="24"/>
        </w:rPr>
        <w:t>(Compa-Ratio)</w:t>
      </w:r>
    </w:p>
    <w:p w14:paraId="1808A06D" w14:textId="77777777" w:rsidR="007266F7" w:rsidRDefault="00F578E3">
      <w:pPr>
        <w:pStyle w:val="BodyText"/>
        <w:spacing w:before="187"/>
        <w:ind w:left="1434"/>
      </w:pPr>
      <w:r>
        <w:t>Salary offered by your company ÷ Salary Midian offered by competitors</w:t>
      </w:r>
    </w:p>
    <w:p w14:paraId="1DFF3464" w14:textId="77777777" w:rsidR="007266F7" w:rsidRDefault="00F578E3">
      <w:pPr>
        <w:pStyle w:val="BodyText"/>
        <w:spacing w:before="192" w:line="235" w:lineRule="auto"/>
        <w:ind w:left="1434" w:right="1652"/>
        <w:jc w:val="both"/>
      </w:pPr>
      <w:r>
        <w:t>A</w:t>
      </w:r>
      <w:r>
        <w:rPr>
          <w:spacing w:val="-4"/>
        </w:rPr>
        <w:t xml:space="preserve"> </w:t>
      </w:r>
      <w:r>
        <w:rPr>
          <w:spacing w:val="2"/>
        </w:rPr>
        <w:t>competitive</w:t>
      </w:r>
      <w:r>
        <w:rPr>
          <w:spacing w:val="-16"/>
        </w:rPr>
        <w:t xml:space="preserve"> </w:t>
      </w:r>
      <w:r>
        <w:t>salary</w:t>
      </w:r>
      <w:r>
        <w:rPr>
          <w:spacing w:val="-21"/>
        </w:rPr>
        <w:t xml:space="preserve"> </w:t>
      </w:r>
      <w:r>
        <w:t>package</w:t>
      </w:r>
      <w:r>
        <w:rPr>
          <w:spacing w:val="1"/>
        </w:rPr>
        <w:t xml:space="preserve"> </w:t>
      </w:r>
      <w:r>
        <w:rPr>
          <w:spacing w:val="4"/>
        </w:rPr>
        <w:t>is</w:t>
      </w:r>
      <w:r>
        <w:rPr>
          <w:spacing w:val="-6"/>
        </w:rPr>
        <w:t xml:space="preserve"> </w:t>
      </w:r>
      <w:r>
        <w:t>integral</w:t>
      </w:r>
      <w:r>
        <w:rPr>
          <w:spacing w:val="-15"/>
        </w:rPr>
        <w:t xml:space="preserve"> </w:t>
      </w:r>
      <w:r>
        <w:t>to</w:t>
      </w:r>
      <w:r>
        <w:rPr>
          <w:spacing w:val="-23"/>
        </w:rPr>
        <w:t xml:space="preserve"> </w:t>
      </w:r>
      <w:r>
        <w:t>the</w:t>
      </w:r>
      <w:r>
        <w:rPr>
          <w:spacing w:val="1"/>
        </w:rPr>
        <w:t xml:space="preserve"> </w:t>
      </w:r>
      <w:r>
        <w:t>attraction</w:t>
      </w:r>
      <w:r>
        <w:rPr>
          <w:spacing w:val="-7"/>
        </w:rPr>
        <w:t xml:space="preserve"> </w:t>
      </w:r>
      <w:r>
        <w:t>and</w:t>
      </w:r>
      <w:r>
        <w:rPr>
          <w:spacing w:val="-6"/>
        </w:rPr>
        <w:t xml:space="preserve"> </w:t>
      </w:r>
      <w:r>
        <w:rPr>
          <w:spacing w:val="2"/>
        </w:rPr>
        <w:t>retention</w:t>
      </w:r>
      <w:r>
        <w:rPr>
          <w:spacing w:val="-22"/>
        </w:rPr>
        <w:t xml:space="preserve"> </w:t>
      </w:r>
      <w:r>
        <w:t>of</w:t>
      </w:r>
      <w:r>
        <w:rPr>
          <w:spacing w:val="-17"/>
        </w:rPr>
        <w:t xml:space="preserve"> </w:t>
      </w:r>
      <w:r>
        <w:t xml:space="preserve">staff. </w:t>
      </w:r>
      <w:r>
        <w:rPr>
          <w:spacing w:val="-3"/>
        </w:rPr>
        <w:t>Tracking</w:t>
      </w:r>
      <w:r>
        <w:rPr>
          <w:spacing w:val="-5"/>
        </w:rPr>
        <w:t xml:space="preserve"> </w:t>
      </w:r>
      <w:r>
        <w:rPr>
          <w:spacing w:val="2"/>
        </w:rPr>
        <w:t>this</w:t>
      </w:r>
      <w:r>
        <w:t xml:space="preserve"> metric</w:t>
      </w:r>
      <w:r>
        <w:rPr>
          <w:spacing w:val="-9"/>
        </w:rPr>
        <w:t xml:space="preserve"> </w:t>
      </w:r>
      <w:r>
        <w:rPr>
          <w:spacing w:val="5"/>
        </w:rPr>
        <w:t>will</w:t>
      </w:r>
      <w:r>
        <w:rPr>
          <w:spacing w:val="-10"/>
        </w:rPr>
        <w:t xml:space="preserve"> </w:t>
      </w:r>
      <w:r>
        <w:t>ensure</w:t>
      </w:r>
      <w:r>
        <w:rPr>
          <w:spacing w:val="-12"/>
        </w:rPr>
        <w:t xml:space="preserve"> </w:t>
      </w:r>
      <w:r>
        <w:t>that</w:t>
      </w:r>
      <w:r>
        <w:rPr>
          <w:spacing w:val="-3"/>
        </w:rPr>
        <w:t xml:space="preserve"> </w:t>
      </w:r>
      <w:r>
        <w:t>you</w:t>
      </w:r>
      <w:r>
        <w:rPr>
          <w:spacing w:val="-18"/>
        </w:rPr>
        <w:t xml:space="preserve"> </w:t>
      </w:r>
      <w:r>
        <w:rPr>
          <w:spacing w:val="-3"/>
        </w:rPr>
        <w:t>are</w:t>
      </w:r>
      <w:r>
        <w:rPr>
          <w:spacing w:val="7"/>
        </w:rPr>
        <w:t xml:space="preserve"> </w:t>
      </w:r>
      <w:r>
        <w:rPr>
          <w:spacing w:val="3"/>
        </w:rPr>
        <w:t>offering</w:t>
      </w:r>
      <w:r>
        <w:rPr>
          <w:spacing w:val="-22"/>
        </w:rPr>
        <w:t xml:space="preserve"> </w:t>
      </w:r>
      <w:r>
        <w:rPr>
          <w:spacing w:val="2"/>
        </w:rPr>
        <w:t>fair</w:t>
      </w:r>
      <w:r>
        <w:rPr>
          <w:spacing w:val="-24"/>
        </w:rPr>
        <w:t xml:space="preserve"> </w:t>
      </w:r>
      <w:r>
        <w:t>compensation</w:t>
      </w:r>
      <w:r>
        <w:rPr>
          <w:spacing w:val="-19"/>
        </w:rPr>
        <w:t xml:space="preserve"> </w:t>
      </w:r>
      <w:r>
        <w:t>to</w:t>
      </w:r>
      <w:r>
        <w:rPr>
          <w:spacing w:val="-1"/>
        </w:rPr>
        <w:t xml:space="preserve"> </w:t>
      </w:r>
      <w:r>
        <w:t xml:space="preserve">your </w:t>
      </w:r>
      <w:r>
        <w:rPr>
          <w:spacing w:val="4"/>
        </w:rPr>
        <w:t>employees</w:t>
      </w:r>
      <w:r>
        <w:rPr>
          <w:spacing w:val="-21"/>
        </w:rPr>
        <w:t xml:space="preserve"> </w:t>
      </w:r>
      <w:r>
        <w:t>but</w:t>
      </w:r>
      <w:r>
        <w:rPr>
          <w:spacing w:val="-23"/>
        </w:rPr>
        <w:t xml:space="preserve"> </w:t>
      </w:r>
      <w:r>
        <w:t>not</w:t>
      </w:r>
      <w:r>
        <w:rPr>
          <w:spacing w:val="-7"/>
        </w:rPr>
        <w:t xml:space="preserve"> </w:t>
      </w:r>
      <w:r>
        <w:t>overpaying</w:t>
      </w:r>
      <w:r>
        <w:rPr>
          <w:spacing w:val="-23"/>
        </w:rPr>
        <w:t xml:space="preserve"> </w:t>
      </w:r>
      <w:r>
        <w:t>them!</w:t>
      </w:r>
    </w:p>
    <w:p w14:paraId="62899C0B" w14:textId="77777777" w:rsidR="007266F7" w:rsidRDefault="00F578E3">
      <w:pPr>
        <w:pStyle w:val="ListParagraph"/>
        <w:numPr>
          <w:ilvl w:val="2"/>
          <w:numId w:val="24"/>
        </w:numPr>
        <w:tabs>
          <w:tab w:val="left" w:pos="2044"/>
        </w:tabs>
        <w:spacing w:before="191"/>
        <w:ind w:left="2043" w:hanging="610"/>
        <w:rPr>
          <w:sz w:val="24"/>
        </w:rPr>
      </w:pPr>
      <w:r>
        <w:rPr>
          <w:sz w:val="24"/>
        </w:rPr>
        <w:t>Employee</w:t>
      </w:r>
      <w:r>
        <w:rPr>
          <w:spacing w:val="-15"/>
          <w:sz w:val="24"/>
        </w:rPr>
        <w:t xml:space="preserve"> </w:t>
      </w:r>
      <w:r>
        <w:rPr>
          <w:sz w:val="24"/>
        </w:rPr>
        <w:t>Turnover</w:t>
      </w:r>
    </w:p>
    <w:p w14:paraId="54344948" w14:textId="77777777" w:rsidR="007266F7" w:rsidRDefault="00F578E3">
      <w:pPr>
        <w:pStyle w:val="BodyText"/>
        <w:spacing w:before="174" w:line="237" w:lineRule="auto"/>
        <w:ind w:left="1434" w:right="847"/>
      </w:pPr>
      <w:r>
        <w:rPr>
          <w:noProof/>
        </w:rPr>
        <w:drawing>
          <wp:anchor distT="0" distB="0" distL="0" distR="0" simplePos="0" relativeHeight="251701760" behindDoc="1" locked="0" layoutInCell="1" allowOverlap="1" wp14:anchorId="488D2123" wp14:editId="693D2390">
            <wp:simplePos x="0" y="0"/>
            <wp:positionH relativeFrom="page">
              <wp:posOffset>818737</wp:posOffset>
            </wp:positionH>
            <wp:positionV relativeFrom="paragraph">
              <wp:posOffset>357651</wp:posOffset>
            </wp:positionV>
            <wp:extent cx="2037323" cy="1047749"/>
            <wp:effectExtent l="0" t="0" r="0" b="0"/>
            <wp:wrapNone/>
            <wp:docPr id="3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image2.png"/>
                    <pic:cNvPicPr/>
                  </pic:nvPicPr>
                  <pic:blipFill>
                    <a:blip r:embed="rId8" cstate="print"/>
                    <a:stretch>
                      <a:fillRect/>
                    </a:stretch>
                  </pic:blipFill>
                  <pic:spPr>
                    <a:xfrm>
                      <a:off x="0" y="0"/>
                      <a:ext cx="2037323" cy="1047749"/>
                    </a:xfrm>
                    <a:prstGeom prst="rect">
                      <a:avLst/>
                    </a:prstGeom>
                  </pic:spPr>
                </pic:pic>
              </a:graphicData>
            </a:graphic>
          </wp:anchor>
        </w:drawing>
      </w:r>
      <w:r>
        <w:t>Number of employees who have left the company in the previous year ÷ Number of employees at that time) x100</w:t>
      </w:r>
    </w:p>
    <w:p w14:paraId="74EC2F96" w14:textId="77777777" w:rsidR="007266F7" w:rsidRDefault="00F578E3">
      <w:pPr>
        <w:pStyle w:val="BodyText"/>
        <w:spacing w:before="186" w:line="290" w:lineRule="exact"/>
        <w:ind w:left="1434"/>
      </w:pPr>
      <w:r>
        <w:t>High turnover can present a significant financial burden to your business. It is</w:t>
      </w:r>
    </w:p>
    <w:p w14:paraId="23EA84EE" w14:textId="77777777" w:rsidR="007266F7" w:rsidRDefault="00F578E3">
      <w:pPr>
        <w:pStyle w:val="BodyText"/>
        <w:spacing w:line="237" w:lineRule="auto"/>
        <w:ind w:left="1434" w:right="847"/>
      </w:pPr>
      <w:r>
        <w:t>therefore important to track this metric to keep it as low as possible. Doing so will allow to you identify problem areas and trends and adapt in light of these.</w:t>
      </w:r>
    </w:p>
    <w:p w14:paraId="76FA669D" w14:textId="77777777" w:rsidR="007266F7" w:rsidRDefault="00F578E3">
      <w:pPr>
        <w:pStyle w:val="ListParagraph"/>
        <w:numPr>
          <w:ilvl w:val="2"/>
          <w:numId w:val="24"/>
        </w:numPr>
        <w:tabs>
          <w:tab w:val="left" w:pos="2044"/>
        </w:tabs>
        <w:spacing w:before="187"/>
        <w:ind w:left="2043" w:hanging="610"/>
        <w:rPr>
          <w:sz w:val="24"/>
        </w:rPr>
      </w:pPr>
      <w:r>
        <w:rPr>
          <w:sz w:val="24"/>
        </w:rPr>
        <w:t>Overtime</w:t>
      </w:r>
    </w:p>
    <w:p w14:paraId="7F3F9229" w14:textId="77777777" w:rsidR="007266F7" w:rsidRDefault="00F578E3">
      <w:pPr>
        <w:pStyle w:val="BodyText"/>
        <w:spacing w:before="188"/>
        <w:ind w:left="1434"/>
      </w:pPr>
      <w:r>
        <w:t>Number of hours worked overtime per year, per employee</w:t>
      </w:r>
    </w:p>
    <w:p w14:paraId="44D73C49" w14:textId="77777777" w:rsidR="007266F7" w:rsidRDefault="00F578E3">
      <w:pPr>
        <w:pStyle w:val="BodyText"/>
        <w:spacing w:before="171" w:line="242" w:lineRule="auto"/>
        <w:ind w:left="1434" w:right="1144"/>
        <w:jc w:val="both"/>
      </w:pPr>
      <w:r>
        <w:t>Calculating the extra time your staff are spending in the office can be helpful to see where the need for extra resources and manpower lies. It can also help you identify areas where productivity might be falling short.</w:t>
      </w:r>
    </w:p>
    <w:p w14:paraId="10308D12" w14:textId="77777777" w:rsidR="007266F7" w:rsidRDefault="00F578E3">
      <w:pPr>
        <w:pStyle w:val="ListParagraph"/>
        <w:numPr>
          <w:ilvl w:val="2"/>
          <w:numId w:val="24"/>
        </w:numPr>
        <w:tabs>
          <w:tab w:val="left" w:pos="2043"/>
        </w:tabs>
        <w:spacing w:before="185"/>
        <w:ind w:left="2042"/>
        <w:rPr>
          <w:sz w:val="24"/>
        </w:rPr>
      </w:pPr>
      <w:r>
        <w:rPr>
          <w:sz w:val="24"/>
        </w:rPr>
        <w:t>Absence</w:t>
      </w:r>
      <w:r>
        <w:rPr>
          <w:spacing w:val="-15"/>
          <w:sz w:val="24"/>
        </w:rPr>
        <w:t xml:space="preserve"> </w:t>
      </w:r>
      <w:r>
        <w:rPr>
          <w:sz w:val="24"/>
        </w:rPr>
        <w:t>Rate</w:t>
      </w:r>
    </w:p>
    <w:p w14:paraId="31A0A922" w14:textId="77777777" w:rsidR="007266F7" w:rsidRDefault="00F578E3">
      <w:pPr>
        <w:pStyle w:val="BodyText"/>
        <w:spacing w:before="171"/>
        <w:ind w:left="1434"/>
      </w:pPr>
      <w:r>
        <w:t>Number of sick days taken ÷ Number of workdays in the year</w:t>
      </w:r>
    </w:p>
    <w:p w14:paraId="7B853CAA" w14:textId="77777777" w:rsidR="007266F7" w:rsidRDefault="00F578E3">
      <w:pPr>
        <w:pStyle w:val="BodyText"/>
        <w:spacing w:before="192" w:line="235" w:lineRule="auto"/>
        <w:ind w:left="1434" w:right="741"/>
      </w:pPr>
      <w:r>
        <w:t>Sick days incur significant costs to your company. Measuring absence rates can be used as a good starting point for ascertaining patterns and can be used to set a benchmark for the company.</w:t>
      </w:r>
    </w:p>
    <w:p w14:paraId="41753241" w14:textId="77777777" w:rsidR="007266F7" w:rsidRDefault="00F578E3">
      <w:pPr>
        <w:pStyle w:val="ListParagraph"/>
        <w:numPr>
          <w:ilvl w:val="1"/>
          <w:numId w:val="24"/>
        </w:numPr>
        <w:tabs>
          <w:tab w:val="left" w:pos="1435"/>
        </w:tabs>
        <w:spacing w:before="192"/>
        <w:ind w:left="1434"/>
        <w:rPr>
          <w:sz w:val="24"/>
        </w:rPr>
      </w:pPr>
      <w:r>
        <w:rPr>
          <w:sz w:val="24"/>
        </w:rPr>
        <w:t>Employee</w:t>
      </w:r>
      <w:r>
        <w:rPr>
          <w:spacing w:val="-15"/>
          <w:sz w:val="24"/>
        </w:rPr>
        <w:t xml:space="preserve"> </w:t>
      </w:r>
      <w:r>
        <w:rPr>
          <w:spacing w:val="2"/>
          <w:sz w:val="24"/>
        </w:rPr>
        <w:t>Retention</w:t>
      </w:r>
    </w:p>
    <w:p w14:paraId="4815C20D" w14:textId="77777777" w:rsidR="007266F7" w:rsidRDefault="00F578E3">
      <w:pPr>
        <w:pStyle w:val="ListParagraph"/>
        <w:numPr>
          <w:ilvl w:val="2"/>
          <w:numId w:val="24"/>
        </w:numPr>
        <w:tabs>
          <w:tab w:val="left" w:pos="2044"/>
        </w:tabs>
        <w:spacing w:before="187"/>
        <w:ind w:left="2043" w:hanging="610"/>
        <w:rPr>
          <w:sz w:val="24"/>
        </w:rPr>
      </w:pPr>
      <w:r>
        <w:rPr>
          <w:sz w:val="24"/>
        </w:rPr>
        <w:t>Training</w:t>
      </w:r>
      <w:r>
        <w:rPr>
          <w:spacing w:val="-24"/>
          <w:sz w:val="24"/>
        </w:rPr>
        <w:t xml:space="preserve"> </w:t>
      </w:r>
      <w:r>
        <w:rPr>
          <w:sz w:val="24"/>
        </w:rPr>
        <w:t>time</w:t>
      </w:r>
      <w:r>
        <w:rPr>
          <w:spacing w:val="-15"/>
          <w:sz w:val="24"/>
        </w:rPr>
        <w:t xml:space="preserve"> </w:t>
      </w:r>
      <w:r>
        <w:rPr>
          <w:spacing w:val="3"/>
          <w:sz w:val="24"/>
        </w:rPr>
        <w:t>per</w:t>
      </w:r>
      <w:r>
        <w:rPr>
          <w:spacing w:val="-10"/>
          <w:sz w:val="24"/>
        </w:rPr>
        <w:t xml:space="preserve"> </w:t>
      </w:r>
      <w:r>
        <w:rPr>
          <w:spacing w:val="3"/>
          <w:sz w:val="24"/>
        </w:rPr>
        <w:t>employee</w:t>
      </w:r>
    </w:p>
    <w:p w14:paraId="05C24FC8" w14:textId="77777777" w:rsidR="007266F7" w:rsidRDefault="00F578E3">
      <w:pPr>
        <w:pStyle w:val="BodyText"/>
        <w:spacing w:before="172"/>
        <w:ind w:left="1434"/>
      </w:pPr>
      <w:r>
        <w:t>(Number of hours spent training ÷ number of hours worked) ÷ number of employees</w:t>
      </w:r>
    </w:p>
    <w:p w14:paraId="0A7B6415" w14:textId="77777777" w:rsidR="007266F7" w:rsidRDefault="00F578E3">
      <w:pPr>
        <w:pStyle w:val="BodyText"/>
        <w:spacing w:before="189" w:line="237" w:lineRule="auto"/>
        <w:ind w:left="1434" w:right="894"/>
      </w:pPr>
      <w:r>
        <w:t>The importance of Learning and Development should not be underestimated. It is a key driver of retention and something that is considered increasingly valuable, it.</w:t>
      </w:r>
    </w:p>
    <w:p w14:paraId="3ABB247D" w14:textId="77777777" w:rsidR="007266F7" w:rsidRDefault="00F578E3">
      <w:pPr>
        <w:pStyle w:val="BodyText"/>
        <w:spacing w:line="235" w:lineRule="auto"/>
        <w:ind w:left="1434" w:right="1364"/>
      </w:pPr>
      <w:r>
        <w:t>Putting time into employees’ education can show that you are making a marked investment in your employees.</w:t>
      </w:r>
    </w:p>
    <w:p w14:paraId="3873A55B" w14:textId="77777777" w:rsidR="007266F7" w:rsidRDefault="00F578E3">
      <w:pPr>
        <w:pStyle w:val="ListParagraph"/>
        <w:numPr>
          <w:ilvl w:val="2"/>
          <w:numId w:val="24"/>
        </w:numPr>
        <w:tabs>
          <w:tab w:val="left" w:pos="2043"/>
        </w:tabs>
        <w:spacing w:before="189"/>
        <w:ind w:left="2042"/>
        <w:rPr>
          <w:sz w:val="24"/>
        </w:rPr>
      </w:pPr>
      <w:r>
        <w:rPr>
          <w:spacing w:val="4"/>
          <w:sz w:val="24"/>
        </w:rPr>
        <w:t>Benefit</w:t>
      </w:r>
      <w:r>
        <w:rPr>
          <w:spacing w:val="-23"/>
          <w:sz w:val="24"/>
        </w:rPr>
        <w:t xml:space="preserve"> </w:t>
      </w:r>
      <w:r>
        <w:rPr>
          <w:sz w:val="24"/>
        </w:rPr>
        <w:t>Cost</w:t>
      </w:r>
      <w:r>
        <w:rPr>
          <w:spacing w:val="-23"/>
          <w:sz w:val="24"/>
        </w:rPr>
        <w:t xml:space="preserve"> </w:t>
      </w:r>
      <w:r>
        <w:rPr>
          <w:spacing w:val="3"/>
          <w:sz w:val="24"/>
        </w:rPr>
        <w:t>Per</w:t>
      </w:r>
      <w:r>
        <w:rPr>
          <w:spacing w:val="-27"/>
          <w:sz w:val="24"/>
        </w:rPr>
        <w:t xml:space="preserve"> </w:t>
      </w:r>
      <w:r>
        <w:rPr>
          <w:sz w:val="24"/>
        </w:rPr>
        <w:t>Employee</w:t>
      </w:r>
    </w:p>
    <w:p w14:paraId="479B54A6" w14:textId="77777777" w:rsidR="007266F7" w:rsidRDefault="00F578E3">
      <w:pPr>
        <w:pStyle w:val="BodyText"/>
        <w:spacing w:before="188"/>
        <w:ind w:left="1434"/>
      </w:pPr>
      <w:r>
        <w:t>Amount spent on employee benefits ÷ number of employees</w:t>
      </w:r>
    </w:p>
    <w:p w14:paraId="2D0B2DD0" w14:textId="77777777" w:rsidR="007266F7" w:rsidRDefault="00F578E3">
      <w:pPr>
        <w:pStyle w:val="BodyText"/>
        <w:spacing w:before="171" w:line="291" w:lineRule="exact"/>
        <w:ind w:left="1434"/>
      </w:pPr>
      <w:r>
        <w:t>Ascertaining how much you are spending and comparing it to the employee</w:t>
      </w:r>
    </w:p>
    <w:p w14:paraId="20E93F4F" w14:textId="77777777" w:rsidR="007266F7" w:rsidRDefault="00F578E3">
      <w:pPr>
        <w:pStyle w:val="BodyText"/>
        <w:spacing w:line="291" w:lineRule="exact"/>
        <w:ind w:left="1434"/>
      </w:pPr>
      <w:r>
        <w:t>satisfaction rating can help you deduce whether or not your offering is really helping</w:t>
      </w:r>
    </w:p>
    <w:p w14:paraId="2F2E7CC3" w14:textId="77777777" w:rsidR="007266F7" w:rsidRDefault="007266F7">
      <w:pPr>
        <w:spacing w:line="291" w:lineRule="exact"/>
        <w:sectPr w:rsidR="007266F7">
          <w:pgSz w:w="11910" w:h="16840"/>
          <w:pgMar w:top="1080" w:right="580" w:bottom="280" w:left="600" w:header="885" w:footer="0" w:gutter="0"/>
          <w:cols w:space="720"/>
        </w:sectPr>
      </w:pPr>
    </w:p>
    <w:p w14:paraId="25750E1F" w14:textId="77777777" w:rsidR="007266F7" w:rsidRDefault="007266F7">
      <w:pPr>
        <w:pStyle w:val="BodyText"/>
        <w:spacing w:before="7"/>
        <w:rPr>
          <w:sz w:val="22"/>
        </w:rPr>
      </w:pPr>
    </w:p>
    <w:p w14:paraId="16AB8777" w14:textId="77777777" w:rsidR="007266F7" w:rsidRDefault="00F578E3">
      <w:pPr>
        <w:pStyle w:val="BodyText"/>
        <w:spacing w:before="52"/>
        <w:ind w:left="1434"/>
      </w:pPr>
      <w:r>
        <w:t>your employees.</w:t>
      </w:r>
    </w:p>
    <w:p w14:paraId="4D78AFA7" w14:textId="77777777" w:rsidR="007266F7" w:rsidRDefault="00F578E3">
      <w:pPr>
        <w:pStyle w:val="ListParagraph"/>
        <w:numPr>
          <w:ilvl w:val="2"/>
          <w:numId w:val="24"/>
        </w:numPr>
        <w:tabs>
          <w:tab w:val="left" w:pos="2043"/>
        </w:tabs>
        <w:spacing w:before="172" w:line="393" w:lineRule="auto"/>
        <w:ind w:left="1434" w:right="6447" w:firstLine="0"/>
        <w:rPr>
          <w:sz w:val="24"/>
        </w:rPr>
      </w:pPr>
      <w:r>
        <w:rPr>
          <w:sz w:val="24"/>
        </w:rPr>
        <w:t>Employee Satisfaction Employee satisfaction</w:t>
      </w:r>
      <w:r>
        <w:rPr>
          <w:spacing w:val="-7"/>
          <w:sz w:val="24"/>
        </w:rPr>
        <w:t xml:space="preserve"> </w:t>
      </w:r>
      <w:r>
        <w:rPr>
          <w:sz w:val="24"/>
        </w:rPr>
        <w:t>survey</w:t>
      </w:r>
    </w:p>
    <w:p w14:paraId="29F78830" w14:textId="77777777" w:rsidR="007266F7" w:rsidRDefault="00F578E3">
      <w:pPr>
        <w:pStyle w:val="BodyText"/>
        <w:spacing w:before="4" w:line="235" w:lineRule="auto"/>
        <w:ind w:left="1434" w:right="1364"/>
      </w:pPr>
      <w:r>
        <w:t>Though employee satisfaction is somewhat harder to measure, carrying out a quarterly survey is a good way to keep track of your team’s happiness levels.</w:t>
      </w:r>
    </w:p>
    <w:p w14:paraId="18307035" w14:textId="77777777" w:rsidR="007266F7" w:rsidRDefault="00F578E3">
      <w:pPr>
        <w:pStyle w:val="ListParagraph"/>
        <w:numPr>
          <w:ilvl w:val="1"/>
          <w:numId w:val="24"/>
        </w:numPr>
        <w:tabs>
          <w:tab w:val="left" w:pos="1435"/>
        </w:tabs>
        <w:spacing w:before="174"/>
        <w:ind w:left="1434"/>
        <w:rPr>
          <w:sz w:val="24"/>
        </w:rPr>
      </w:pPr>
      <w:r>
        <w:rPr>
          <w:sz w:val="24"/>
        </w:rPr>
        <w:t>Training</w:t>
      </w:r>
      <w:r>
        <w:rPr>
          <w:spacing w:val="-8"/>
          <w:sz w:val="24"/>
        </w:rPr>
        <w:t xml:space="preserve"> </w:t>
      </w:r>
      <w:r>
        <w:rPr>
          <w:sz w:val="24"/>
        </w:rPr>
        <w:t>Evaluation</w:t>
      </w:r>
    </w:p>
    <w:p w14:paraId="154D61C5" w14:textId="77777777" w:rsidR="007266F7" w:rsidRDefault="00F578E3">
      <w:pPr>
        <w:pStyle w:val="BodyText"/>
        <w:spacing w:before="190" w:line="237" w:lineRule="auto"/>
        <w:ind w:left="1434" w:right="1065"/>
      </w:pPr>
      <w:r>
        <w:t>The Kirkpatrick measurement model was developed to help in measuring instructor- led training. The four levels of this model are:</w:t>
      </w:r>
    </w:p>
    <w:p w14:paraId="54AC851A" w14:textId="77777777" w:rsidR="007266F7" w:rsidRDefault="00F578E3">
      <w:pPr>
        <w:pStyle w:val="ListParagraph"/>
        <w:numPr>
          <w:ilvl w:val="2"/>
          <w:numId w:val="24"/>
        </w:numPr>
        <w:tabs>
          <w:tab w:val="left" w:pos="2043"/>
        </w:tabs>
        <w:spacing w:before="186"/>
        <w:ind w:left="2042"/>
        <w:rPr>
          <w:sz w:val="24"/>
        </w:rPr>
      </w:pPr>
      <w:r>
        <w:rPr>
          <w:spacing w:val="2"/>
          <w:sz w:val="24"/>
        </w:rPr>
        <w:t xml:space="preserve">Level </w:t>
      </w:r>
      <w:r>
        <w:rPr>
          <w:spacing w:val="-5"/>
          <w:sz w:val="24"/>
        </w:rPr>
        <w:t>1:</w:t>
      </w:r>
      <w:r>
        <w:rPr>
          <w:spacing w:val="-23"/>
          <w:sz w:val="24"/>
        </w:rPr>
        <w:t xml:space="preserve"> </w:t>
      </w:r>
      <w:r>
        <w:rPr>
          <w:sz w:val="24"/>
        </w:rPr>
        <w:t>Reaction</w:t>
      </w:r>
    </w:p>
    <w:p w14:paraId="797B1BAC" w14:textId="77777777" w:rsidR="007266F7" w:rsidRDefault="00F578E3">
      <w:pPr>
        <w:pStyle w:val="BodyText"/>
        <w:spacing w:before="176" w:line="235" w:lineRule="auto"/>
        <w:ind w:left="1434" w:right="1364"/>
      </w:pPr>
      <w:r>
        <w:rPr>
          <w:noProof/>
        </w:rPr>
        <w:drawing>
          <wp:anchor distT="0" distB="0" distL="0" distR="0" simplePos="0" relativeHeight="251702784" behindDoc="1" locked="0" layoutInCell="1" allowOverlap="1" wp14:anchorId="698A4212" wp14:editId="7815A8EB">
            <wp:simplePos x="0" y="0"/>
            <wp:positionH relativeFrom="page">
              <wp:posOffset>818737</wp:posOffset>
            </wp:positionH>
            <wp:positionV relativeFrom="paragraph">
              <wp:posOffset>316830</wp:posOffset>
            </wp:positionV>
            <wp:extent cx="2037323" cy="1047749"/>
            <wp:effectExtent l="0" t="0" r="0" b="0"/>
            <wp:wrapNone/>
            <wp:docPr id="3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image2.png"/>
                    <pic:cNvPicPr/>
                  </pic:nvPicPr>
                  <pic:blipFill>
                    <a:blip r:embed="rId8" cstate="print"/>
                    <a:stretch>
                      <a:fillRect/>
                    </a:stretch>
                  </pic:blipFill>
                  <pic:spPr>
                    <a:xfrm>
                      <a:off x="0" y="0"/>
                      <a:ext cx="2037323" cy="1047749"/>
                    </a:xfrm>
                    <a:prstGeom prst="rect">
                      <a:avLst/>
                    </a:prstGeom>
                  </pic:spPr>
                </pic:pic>
              </a:graphicData>
            </a:graphic>
          </wp:anchor>
        </w:drawing>
      </w:r>
      <w:r>
        <w:t>Learner satisfaction or Level 1. How well did the course attendee like the course, instructor, materials, etc? This is usually measured through an end-of-course</w:t>
      </w:r>
    </w:p>
    <w:p w14:paraId="02E17E8A" w14:textId="77777777" w:rsidR="007266F7" w:rsidRDefault="00F578E3">
      <w:pPr>
        <w:pStyle w:val="BodyText"/>
        <w:spacing w:before="19" w:line="235" w:lineRule="auto"/>
        <w:ind w:left="1434" w:right="777"/>
      </w:pPr>
      <w:r>
        <w:t>questionnaire or online survey. The Level 1 evaluation is most easily conducted onsite at the conclusion of the learning event, or at least very soon afterward. A short form or survey is usually the easiest tool to use.</w:t>
      </w:r>
    </w:p>
    <w:p w14:paraId="1FC01AB9" w14:textId="77777777" w:rsidR="007266F7" w:rsidRDefault="00F578E3">
      <w:pPr>
        <w:pStyle w:val="ListParagraph"/>
        <w:numPr>
          <w:ilvl w:val="2"/>
          <w:numId w:val="24"/>
        </w:numPr>
        <w:tabs>
          <w:tab w:val="left" w:pos="2043"/>
        </w:tabs>
        <w:spacing w:before="191"/>
        <w:ind w:left="2042"/>
        <w:rPr>
          <w:sz w:val="24"/>
        </w:rPr>
      </w:pPr>
      <w:r>
        <w:rPr>
          <w:spacing w:val="2"/>
          <w:sz w:val="24"/>
        </w:rPr>
        <w:t xml:space="preserve">Level </w:t>
      </w:r>
      <w:r>
        <w:rPr>
          <w:spacing w:val="-5"/>
          <w:sz w:val="24"/>
        </w:rPr>
        <w:t>2:</w:t>
      </w:r>
      <w:r>
        <w:rPr>
          <w:spacing w:val="-23"/>
          <w:sz w:val="24"/>
        </w:rPr>
        <w:t xml:space="preserve"> </w:t>
      </w:r>
      <w:r>
        <w:rPr>
          <w:sz w:val="24"/>
        </w:rPr>
        <w:t>Learning</w:t>
      </w:r>
    </w:p>
    <w:p w14:paraId="27CDF398" w14:textId="77777777" w:rsidR="007266F7" w:rsidRDefault="00F578E3">
      <w:pPr>
        <w:pStyle w:val="BodyText"/>
        <w:spacing w:before="189" w:line="237" w:lineRule="auto"/>
        <w:ind w:left="1434" w:right="847"/>
      </w:pPr>
      <w:r>
        <w:t>Learning outcome or Level 2. How well did the course attendee actually learn? How well did they gain the desired learning objectives? This is usually measured through a</w:t>
      </w:r>
    </w:p>
    <w:p w14:paraId="2306C42B" w14:textId="77777777" w:rsidR="007266F7" w:rsidRDefault="00F578E3">
      <w:pPr>
        <w:pStyle w:val="BodyText"/>
        <w:spacing w:line="235" w:lineRule="auto"/>
        <w:ind w:left="1434" w:right="778"/>
      </w:pPr>
      <w:r>
        <w:t>test or other form of evaluation. To measure an increase, obviously there ought to be a pre-test and post-test. One method is to have practical exercises at the conclusion of</w:t>
      </w:r>
    </w:p>
    <w:p w14:paraId="55A07711" w14:textId="77777777" w:rsidR="007266F7" w:rsidRDefault="00F578E3">
      <w:pPr>
        <w:pStyle w:val="BodyText"/>
        <w:spacing w:before="18" w:line="235" w:lineRule="auto"/>
        <w:ind w:left="1434"/>
      </w:pPr>
      <w:r>
        <w:t>the training to measure learning. Another is to use a test or observe on the work site afterwards.</w:t>
      </w:r>
    </w:p>
    <w:p w14:paraId="0804B207" w14:textId="77777777" w:rsidR="007266F7" w:rsidRDefault="00F578E3">
      <w:pPr>
        <w:pStyle w:val="ListParagraph"/>
        <w:numPr>
          <w:ilvl w:val="2"/>
          <w:numId w:val="24"/>
        </w:numPr>
        <w:tabs>
          <w:tab w:val="left" w:pos="2043"/>
        </w:tabs>
        <w:spacing w:before="189"/>
        <w:ind w:left="2042"/>
        <w:rPr>
          <w:sz w:val="24"/>
        </w:rPr>
      </w:pPr>
      <w:r>
        <w:rPr>
          <w:spacing w:val="2"/>
          <w:sz w:val="24"/>
        </w:rPr>
        <w:t xml:space="preserve">Level </w:t>
      </w:r>
      <w:r>
        <w:rPr>
          <w:spacing w:val="-5"/>
          <w:sz w:val="24"/>
        </w:rPr>
        <w:t>3:</w:t>
      </w:r>
      <w:r>
        <w:rPr>
          <w:spacing w:val="-23"/>
          <w:sz w:val="24"/>
        </w:rPr>
        <w:t xml:space="preserve"> </w:t>
      </w:r>
      <w:r>
        <w:rPr>
          <w:sz w:val="24"/>
        </w:rPr>
        <w:t>Behavior</w:t>
      </w:r>
    </w:p>
    <w:p w14:paraId="372E6AC5" w14:textId="77777777" w:rsidR="007266F7" w:rsidRDefault="00F578E3">
      <w:pPr>
        <w:pStyle w:val="BodyText"/>
        <w:spacing w:before="192" w:line="235" w:lineRule="auto"/>
        <w:ind w:left="1434" w:right="799"/>
      </w:pPr>
      <w:r>
        <w:t>Behavior or Level 3. How well did the course help the learner improve their on-the-job behavior? The Kirkpatrick model does not describe just how one would measure this, but the idea is to look at job-specific problems which are addressed by the training.</w:t>
      </w:r>
    </w:p>
    <w:p w14:paraId="0AC2D233" w14:textId="77777777" w:rsidR="007266F7" w:rsidRDefault="00F578E3">
      <w:pPr>
        <w:pStyle w:val="BodyText"/>
        <w:spacing w:before="192"/>
        <w:ind w:left="1434" w:right="847"/>
      </w:pPr>
      <w:r>
        <w:t>In other words, it needs to be easy for the participants to practice what they’ve learned without interference, and there should be visible rewards. One way to measure this is to interview managers who have been encouraged to observe their teams’ behavior after the learning event has taken place. (This is one reason it’s so important to involve managers in the course development).</w:t>
      </w:r>
    </w:p>
    <w:p w14:paraId="6F069EB4" w14:textId="77777777" w:rsidR="007266F7" w:rsidRDefault="00F578E3">
      <w:pPr>
        <w:pStyle w:val="ListParagraph"/>
        <w:numPr>
          <w:ilvl w:val="2"/>
          <w:numId w:val="24"/>
        </w:numPr>
        <w:tabs>
          <w:tab w:val="left" w:pos="2043"/>
        </w:tabs>
        <w:spacing w:before="184"/>
        <w:ind w:left="2042"/>
        <w:rPr>
          <w:sz w:val="24"/>
        </w:rPr>
      </w:pPr>
      <w:r>
        <w:rPr>
          <w:spacing w:val="2"/>
          <w:sz w:val="24"/>
        </w:rPr>
        <w:t xml:space="preserve">Level </w:t>
      </w:r>
      <w:r>
        <w:rPr>
          <w:spacing w:val="-5"/>
          <w:sz w:val="24"/>
        </w:rPr>
        <w:t>4:</w:t>
      </w:r>
      <w:r>
        <w:rPr>
          <w:spacing w:val="-23"/>
          <w:sz w:val="24"/>
        </w:rPr>
        <w:t xml:space="preserve"> </w:t>
      </w:r>
      <w:r>
        <w:rPr>
          <w:spacing w:val="2"/>
          <w:sz w:val="24"/>
        </w:rPr>
        <w:t>Results</w:t>
      </w:r>
    </w:p>
    <w:p w14:paraId="6C0357B9" w14:textId="77777777" w:rsidR="007266F7" w:rsidRDefault="00F578E3">
      <w:pPr>
        <w:pStyle w:val="BodyText"/>
        <w:spacing w:before="172"/>
        <w:ind w:left="1434" w:right="847"/>
      </w:pPr>
      <w:r>
        <w:t>Results or Level 4. How well did the course impact the performance of the business or organization? Again Kirkpatrick does not specifically talk about how to measure this, but there are many ways to accomplish this. Organizational level impacts include lowered turnover, productivity, and engagement.</w:t>
      </w:r>
    </w:p>
    <w:p w14:paraId="5749499E" w14:textId="77777777" w:rsidR="007266F7" w:rsidRDefault="00F578E3">
      <w:pPr>
        <w:pStyle w:val="BodyText"/>
        <w:spacing w:before="194" w:line="235" w:lineRule="auto"/>
        <w:ind w:left="1434" w:right="847"/>
      </w:pPr>
      <w:r>
        <w:t>The important thing for you is to be able to link the training to the results it ought to affect. Next, identify the performance of the participants for the next time period.</w:t>
      </w:r>
    </w:p>
    <w:p w14:paraId="319A2484" w14:textId="77777777" w:rsidR="007266F7" w:rsidRDefault="00F578E3">
      <w:pPr>
        <w:pStyle w:val="BodyText"/>
        <w:spacing w:line="291" w:lineRule="exact"/>
        <w:ind w:left="1434"/>
      </w:pPr>
      <w:r>
        <w:t>Then you’ll be able to report that, “the average training participant had a 30% sales</w:t>
      </w:r>
    </w:p>
    <w:p w14:paraId="0177A7EF" w14:textId="77777777" w:rsidR="007266F7" w:rsidRDefault="007266F7">
      <w:pPr>
        <w:spacing w:line="291" w:lineRule="exact"/>
        <w:sectPr w:rsidR="007266F7">
          <w:pgSz w:w="11910" w:h="16840"/>
          <w:pgMar w:top="1080" w:right="580" w:bottom="280" w:left="600" w:header="885" w:footer="0" w:gutter="0"/>
          <w:cols w:space="720"/>
        </w:sectPr>
      </w:pPr>
    </w:p>
    <w:p w14:paraId="66723657" w14:textId="77777777" w:rsidR="007266F7" w:rsidRDefault="00F578E3">
      <w:pPr>
        <w:pStyle w:val="BodyText"/>
        <w:spacing w:before="7"/>
        <w:rPr>
          <w:sz w:val="22"/>
        </w:rPr>
      </w:pPr>
      <w:r>
        <w:rPr>
          <w:noProof/>
        </w:rPr>
        <w:drawing>
          <wp:anchor distT="0" distB="0" distL="0" distR="0" simplePos="0" relativeHeight="251703808" behindDoc="1" locked="0" layoutInCell="1" allowOverlap="1" wp14:anchorId="71FE2D4A" wp14:editId="3F1C5BB4">
            <wp:simplePos x="0" y="0"/>
            <wp:positionH relativeFrom="page">
              <wp:posOffset>818737</wp:posOffset>
            </wp:positionH>
            <wp:positionV relativeFrom="page">
              <wp:posOffset>3581400</wp:posOffset>
            </wp:positionV>
            <wp:extent cx="2037323" cy="1047749"/>
            <wp:effectExtent l="0" t="0" r="0" b="0"/>
            <wp:wrapNone/>
            <wp:docPr id="3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image2.png"/>
                    <pic:cNvPicPr/>
                  </pic:nvPicPr>
                  <pic:blipFill>
                    <a:blip r:embed="rId8" cstate="print"/>
                    <a:stretch>
                      <a:fillRect/>
                    </a:stretch>
                  </pic:blipFill>
                  <pic:spPr>
                    <a:xfrm>
                      <a:off x="0" y="0"/>
                      <a:ext cx="2037323" cy="1047749"/>
                    </a:xfrm>
                    <a:prstGeom prst="rect">
                      <a:avLst/>
                    </a:prstGeom>
                  </pic:spPr>
                </pic:pic>
              </a:graphicData>
            </a:graphic>
          </wp:anchor>
        </w:drawing>
      </w:r>
    </w:p>
    <w:p w14:paraId="469BA27D" w14:textId="77777777" w:rsidR="007266F7" w:rsidRDefault="00F578E3">
      <w:pPr>
        <w:pStyle w:val="BodyText"/>
        <w:spacing w:before="57" w:line="235" w:lineRule="auto"/>
        <w:ind w:left="1434" w:right="928"/>
      </w:pPr>
      <w:r>
        <w:t>increase in the year following the training” or “customer service satisfaction levels for participants were 20% higher than for non-participants.” The more you can measure results, the better a case you make for your learning program.</w:t>
      </w:r>
    </w:p>
    <w:p w14:paraId="5BB57684" w14:textId="77777777" w:rsidR="007266F7" w:rsidRDefault="007266F7">
      <w:pPr>
        <w:spacing w:line="235" w:lineRule="auto"/>
        <w:sectPr w:rsidR="007266F7">
          <w:pgSz w:w="11910" w:h="16840"/>
          <w:pgMar w:top="1080" w:right="580" w:bottom="280" w:left="600" w:header="885" w:footer="0" w:gutter="0"/>
          <w:cols w:space="720"/>
        </w:sectPr>
      </w:pPr>
    </w:p>
    <w:p w14:paraId="5B908F60" w14:textId="77777777" w:rsidR="007266F7" w:rsidRDefault="007266F7">
      <w:pPr>
        <w:pStyle w:val="BodyText"/>
        <w:spacing w:before="7"/>
        <w:rPr>
          <w:sz w:val="22"/>
        </w:rPr>
      </w:pPr>
    </w:p>
    <w:p w14:paraId="53D94584" w14:textId="77777777" w:rsidR="007266F7" w:rsidRDefault="00F578E3">
      <w:pPr>
        <w:pStyle w:val="Heading2"/>
        <w:spacing w:before="52"/>
        <w:ind w:left="826"/>
      </w:pPr>
      <w:bookmarkStart w:id="36" w:name="_TOC_250000"/>
      <w:bookmarkEnd w:id="36"/>
      <w:r>
        <w:t>Reference</w:t>
      </w:r>
    </w:p>
    <w:p w14:paraId="514CCB85" w14:textId="77777777" w:rsidR="007266F7" w:rsidRDefault="00F578E3">
      <w:pPr>
        <w:pStyle w:val="ListParagraph"/>
        <w:numPr>
          <w:ilvl w:val="1"/>
          <w:numId w:val="14"/>
        </w:numPr>
        <w:tabs>
          <w:tab w:val="left" w:pos="1306"/>
          <w:tab w:val="left" w:pos="1307"/>
        </w:tabs>
        <w:spacing w:before="207" w:line="292" w:lineRule="auto"/>
        <w:ind w:right="1443"/>
        <w:rPr>
          <w:sz w:val="24"/>
        </w:rPr>
      </w:pPr>
      <w:r>
        <w:rPr>
          <w:spacing w:val="2"/>
          <w:sz w:val="24"/>
        </w:rPr>
        <w:t xml:space="preserve">Aguilera, </w:t>
      </w:r>
      <w:r>
        <w:rPr>
          <w:sz w:val="24"/>
        </w:rPr>
        <w:t xml:space="preserve">R.V., &amp; Dencker, J.C. </w:t>
      </w:r>
      <w:r>
        <w:rPr>
          <w:spacing w:val="-4"/>
          <w:sz w:val="24"/>
        </w:rPr>
        <w:t xml:space="preserve">(2004). </w:t>
      </w:r>
      <w:r>
        <w:rPr>
          <w:sz w:val="24"/>
        </w:rPr>
        <w:t xml:space="preserve">The role of human resource management </w:t>
      </w:r>
      <w:r>
        <w:rPr>
          <w:spacing w:val="4"/>
          <w:sz w:val="24"/>
        </w:rPr>
        <w:t xml:space="preserve">in </w:t>
      </w:r>
      <w:r>
        <w:rPr>
          <w:sz w:val="24"/>
        </w:rPr>
        <w:t xml:space="preserve">cross-border mergers and acquisitions. International Journal of Human Resource Management, </w:t>
      </w:r>
      <w:r>
        <w:rPr>
          <w:spacing w:val="-3"/>
          <w:sz w:val="24"/>
        </w:rPr>
        <w:t>15(8),</w:t>
      </w:r>
      <w:r>
        <w:rPr>
          <w:spacing w:val="9"/>
          <w:sz w:val="24"/>
        </w:rPr>
        <w:t xml:space="preserve"> </w:t>
      </w:r>
      <w:r>
        <w:rPr>
          <w:spacing w:val="-8"/>
          <w:sz w:val="24"/>
        </w:rPr>
        <w:t>1355-1370.</w:t>
      </w:r>
    </w:p>
    <w:p w14:paraId="0A287CBE" w14:textId="77777777" w:rsidR="007266F7" w:rsidRDefault="00F578E3">
      <w:pPr>
        <w:pStyle w:val="ListParagraph"/>
        <w:numPr>
          <w:ilvl w:val="1"/>
          <w:numId w:val="14"/>
        </w:numPr>
        <w:tabs>
          <w:tab w:val="left" w:pos="1306"/>
          <w:tab w:val="left" w:pos="1307"/>
        </w:tabs>
        <w:spacing w:before="180" w:line="295" w:lineRule="auto"/>
        <w:ind w:right="1210"/>
        <w:rPr>
          <w:sz w:val="24"/>
        </w:rPr>
      </w:pPr>
      <w:r>
        <w:rPr>
          <w:sz w:val="24"/>
        </w:rPr>
        <w:t xml:space="preserve">Tarique, </w:t>
      </w:r>
      <w:r>
        <w:rPr>
          <w:spacing w:val="3"/>
          <w:sz w:val="24"/>
        </w:rPr>
        <w:t xml:space="preserve">I., </w:t>
      </w:r>
      <w:r>
        <w:rPr>
          <w:sz w:val="24"/>
        </w:rPr>
        <w:t xml:space="preserve">&amp; Briscoe, D., &amp; Schuler, R. </w:t>
      </w:r>
      <w:r>
        <w:rPr>
          <w:spacing w:val="-4"/>
          <w:sz w:val="24"/>
        </w:rPr>
        <w:t xml:space="preserve">(2015). </w:t>
      </w:r>
      <w:r>
        <w:rPr>
          <w:sz w:val="24"/>
        </w:rPr>
        <w:t>International Human Resource Management:</w:t>
      </w:r>
      <w:r>
        <w:rPr>
          <w:spacing w:val="-4"/>
          <w:sz w:val="24"/>
        </w:rPr>
        <w:t xml:space="preserve"> </w:t>
      </w:r>
      <w:r>
        <w:rPr>
          <w:spacing w:val="3"/>
          <w:sz w:val="24"/>
        </w:rPr>
        <w:t>Policies</w:t>
      </w:r>
      <w:r>
        <w:rPr>
          <w:spacing w:val="-18"/>
          <w:sz w:val="24"/>
        </w:rPr>
        <w:t xml:space="preserve"> </w:t>
      </w:r>
      <w:r>
        <w:rPr>
          <w:sz w:val="24"/>
        </w:rPr>
        <w:t>and</w:t>
      </w:r>
      <w:r>
        <w:rPr>
          <w:spacing w:val="-2"/>
          <w:sz w:val="24"/>
        </w:rPr>
        <w:t xml:space="preserve"> </w:t>
      </w:r>
      <w:r>
        <w:rPr>
          <w:sz w:val="24"/>
        </w:rPr>
        <w:t>Practices</w:t>
      </w:r>
      <w:r>
        <w:rPr>
          <w:spacing w:val="-1"/>
          <w:sz w:val="24"/>
        </w:rPr>
        <w:t xml:space="preserve"> </w:t>
      </w:r>
      <w:r>
        <w:rPr>
          <w:spacing w:val="2"/>
          <w:sz w:val="24"/>
        </w:rPr>
        <w:t>for</w:t>
      </w:r>
      <w:r>
        <w:rPr>
          <w:spacing w:val="-7"/>
          <w:sz w:val="24"/>
        </w:rPr>
        <w:t xml:space="preserve"> </w:t>
      </w:r>
      <w:r>
        <w:rPr>
          <w:sz w:val="24"/>
        </w:rPr>
        <w:t>Multinational</w:t>
      </w:r>
      <w:r>
        <w:rPr>
          <w:spacing w:val="-11"/>
          <w:sz w:val="24"/>
        </w:rPr>
        <w:t xml:space="preserve"> </w:t>
      </w:r>
      <w:r>
        <w:rPr>
          <w:sz w:val="24"/>
        </w:rPr>
        <w:t>Enterprises;</w:t>
      </w:r>
      <w:r>
        <w:rPr>
          <w:spacing w:val="-2"/>
          <w:sz w:val="24"/>
        </w:rPr>
        <w:t xml:space="preserve"> </w:t>
      </w:r>
      <w:r>
        <w:rPr>
          <w:sz w:val="24"/>
        </w:rPr>
        <w:t>5</w:t>
      </w:r>
      <w:r>
        <w:rPr>
          <w:spacing w:val="4"/>
          <w:sz w:val="24"/>
        </w:rPr>
        <w:t xml:space="preserve"> </w:t>
      </w:r>
      <w:r>
        <w:rPr>
          <w:spacing w:val="3"/>
          <w:sz w:val="24"/>
        </w:rPr>
        <w:t>edition,</w:t>
      </w:r>
      <w:r>
        <w:rPr>
          <w:spacing w:val="-16"/>
          <w:sz w:val="24"/>
        </w:rPr>
        <w:t xml:space="preserve"> </w:t>
      </w:r>
      <w:r>
        <w:rPr>
          <w:sz w:val="24"/>
        </w:rPr>
        <w:t xml:space="preserve">(Global </w:t>
      </w:r>
      <w:r>
        <w:rPr>
          <w:spacing w:val="-4"/>
          <w:sz w:val="24"/>
        </w:rPr>
        <w:t xml:space="preserve">HRM). </w:t>
      </w:r>
      <w:r>
        <w:rPr>
          <w:spacing w:val="4"/>
          <w:sz w:val="24"/>
        </w:rPr>
        <w:t xml:space="preserve">New </w:t>
      </w:r>
      <w:r>
        <w:rPr>
          <w:sz w:val="24"/>
        </w:rPr>
        <w:t>York (USA):</w:t>
      </w:r>
      <w:r>
        <w:rPr>
          <w:spacing w:val="-1"/>
          <w:sz w:val="24"/>
        </w:rPr>
        <w:t xml:space="preserve"> </w:t>
      </w:r>
      <w:r>
        <w:rPr>
          <w:spacing w:val="2"/>
          <w:sz w:val="24"/>
        </w:rPr>
        <w:t>Routledge.</w:t>
      </w:r>
    </w:p>
    <w:p w14:paraId="4E464D2E" w14:textId="77777777" w:rsidR="007266F7" w:rsidRDefault="00F578E3">
      <w:pPr>
        <w:pStyle w:val="ListParagraph"/>
        <w:numPr>
          <w:ilvl w:val="1"/>
          <w:numId w:val="14"/>
        </w:numPr>
        <w:tabs>
          <w:tab w:val="left" w:pos="1306"/>
          <w:tab w:val="left" w:pos="1307"/>
        </w:tabs>
        <w:spacing w:before="155" w:line="300" w:lineRule="auto"/>
        <w:ind w:right="917"/>
        <w:rPr>
          <w:sz w:val="24"/>
        </w:rPr>
      </w:pPr>
      <w:r>
        <w:rPr>
          <w:sz w:val="24"/>
        </w:rPr>
        <w:t xml:space="preserve">Carpenter, </w:t>
      </w:r>
      <w:r>
        <w:rPr>
          <w:spacing w:val="-4"/>
          <w:sz w:val="24"/>
        </w:rPr>
        <w:t xml:space="preserve">M., </w:t>
      </w:r>
      <w:r>
        <w:rPr>
          <w:sz w:val="24"/>
        </w:rPr>
        <w:t xml:space="preserve">Bauer, T., &amp; Erdogan, B. </w:t>
      </w:r>
      <w:r>
        <w:rPr>
          <w:spacing w:val="-4"/>
          <w:sz w:val="24"/>
        </w:rPr>
        <w:t xml:space="preserve">(2016). </w:t>
      </w:r>
      <w:r>
        <w:rPr>
          <w:spacing w:val="2"/>
          <w:sz w:val="24"/>
        </w:rPr>
        <w:t xml:space="preserve">Principles </w:t>
      </w:r>
      <w:r>
        <w:rPr>
          <w:sz w:val="24"/>
        </w:rPr>
        <w:t xml:space="preserve">of Management </w:t>
      </w:r>
      <w:r>
        <w:rPr>
          <w:spacing w:val="3"/>
          <w:sz w:val="24"/>
        </w:rPr>
        <w:t xml:space="preserve">(Version </w:t>
      </w:r>
      <w:r>
        <w:rPr>
          <w:spacing w:val="-3"/>
          <w:sz w:val="24"/>
        </w:rPr>
        <w:t xml:space="preserve">3.0). </w:t>
      </w:r>
      <w:r>
        <w:rPr>
          <w:sz w:val="24"/>
        </w:rPr>
        <w:t>FlatWorld.</w:t>
      </w:r>
    </w:p>
    <w:p w14:paraId="7A0BB47A" w14:textId="77777777" w:rsidR="007266F7" w:rsidRDefault="00F578E3">
      <w:pPr>
        <w:pStyle w:val="ListParagraph"/>
        <w:numPr>
          <w:ilvl w:val="1"/>
          <w:numId w:val="14"/>
        </w:numPr>
        <w:tabs>
          <w:tab w:val="left" w:pos="1306"/>
          <w:tab w:val="left" w:pos="1307"/>
        </w:tabs>
        <w:spacing w:before="167" w:line="285" w:lineRule="auto"/>
        <w:ind w:right="1060"/>
        <w:rPr>
          <w:sz w:val="24"/>
        </w:rPr>
      </w:pPr>
      <w:r>
        <w:rPr>
          <w:noProof/>
        </w:rPr>
        <w:drawing>
          <wp:anchor distT="0" distB="0" distL="0" distR="0" simplePos="0" relativeHeight="251704832" behindDoc="1" locked="0" layoutInCell="1" allowOverlap="1" wp14:anchorId="3DF6F0EB" wp14:editId="458529C2">
            <wp:simplePos x="0" y="0"/>
            <wp:positionH relativeFrom="page">
              <wp:posOffset>818737</wp:posOffset>
            </wp:positionH>
            <wp:positionV relativeFrom="paragraph">
              <wp:posOffset>291394</wp:posOffset>
            </wp:positionV>
            <wp:extent cx="2037323" cy="1047749"/>
            <wp:effectExtent l="0" t="0" r="0" b="0"/>
            <wp:wrapNone/>
            <wp:docPr id="3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 xml:space="preserve">Carroll, A.B. </w:t>
      </w:r>
      <w:r>
        <w:rPr>
          <w:spacing w:val="-4"/>
          <w:sz w:val="24"/>
        </w:rPr>
        <w:t xml:space="preserve">(1991). </w:t>
      </w:r>
      <w:r>
        <w:rPr>
          <w:sz w:val="24"/>
        </w:rPr>
        <w:t xml:space="preserve">The Pyramid of Corporate Social </w:t>
      </w:r>
      <w:r>
        <w:rPr>
          <w:spacing w:val="3"/>
          <w:sz w:val="24"/>
        </w:rPr>
        <w:t>Responsibility:</w:t>
      </w:r>
      <w:r>
        <w:rPr>
          <w:spacing w:val="-43"/>
          <w:sz w:val="24"/>
        </w:rPr>
        <w:t xml:space="preserve"> </w:t>
      </w:r>
      <w:r>
        <w:rPr>
          <w:sz w:val="24"/>
        </w:rPr>
        <w:t xml:space="preserve">Toward the </w:t>
      </w:r>
      <w:r>
        <w:rPr>
          <w:spacing w:val="-4"/>
          <w:sz w:val="24"/>
        </w:rPr>
        <w:t xml:space="preserve">Moral </w:t>
      </w:r>
      <w:r>
        <w:rPr>
          <w:sz w:val="24"/>
        </w:rPr>
        <w:t>Management</w:t>
      </w:r>
      <w:r>
        <w:rPr>
          <w:spacing w:val="-6"/>
          <w:sz w:val="24"/>
        </w:rPr>
        <w:t xml:space="preserve"> </w:t>
      </w:r>
      <w:r>
        <w:rPr>
          <w:sz w:val="24"/>
        </w:rPr>
        <w:t>of</w:t>
      </w:r>
      <w:r>
        <w:rPr>
          <w:spacing w:val="1"/>
          <w:sz w:val="24"/>
        </w:rPr>
        <w:t xml:space="preserve"> </w:t>
      </w:r>
      <w:r>
        <w:rPr>
          <w:sz w:val="24"/>
        </w:rPr>
        <w:t>Organizational</w:t>
      </w:r>
      <w:r>
        <w:rPr>
          <w:spacing w:val="-13"/>
          <w:sz w:val="24"/>
        </w:rPr>
        <w:t xml:space="preserve"> </w:t>
      </w:r>
      <w:r>
        <w:rPr>
          <w:sz w:val="24"/>
        </w:rPr>
        <w:t>Stakeholders.</w:t>
      </w:r>
      <w:r>
        <w:rPr>
          <w:spacing w:val="-19"/>
          <w:sz w:val="24"/>
        </w:rPr>
        <w:t xml:space="preserve"> </w:t>
      </w:r>
      <w:r>
        <w:rPr>
          <w:spacing w:val="2"/>
          <w:sz w:val="24"/>
        </w:rPr>
        <w:t>Business</w:t>
      </w:r>
      <w:r>
        <w:rPr>
          <w:spacing w:val="-20"/>
          <w:sz w:val="24"/>
        </w:rPr>
        <w:t xml:space="preserve"> </w:t>
      </w:r>
      <w:r>
        <w:rPr>
          <w:sz w:val="24"/>
        </w:rPr>
        <w:t>Horizons,</w:t>
      </w:r>
      <w:r>
        <w:rPr>
          <w:spacing w:val="-18"/>
          <w:sz w:val="24"/>
        </w:rPr>
        <w:t xml:space="preserve"> </w:t>
      </w:r>
      <w:r>
        <w:rPr>
          <w:spacing w:val="-7"/>
          <w:sz w:val="24"/>
        </w:rPr>
        <w:t>34,</w:t>
      </w:r>
      <w:r>
        <w:rPr>
          <w:spacing w:val="14"/>
          <w:sz w:val="24"/>
        </w:rPr>
        <w:t xml:space="preserve"> </w:t>
      </w:r>
      <w:r>
        <w:rPr>
          <w:spacing w:val="-5"/>
          <w:sz w:val="24"/>
        </w:rPr>
        <w:t>39-48.</w:t>
      </w:r>
    </w:p>
    <w:p w14:paraId="2E179333" w14:textId="77777777" w:rsidR="007266F7" w:rsidRDefault="00F578E3">
      <w:pPr>
        <w:pStyle w:val="ListParagraph"/>
        <w:numPr>
          <w:ilvl w:val="1"/>
          <w:numId w:val="14"/>
        </w:numPr>
        <w:tabs>
          <w:tab w:val="left" w:pos="1306"/>
          <w:tab w:val="left" w:pos="1307"/>
        </w:tabs>
        <w:spacing w:before="187" w:line="300" w:lineRule="auto"/>
        <w:ind w:right="840"/>
        <w:rPr>
          <w:sz w:val="24"/>
        </w:rPr>
      </w:pPr>
      <w:r>
        <w:rPr>
          <w:sz w:val="24"/>
        </w:rPr>
        <w:t xml:space="preserve">Daft, R.L. </w:t>
      </w:r>
      <w:r>
        <w:rPr>
          <w:spacing w:val="-4"/>
          <w:sz w:val="24"/>
        </w:rPr>
        <w:t xml:space="preserve">(2013). </w:t>
      </w:r>
      <w:r>
        <w:rPr>
          <w:sz w:val="24"/>
        </w:rPr>
        <w:t xml:space="preserve">Organization Theory and Design. </w:t>
      </w:r>
      <w:r>
        <w:rPr>
          <w:spacing w:val="-3"/>
          <w:sz w:val="24"/>
        </w:rPr>
        <w:t xml:space="preserve">Mason, </w:t>
      </w:r>
      <w:r>
        <w:rPr>
          <w:sz w:val="24"/>
        </w:rPr>
        <w:t xml:space="preserve">OH: </w:t>
      </w:r>
      <w:r>
        <w:rPr>
          <w:spacing w:val="2"/>
          <w:sz w:val="24"/>
        </w:rPr>
        <w:t xml:space="preserve">South-Western, </w:t>
      </w:r>
      <w:r>
        <w:rPr>
          <w:sz w:val="24"/>
        </w:rPr>
        <w:t>Cengage Learning.</w:t>
      </w:r>
    </w:p>
    <w:p w14:paraId="5976CE23" w14:textId="77777777" w:rsidR="007266F7" w:rsidRDefault="00F578E3">
      <w:pPr>
        <w:pStyle w:val="ListParagraph"/>
        <w:numPr>
          <w:ilvl w:val="1"/>
          <w:numId w:val="14"/>
        </w:numPr>
        <w:tabs>
          <w:tab w:val="left" w:pos="1306"/>
          <w:tab w:val="left" w:pos="1307"/>
        </w:tabs>
        <w:spacing w:before="151" w:line="300" w:lineRule="auto"/>
        <w:ind w:right="1508"/>
        <w:rPr>
          <w:sz w:val="24"/>
        </w:rPr>
      </w:pPr>
      <w:r>
        <w:rPr>
          <w:sz w:val="24"/>
        </w:rPr>
        <w:t xml:space="preserve">Dauber, D., </w:t>
      </w:r>
      <w:r>
        <w:rPr>
          <w:spacing w:val="2"/>
          <w:sz w:val="24"/>
        </w:rPr>
        <w:t xml:space="preserve">Fink, </w:t>
      </w:r>
      <w:r>
        <w:rPr>
          <w:sz w:val="24"/>
        </w:rPr>
        <w:t xml:space="preserve">G., &amp; </w:t>
      </w:r>
      <w:r>
        <w:rPr>
          <w:spacing w:val="3"/>
          <w:sz w:val="24"/>
        </w:rPr>
        <w:t xml:space="preserve">Yolles, </w:t>
      </w:r>
      <w:r>
        <w:rPr>
          <w:spacing w:val="-7"/>
          <w:sz w:val="24"/>
        </w:rPr>
        <w:t xml:space="preserve">M. </w:t>
      </w:r>
      <w:r>
        <w:rPr>
          <w:spacing w:val="-4"/>
          <w:sz w:val="24"/>
        </w:rPr>
        <w:t xml:space="preserve">(2012). </w:t>
      </w:r>
      <w:r>
        <w:rPr>
          <w:sz w:val="24"/>
        </w:rPr>
        <w:t>A Configuration Model of Organizational Culture.</w:t>
      </w:r>
      <w:r>
        <w:rPr>
          <w:spacing w:val="-20"/>
          <w:sz w:val="24"/>
        </w:rPr>
        <w:t xml:space="preserve"> </w:t>
      </w:r>
      <w:r>
        <w:rPr>
          <w:sz w:val="24"/>
        </w:rPr>
        <w:t>Sage</w:t>
      </w:r>
      <w:r>
        <w:rPr>
          <w:spacing w:val="3"/>
          <w:sz w:val="24"/>
        </w:rPr>
        <w:t xml:space="preserve"> </w:t>
      </w:r>
      <w:r>
        <w:rPr>
          <w:spacing w:val="2"/>
          <w:sz w:val="24"/>
        </w:rPr>
        <w:t>Open</w:t>
      </w:r>
      <w:r>
        <w:rPr>
          <w:spacing w:val="-5"/>
          <w:sz w:val="24"/>
        </w:rPr>
        <w:t xml:space="preserve"> </w:t>
      </w:r>
      <w:r>
        <w:rPr>
          <w:sz w:val="24"/>
        </w:rPr>
        <w:t>Journal.</w:t>
      </w:r>
      <w:r>
        <w:rPr>
          <w:spacing w:val="-19"/>
          <w:sz w:val="24"/>
        </w:rPr>
        <w:t xml:space="preserve"> </w:t>
      </w:r>
      <w:r>
        <w:rPr>
          <w:spacing w:val="3"/>
          <w:sz w:val="24"/>
        </w:rPr>
        <w:t>Retrieved</w:t>
      </w:r>
      <w:r>
        <w:rPr>
          <w:spacing w:val="-21"/>
          <w:sz w:val="24"/>
        </w:rPr>
        <w:t xml:space="preserve"> </w:t>
      </w:r>
      <w:r>
        <w:rPr>
          <w:sz w:val="24"/>
        </w:rPr>
        <w:t>from</w:t>
      </w:r>
      <w:r>
        <w:rPr>
          <w:spacing w:val="-21"/>
          <w:sz w:val="24"/>
        </w:rPr>
        <w:t xml:space="preserve"> </w:t>
      </w:r>
      <w:r>
        <w:rPr>
          <w:sz w:val="24"/>
        </w:rPr>
        <w:t>sgo.sagepub.com</w:t>
      </w:r>
    </w:p>
    <w:p w14:paraId="3DCF00E9" w14:textId="77777777" w:rsidR="007266F7" w:rsidRDefault="00F578E3">
      <w:pPr>
        <w:pStyle w:val="ListParagraph"/>
        <w:numPr>
          <w:ilvl w:val="1"/>
          <w:numId w:val="14"/>
        </w:numPr>
        <w:tabs>
          <w:tab w:val="left" w:pos="1306"/>
          <w:tab w:val="left" w:pos="1307"/>
        </w:tabs>
        <w:spacing w:before="152" w:line="300" w:lineRule="auto"/>
        <w:ind w:right="1831"/>
        <w:rPr>
          <w:sz w:val="24"/>
        </w:rPr>
      </w:pPr>
      <w:r>
        <w:rPr>
          <w:sz w:val="24"/>
        </w:rPr>
        <w:t xml:space="preserve">Enright, M.J. </w:t>
      </w:r>
      <w:r>
        <w:rPr>
          <w:spacing w:val="-4"/>
          <w:sz w:val="24"/>
        </w:rPr>
        <w:t xml:space="preserve">(2005). </w:t>
      </w:r>
      <w:r>
        <w:rPr>
          <w:sz w:val="24"/>
        </w:rPr>
        <w:t>The Limits to Globalization and the Regional Strategies of Multinational</w:t>
      </w:r>
      <w:r>
        <w:rPr>
          <w:spacing w:val="-13"/>
          <w:sz w:val="24"/>
        </w:rPr>
        <w:t xml:space="preserve"> </w:t>
      </w:r>
      <w:r>
        <w:rPr>
          <w:sz w:val="24"/>
        </w:rPr>
        <w:t>Enterprises.</w:t>
      </w:r>
      <w:r>
        <w:rPr>
          <w:spacing w:val="-18"/>
          <w:sz w:val="24"/>
        </w:rPr>
        <w:t xml:space="preserve"> </w:t>
      </w:r>
      <w:r>
        <w:rPr>
          <w:sz w:val="24"/>
        </w:rPr>
        <w:t>Management</w:t>
      </w:r>
      <w:r>
        <w:rPr>
          <w:spacing w:val="-5"/>
          <w:sz w:val="24"/>
        </w:rPr>
        <w:t xml:space="preserve"> </w:t>
      </w:r>
      <w:r>
        <w:rPr>
          <w:sz w:val="24"/>
        </w:rPr>
        <w:t>International</w:t>
      </w:r>
      <w:r>
        <w:rPr>
          <w:spacing w:val="-12"/>
          <w:sz w:val="24"/>
        </w:rPr>
        <w:t xml:space="preserve"> </w:t>
      </w:r>
      <w:r>
        <w:rPr>
          <w:spacing w:val="4"/>
          <w:sz w:val="24"/>
        </w:rPr>
        <w:t>Review,</w:t>
      </w:r>
      <w:r>
        <w:rPr>
          <w:sz w:val="24"/>
        </w:rPr>
        <w:t xml:space="preserve"> </w:t>
      </w:r>
      <w:r>
        <w:rPr>
          <w:spacing w:val="-7"/>
          <w:sz w:val="24"/>
        </w:rPr>
        <w:t>45,</w:t>
      </w:r>
      <w:r>
        <w:rPr>
          <w:spacing w:val="-1"/>
          <w:sz w:val="24"/>
        </w:rPr>
        <w:t xml:space="preserve"> </w:t>
      </w:r>
      <w:r>
        <w:rPr>
          <w:spacing w:val="-8"/>
          <w:sz w:val="24"/>
        </w:rPr>
        <w:t>83-102.</w:t>
      </w:r>
    </w:p>
    <w:p w14:paraId="4962CF93" w14:textId="77777777" w:rsidR="007266F7" w:rsidRDefault="00F578E3">
      <w:pPr>
        <w:pStyle w:val="ListParagraph"/>
        <w:numPr>
          <w:ilvl w:val="1"/>
          <w:numId w:val="14"/>
        </w:numPr>
        <w:tabs>
          <w:tab w:val="left" w:pos="1306"/>
          <w:tab w:val="left" w:pos="1307"/>
        </w:tabs>
        <w:spacing w:before="167" w:line="285" w:lineRule="auto"/>
        <w:ind w:right="1604"/>
        <w:rPr>
          <w:sz w:val="24"/>
        </w:rPr>
      </w:pPr>
      <w:r>
        <w:rPr>
          <w:sz w:val="24"/>
        </w:rPr>
        <w:t xml:space="preserve">Gupta, G., &amp; Rana, </w:t>
      </w:r>
      <w:r>
        <w:rPr>
          <w:spacing w:val="-7"/>
          <w:sz w:val="24"/>
        </w:rPr>
        <w:t xml:space="preserve">M. </w:t>
      </w:r>
      <w:r>
        <w:rPr>
          <w:spacing w:val="-4"/>
          <w:sz w:val="24"/>
        </w:rPr>
        <w:t xml:space="preserve">(2014). </w:t>
      </w:r>
      <w:r>
        <w:rPr>
          <w:sz w:val="24"/>
        </w:rPr>
        <w:t xml:space="preserve">Cracking the Growth Code </w:t>
      </w:r>
      <w:r>
        <w:rPr>
          <w:spacing w:val="4"/>
          <w:sz w:val="24"/>
        </w:rPr>
        <w:t xml:space="preserve">in </w:t>
      </w:r>
      <w:r>
        <w:rPr>
          <w:spacing w:val="2"/>
          <w:sz w:val="24"/>
        </w:rPr>
        <w:t xml:space="preserve">IT-BPO </w:t>
      </w:r>
      <w:r>
        <w:rPr>
          <w:sz w:val="24"/>
        </w:rPr>
        <w:t>Mergers. A.T. Kearney.</w:t>
      </w:r>
      <w:r>
        <w:rPr>
          <w:spacing w:val="-20"/>
          <w:sz w:val="24"/>
        </w:rPr>
        <w:t xml:space="preserve"> </w:t>
      </w:r>
      <w:r>
        <w:rPr>
          <w:spacing w:val="3"/>
          <w:sz w:val="24"/>
        </w:rPr>
        <w:t>Retrieved</w:t>
      </w:r>
      <w:r>
        <w:rPr>
          <w:spacing w:val="-21"/>
          <w:sz w:val="24"/>
        </w:rPr>
        <w:t xml:space="preserve"> </w:t>
      </w:r>
      <w:r>
        <w:rPr>
          <w:sz w:val="24"/>
        </w:rPr>
        <w:t>from</w:t>
      </w:r>
      <w:r>
        <w:rPr>
          <w:spacing w:val="-22"/>
          <w:sz w:val="24"/>
        </w:rPr>
        <w:t xml:space="preserve"> </w:t>
      </w:r>
      <w:hyperlink r:id="rId145">
        <w:r>
          <w:rPr>
            <w:spacing w:val="2"/>
            <w:sz w:val="24"/>
          </w:rPr>
          <w:t>www.atkearney.in</w:t>
        </w:r>
      </w:hyperlink>
    </w:p>
    <w:p w14:paraId="6EC20793" w14:textId="77777777" w:rsidR="007266F7" w:rsidRDefault="00F578E3">
      <w:pPr>
        <w:pStyle w:val="ListParagraph"/>
        <w:numPr>
          <w:ilvl w:val="1"/>
          <w:numId w:val="14"/>
        </w:numPr>
        <w:tabs>
          <w:tab w:val="left" w:pos="1306"/>
          <w:tab w:val="left" w:pos="1307"/>
        </w:tabs>
        <w:spacing w:before="187"/>
        <w:rPr>
          <w:sz w:val="24"/>
        </w:rPr>
      </w:pPr>
      <w:r>
        <w:rPr>
          <w:sz w:val="24"/>
        </w:rPr>
        <w:t xml:space="preserve">Hall, E., &amp; Beyond, </w:t>
      </w:r>
      <w:r>
        <w:rPr>
          <w:spacing w:val="-3"/>
          <w:sz w:val="24"/>
        </w:rPr>
        <w:t xml:space="preserve">T. </w:t>
      </w:r>
      <w:r>
        <w:rPr>
          <w:spacing w:val="-4"/>
          <w:sz w:val="24"/>
        </w:rPr>
        <w:t xml:space="preserve">(1976). </w:t>
      </w:r>
      <w:r>
        <w:rPr>
          <w:sz w:val="24"/>
        </w:rPr>
        <w:t xml:space="preserve">Beyond Culture. </w:t>
      </w:r>
      <w:r>
        <w:rPr>
          <w:spacing w:val="4"/>
          <w:sz w:val="24"/>
        </w:rPr>
        <w:t xml:space="preserve">New </w:t>
      </w:r>
      <w:r>
        <w:rPr>
          <w:sz w:val="24"/>
        </w:rPr>
        <w:t>York, NY: Anchor</w:t>
      </w:r>
      <w:r>
        <w:rPr>
          <w:spacing w:val="-32"/>
          <w:sz w:val="24"/>
        </w:rPr>
        <w:t xml:space="preserve"> </w:t>
      </w:r>
      <w:r>
        <w:rPr>
          <w:sz w:val="24"/>
        </w:rPr>
        <w:t>Books.</w:t>
      </w:r>
    </w:p>
    <w:p w14:paraId="24A9960E" w14:textId="77777777" w:rsidR="007266F7" w:rsidRDefault="00F578E3">
      <w:pPr>
        <w:pStyle w:val="ListParagraph"/>
        <w:numPr>
          <w:ilvl w:val="1"/>
          <w:numId w:val="14"/>
        </w:numPr>
        <w:tabs>
          <w:tab w:val="left" w:pos="1306"/>
          <w:tab w:val="left" w:pos="1307"/>
        </w:tabs>
        <w:spacing w:before="238" w:line="288" w:lineRule="auto"/>
        <w:ind w:right="1034"/>
        <w:rPr>
          <w:sz w:val="24"/>
        </w:rPr>
      </w:pPr>
      <w:r>
        <w:rPr>
          <w:sz w:val="24"/>
        </w:rPr>
        <w:t xml:space="preserve">Harding, D. &amp; Rouse, </w:t>
      </w:r>
      <w:r>
        <w:rPr>
          <w:spacing w:val="-3"/>
          <w:sz w:val="24"/>
        </w:rPr>
        <w:t xml:space="preserve">T. </w:t>
      </w:r>
      <w:r>
        <w:rPr>
          <w:spacing w:val="-4"/>
          <w:sz w:val="24"/>
        </w:rPr>
        <w:t xml:space="preserve">(2007). </w:t>
      </w:r>
      <w:r>
        <w:rPr>
          <w:sz w:val="24"/>
        </w:rPr>
        <w:t xml:space="preserve">Human Due </w:t>
      </w:r>
      <w:r>
        <w:rPr>
          <w:spacing w:val="4"/>
          <w:sz w:val="24"/>
        </w:rPr>
        <w:t xml:space="preserve">Diligence. </w:t>
      </w:r>
      <w:r>
        <w:rPr>
          <w:spacing w:val="-3"/>
          <w:sz w:val="24"/>
        </w:rPr>
        <w:t xml:space="preserve">Harvard </w:t>
      </w:r>
      <w:r>
        <w:rPr>
          <w:spacing w:val="2"/>
          <w:sz w:val="24"/>
        </w:rPr>
        <w:t xml:space="preserve">Business </w:t>
      </w:r>
      <w:r>
        <w:rPr>
          <w:spacing w:val="4"/>
          <w:sz w:val="24"/>
        </w:rPr>
        <w:t xml:space="preserve">Review, </w:t>
      </w:r>
      <w:r>
        <w:rPr>
          <w:spacing w:val="2"/>
          <w:sz w:val="24"/>
        </w:rPr>
        <w:t xml:space="preserve">April, </w:t>
      </w:r>
      <w:r>
        <w:rPr>
          <w:spacing w:val="-6"/>
          <w:sz w:val="24"/>
        </w:rPr>
        <w:t>p.124-131.</w:t>
      </w:r>
    </w:p>
    <w:p w14:paraId="18EE501C" w14:textId="77777777" w:rsidR="007266F7" w:rsidRDefault="00F578E3">
      <w:pPr>
        <w:pStyle w:val="ListParagraph"/>
        <w:numPr>
          <w:ilvl w:val="1"/>
          <w:numId w:val="14"/>
        </w:numPr>
        <w:tabs>
          <w:tab w:val="left" w:pos="1306"/>
          <w:tab w:val="left" w:pos="1307"/>
        </w:tabs>
        <w:spacing w:before="181" w:line="300" w:lineRule="auto"/>
        <w:ind w:right="1338"/>
        <w:rPr>
          <w:sz w:val="24"/>
        </w:rPr>
      </w:pPr>
      <w:r>
        <w:rPr>
          <w:sz w:val="24"/>
        </w:rPr>
        <w:t>Harvey,</w:t>
      </w:r>
      <w:r>
        <w:rPr>
          <w:spacing w:val="-1"/>
          <w:sz w:val="24"/>
        </w:rPr>
        <w:t xml:space="preserve"> </w:t>
      </w:r>
      <w:r>
        <w:rPr>
          <w:spacing w:val="4"/>
          <w:sz w:val="24"/>
        </w:rPr>
        <w:t>et</w:t>
      </w:r>
      <w:r>
        <w:rPr>
          <w:spacing w:val="-4"/>
          <w:sz w:val="24"/>
        </w:rPr>
        <w:t xml:space="preserve"> </w:t>
      </w:r>
      <w:r>
        <w:rPr>
          <w:sz w:val="24"/>
        </w:rPr>
        <w:t>al.</w:t>
      </w:r>
      <w:r>
        <w:rPr>
          <w:spacing w:val="-1"/>
          <w:sz w:val="24"/>
        </w:rPr>
        <w:t xml:space="preserve"> </w:t>
      </w:r>
      <w:r>
        <w:rPr>
          <w:spacing w:val="-4"/>
          <w:sz w:val="24"/>
        </w:rPr>
        <w:t>(2013).</w:t>
      </w:r>
      <w:r>
        <w:rPr>
          <w:spacing w:val="16"/>
          <w:sz w:val="24"/>
        </w:rPr>
        <w:t xml:space="preserve"> </w:t>
      </w:r>
      <w:r>
        <w:rPr>
          <w:spacing w:val="3"/>
          <w:sz w:val="24"/>
        </w:rPr>
        <w:t>Aligning</w:t>
      </w:r>
      <w:r>
        <w:rPr>
          <w:spacing w:val="-23"/>
          <w:sz w:val="24"/>
        </w:rPr>
        <w:t xml:space="preserve"> </w:t>
      </w:r>
      <w:r>
        <w:rPr>
          <w:sz w:val="24"/>
        </w:rPr>
        <w:t>global</w:t>
      </w:r>
      <w:r>
        <w:rPr>
          <w:spacing w:val="-12"/>
          <w:sz w:val="24"/>
        </w:rPr>
        <w:t xml:space="preserve"> </w:t>
      </w:r>
      <w:r>
        <w:rPr>
          <w:sz w:val="24"/>
        </w:rPr>
        <w:t>organizations'</w:t>
      </w:r>
      <w:r>
        <w:rPr>
          <w:spacing w:val="-9"/>
          <w:sz w:val="24"/>
        </w:rPr>
        <w:t xml:space="preserve"> </w:t>
      </w:r>
      <w:r>
        <w:rPr>
          <w:sz w:val="24"/>
        </w:rPr>
        <w:t>human</w:t>
      </w:r>
      <w:r>
        <w:rPr>
          <w:spacing w:val="-3"/>
          <w:sz w:val="24"/>
        </w:rPr>
        <w:t xml:space="preserve"> </w:t>
      </w:r>
      <w:r>
        <w:rPr>
          <w:sz w:val="24"/>
        </w:rPr>
        <w:t>capital</w:t>
      </w:r>
      <w:r>
        <w:rPr>
          <w:spacing w:val="5"/>
          <w:sz w:val="24"/>
        </w:rPr>
        <w:t xml:space="preserve"> </w:t>
      </w:r>
      <w:r>
        <w:rPr>
          <w:spacing w:val="3"/>
          <w:sz w:val="24"/>
        </w:rPr>
        <w:t>needs</w:t>
      </w:r>
      <w:r>
        <w:rPr>
          <w:spacing w:val="-19"/>
          <w:sz w:val="24"/>
        </w:rPr>
        <w:t xml:space="preserve"> </w:t>
      </w:r>
      <w:r>
        <w:rPr>
          <w:sz w:val="24"/>
        </w:rPr>
        <w:t>and</w:t>
      </w:r>
      <w:r>
        <w:rPr>
          <w:spacing w:val="-3"/>
          <w:sz w:val="24"/>
        </w:rPr>
        <w:t xml:space="preserve"> </w:t>
      </w:r>
      <w:r>
        <w:rPr>
          <w:sz w:val="24"/>
        </w:rPr>
        <w:t>global supply-chain</w:t>
      </w:r>
      <w:r>
        <w:rPr>
          <w:spacing w:val="-20"/>
          <w:sz w:val="24"/>
        </w:rPr>
        <w:t xml:space="preserve"> </w:t>
      </w:r>
      <w:r>
        <w:rPr>
          <w:sz w:val="24"/>
        </w:rPr>
        <w:t>strategies.</w:t>
      </w:r>
      <w:r>
        <w:rPr>
          <w:spacing w:val="-19"/>
          <w:sz w:val="24"/>
        </w:rPr>
        <w:t xml:space="preserve"> </w:t>
      </w:r>
      <w:r>
        <w:rPr>
          <w:spacing w:val="3"/>
          <w:sz w:val="24"/>
        </w:rPr>
        <w:t>Asia</w:t>
      </w:r>
      <w:r>
        <w:rPr>
          <w:spacing w:val="-24"/>
          <w:sz w:val="24"/>
        </w:rPr>
        <w:t xml:space="preserve"> </w:t>
      </w:r>
      <w:r>
        <w:rPr>
          <w:spacing w:val="2"/>
          <w:sz w:val="24"/>
        </w:rPr>
        <w:t>Pacific</w:t>
      </w:r>
      <w:r>
        <w:rPr>
          <w:spacing w:val="-27"/>
          <w:sz w:val="24"/>
        </w:rPr>
        <w:t xml:space="preserve"> </w:t>
      </w:r>
      <w:r>
        <w:rPr>
          <w:sz w:val="24"/>
        </w:rPr>
        <w:t>Journal</w:t>
      </w:r>
      <w:r>
        <w:rPr>
          <w:spacing w:val="4"/>
          <w:sz w:val="24"/>
        </w:rPr>
        <w:t xml:space="preserve"> </w:t>
      </w:r>
      <w:r>
        <w:rPr>
          <w:sz w:val="24"/>
        </w:rPr>
        <w:t>of</w:t>
      </w:r>
      <w:r>
        <w:rPr>
          <w:spacing w:val="2"/>
          <w:sz w:val="24"/>
        </w:rPr>
        <w:t xml:space="preserve"> </w:t>
      </w:r>
      <w:r>
        <w:rPr>
          <w:sz w:val="24"/>
        </w:rPr>
        <w:t>Human</w:t>
      </w:r>
      <w:r>
        <w:rPr>
          <w:spacing w:val="14"/>
          <w:sz w:val="24"/>
        </w:rPr>
        <w:t xml:space="preserve"> </w:t>
      </w:r>
      <w:r>
        <w:rPr>
          <w:sz w:val="24"/>
        </w:rPr>
        <w:t>Resources,</w:t>
      </w:r>
      <w:r>
        <w:rPr>
          <w:spacing w:val="-17"/>
          <w:sz w:val="24"/>
        </w:rPr>
        <w:t xml:space="preserve"> </w:t>
      </w:r>
      <w:r>
        <w:rPr>
          <w:spacing w:val="-3"/>
          <w:sz w:val="24"/>
        </w:rPr>
        <w:t>51(1),</w:t>
      </w:r>
      <w:r>
        <w:rPr>
          <w:spacing w:val="15"/>
          <w:sz w:val="24"/>
        </w:rPr>
        <w:t xml:space="preserve"> </w:t>
      </w:r>
      <w:r>
        <w:rPr>
          <w:spacing w:val="-4"/>
          <w:sz w:val="24"/>
        </w:rPr>
        <w:t>4-21.</w:t>
      </w:r>
    </w:p>
    <w:p w14:paraId="0983FE6B" w14:textId="77777777" w:rsidR="007266F7" w:rsidRDefault="00F578E3">
      <w:pPr>
        <w:pStyle w:val="ListParagraph"/>
        <w:numPr>
          <w:ilvl w:val="1"/>
          <w:numId w:val="14"/>
        </w:numPr>
        <w:tabs>
          <w:tab w:val="left" w:pos="1306"/>
          <w:tab w:val="left" w:pos="1307"/>
        </w:tabs>
        <w:spacing w:before="152" w:line="300" w:lineRule="auto"/>
        <w:ind w:right="1001"/>
        <w:rPr>
          <w:sz w:val="24"/>
        </w:rPr>
      </w:pPr>
      <w:r>
        <w:rPr>
          <w:sz w:val="24"/>
        </w:rPr>
        <w:t xml:space="preserve">Kaplan, R.,&amp; Norton, D. </w:t>
      </w:r>
      <w:r>
        <w:rPr>
          <w:spacing w:val="-4"/>
          <w:sz w:val="24"/>
        </w:rPr>
        <w:t xml:space="preserve">(2001). </w:t>
      </w:r>
      <w:r>
        <w:rPr>
          <w:spacing w:val="3"/>
          <w:sz w:val="24"/>
        </w:rPr>
        <w:t xml:space="preserve">Building </w:t>
      </w:r>
      <w:r>
        <w:rPr>
          <w:sz w:val="24"/>
        </w:rPr>
        <w:t xml:space="preserve">a strategy-focused organization. </w:t>
      </w:r>
      <w:r>
        <w:rPr>
          <w:spacing w:val="3"/>
          <w:sz w:val="24"/>
        </w:rPr>
        <w:t xml:space="preserve">Ivey </w:t>
      </w:r>
      <w:r>
        <w:rPr>
          <w:spacing w:val="2"/>
          <w:sz w:val="24"/>
        </w:rPr>
        <w:t xml:space="preserve">Business </w:t>
      </w:r>
      <w:r>
        <w:rPr>
          <w:sz w:val="24"/>
        </w:rPr>
        <w:t>Journal.</w:t>
      </w:r>
      <w:r>
        <w:rPr>
          <w:spacing w:val="-20"/>
          <w:sz w:val="24"/>
        </w:rPr>
        <w:t xml:space="preserve"> </w:t>
      </w:r>
      <w:r>
        <w:rPr>
          <w:spacing w:val="3"/>
          <w:sz w:val="24"/>
        </w:rPr>
        <w:t>Retrieved</w:t>
      </w:r>
      <w:r>
        <w:rPr>
          <w:spacing w:val="-21"/>
          <w:sz w:val="24"/>
        </w:rPr>
        <w:t xml:space="preserve"> </w:t>
      </w:r>
      <w:r>
        <w:rPr>
          <w:sz w:val="24"/>
        </w:rPr>
        <w:t>from</w:t>
      </w:r>
      <w:r>
        <w:rPr>
          <w:spacing w:val="-6"/>
          <w:sz w:val="24"/>
        </w:rPr>
        <w:t xml:space="preserve"> </w:t>
      </w:r>
      <w:r>
        <w:rPr>
          <w:sz w:val="24"/>
        </w:rPr>
        <w:t>iveybusinessjournal.com</w:t>
      </w:r>
    </w:p>
    <w:p w14:paraId="27C403D9" w14:textId="77777777" w:rsidR="007266F7" w:rsidRDefault="00F578E3">
      <w:pPr>
        <w:pStyle w:val="ListParagraph"/>
        <w:numPr>
          <w:ilvl w:val="1"/>
          <w:numId w:val="14"/>
        </w:numPr>
        <w:tabs>
          <w:tab w:val="left" w:pos="1306"/>
          <w:tab w:val="left" w:pos="1307"/>
        </w:tabs>
        <w:spacing w:before="151" w:line="300" w:lineRule="auto"/>
        <w:ind w:right="1019"/>
        <w:rPr>
          <w:sz w:val="24"/>
        </w:rPr>
      </w:pPr>
      <w:r>
        <w:rPr>
          <w:sz w:val="24"/>
        </w:rPr>
        <w:t>Kock,</w:t>
      </w:r>
      <w:r>
        <w:rPr>
          <w:spacing w:val="-2"/>
          <w:sz w:val="24"/>
        </w:rPr>
        <w:t xml:space="preserve"> </w:t>
      </w:r>
      <w:r>
        <w:rPr>
          <w:sz w:val="24"/>
        </w:rPr>
        <w:t>H.,</w:t>
      </w:r>
      <w:r>
        <w:rPr>
          <w:spacing w:val="-2"/>
          <w:sz w:val="24"/>
        </w:rPr>
        <w:t xml:space="preserve"> </w:t>
      </w:r>
      <w:r>
        <w:rPr>
          <w:sz w:val="24"/>
        </w:rPr>
        <w:t>Wallo,</w:t>
      </w:r>
      <w:r>
        <w:rPr>
          <w:spacing w:val="-1"/>
          <w:sz w:val="24"/>
        </w:rPr>
        <w:t xml:space="preserve"> </w:t>
      </w:r>
      <w:r>
        <w:rPr>
          <w:spacing w:val="2"/>
          <w:sz w:val="24"/>
        </w:rPr>
        <w:t>A.,</w:t>
      </w:r>
      <w:r>
        <w:rPr>
          <w:spacing w:val="-18"/>
          <w:sz w:val="24"/>
        </w:rPr>
        <w:t xml:space="preserve"> </w:t>
      </w:r>
      <w:r>
        <w:rPr>
          <w:spacing w:val="3"/>
          <w:sz w:val="24"/>
        </w:rPr>
        <w:t>Nilsson,</w:t>
      </w:r>
      <w:r>
        <w:rPr>
          <w:spacing w:val="-18"/>
          <w:sz w:val="24"/>
        </w:rPr>
        <w:t xml:space="preserve"> </w:t>
      </w:r>
      <w:r>
        <w:rPr>
          <w:sz w:val="24"/>
        </w:rPr>
        <w:t>B.,</w:t>
      </w:r>
      <w:r>
        <w:rPr>
          <w:spacing w:val="-2"/>
          <w:sz w:val="24"/>
        </w:rPr>
        <w:t xml:space="preserve"> </w:t>
      </w:r>
      <w:r>
        <w:rPr>
          <w:sz w:val="24"/>
        </w:rPr>
        <w:t>&amp;</w:t>
      </w:r>
      <w:r>
        <w:rPr>
          <w:spacing w:val="-8"/>
          <w:sz w:val="24"/>
        </w:rPr>
        <w:t xml:space="preserve"> </w:t>
      </w:r>
      <w:r>
        <w:rPr>
          <w:sz w:val="24"/>
        </w:rPr>
        <w:t>Höglund,</w:t>
      </w:r>
      <w:r>
        <w:rPr>
          <w:spacing w:val="-2"/>
          <w:sz w:val="24"/>
        </w:rPr>
        <w:t xml:space="preserve"> </w:t>
      </w:r>
      <w:r>
        <w:rPr>
          <w:sz w:val="24"/>
        </w:rPr>
        <w:t>C.</w:t>
      </w:r>
      <w:r>
        <w:rPr>
          <w:spacing w:val="-1"/>
          <w:sz w:val="24"/>
        </w:rPr>
        <w:t xml:space="preserve"> </w:t>
      </w:r>
      <w:r>
        <w:rPr>
          <w:spacing w:val="-4"/>
          <w:sz w:val="24"/>
        </w:rPr>
        <w:t>(2012).</w:t>
      </w:r>
      <w:r>
        <w:rPr>
          <w:spacing w:val="30"/>
          <w:sz w:val="24"/>
        </w:rPr>
        <w:t xml:space="preserve"> </w:t>
      </w:r>
      <w:r>
        <w:rPr>
          <w:sz w:val="24"/>
        </w:rPr>
        <w:t>Outsourcing</w:t>
      </w:r>
      <w:r>
        <w:rPr>
          <w:spacing w:val="-23"/>
          <w:sz w:val="24"/>
        </w:rPr>
        <w:t xml:space="preserve"> </w:t>
      </w:r>
      <w:r>
        <w:rPr>
          <w:spacing w:val="-3"/>
          <w:sz w:val="24"/>
        </w:rPr>
        <w:t>HR</w:t>
      </w:r>
      <w:r>
        <w:rPr>
          <w:spacing w:val="9"/>
          <w:sz w:val="24"/>
        </w:rPr>
        <w:t xml:space="preserve"> </w:t>
      </w:r>
      <w:r>
        <w:rPr>
          <w:spacing w:val="2"/>
          <w:sz w:val="24"/>
        </w:rPr>
        <w:t>services:</w:t>
      </w:r>
      <w:r>
        <w:rPr>
          <w:spacing w:val="-22"/>
          <w:sz w:val="24"/>
        </w:rPr>
        <w:t xml:space="preserve"> </w:t>
      </w:r>
      <w:r>
        <w:rPr>
          <w:sz w:val="24"/>
        </w:rPr>
        <w:t>the</w:t>
      </w:r>
      <w:r>
        <w:rPr>
          <w:spacing w:val="3"/>
          <w:sz w:val="24"/>
        </w:rPr>
        <w:t xml:space="preserve"> </w:t>
      </w:r>
      <w:r>
        <w:rPr>
          <w:sz w:val="24"/>
        </w:rPr>
        <w:t xml:space="preserve">role of human resource </w:t>
      </w:r>
      <w:r>
        <w:rPr>
          <w:spacing w:val="2"/>
          <w:sz w:val="24"/>
        </w:rPr>
        <w:t xml:space="preserve">intermediaries. </w:t>
      </w:r>
      <w:r>
        <w:rPr>
          <w:sz w:val="24"/>
        </w:rPr>
        <w:t xml:space="preserve">European Journal of Training and </w:t>
      </w:r>
      <w:r>
        <w:rPr>
          <w:spacing w:val="3"/>
          <w:sz w:val="24"/>
        </w:rPr>
        <w:t xml:space="preserve">Development, </w:t>
      </w:r>
      <w:r>
        <w:rPr>
          <w:spacing w:val="-3"/>
          <w:sz w:val="24"/>
        </w:rPr>
        <w:t>36(8),</w:t>
      </w:r>
      <w:r>
        <w:rPr>
          <w:spacing w:val="13"/>
          <w:sz w:val="24"/>
        </w:rPr>
        <w:t xml:space="preserve"> </w:t>
      </w:r>
      <w:r>
        <w:rPr>
          <w:spacing w:val="-8"/>
          <w:sz w:val="24"/>
        </w:rPr>
        <w:t>772-790.</w:t>
      </w:r>
    </w:p>
    <w:p w14:paraId="25D45F6B" w14:textId="77777777" w:rsidR="007266F7" w:rsidRDefault="00F578E3">
      <w:pPr>
        <w:pStyle w:val="ListParagraph"/>
        <w:numPr>
          <w:ilvl w:val="1"/>
          <w:numId w:val="14"/>
        </w:numPr>
        <w:tabs>
          <w:tab w:val="left" w:pos="1306"/>
          <w:tab w:val="left" w:pos="1307"/>
        </w:tabs>
        <w:spacing w:before="154" w:line="300" w:lineRule="auto"/>
        <w:ind w:right="922"/>
        <w:rPr>
          <w:sz w:val="24"/>
        </w:rPr>
      </w:pPr>
      <w:r>
        <w:rPr>
          <w:sz w:val="24"/>
        </w:rPr>
        <w:t xml:space="preserve">Hofstede, G., Hofstede, G.J., &amp;Minkov, </w:t>
      </w:r>
      <w:r>
        <w:rPr>
          <w:spacing w:val="-7"/>
          <w:sz w:val="24"/>
        </w:rPr>
        <w:t xml:space="preserve">M. </w:t>
      </w:r>
      <w:r>
        <w:rPr>
          <w:spacing w:val="-4"/>
          <w:sz w:val="24"/>
        </w:rPr>
        <w:t xml:space="preserve">(2010). </w:t>
      </w:r>
      <w:r>
        <w:rPr>
          <w:sz w:val="24"/>
        </w:rPr>
        <w:t xml:space="preserve">Cultures and Organizations: Software of the Mind (3e). </w:t>
      </w:r>
      <w:r>
        <w:rPr>
          <w:spacing w:val="4"/>
          <w:sz w:val="24"/>
        </w:rPr>
        <w:t xml:space="preserve">New </w:t>
      </w:r>
      <w:r>
        <w:rPr>
          <w:sz w:val="24"/>
        </w:rPr>
        <w:t>York, NY:</w:t>
      </w:r>
      <w:r>
        <w:rPr>
          <w:spacing w:val="-39"/>
          <w:sz w:val="24"/>
        </w:rPr>
        <w:t xml:space="preserve"> </w:t>
      </w:r>
      <w:r>
        <w:rPr>
          <w:sz w:val="24"/>
        </w:rPr>
        <w:t>McGraw-Hill.</w:t>
      </w:r>
    </w:p>
    <w:p w14:paraId="5F5D5F90" w14:textId="77777777" w:rsidR="007266F7" w:rsidRDefault="007266F7">
      <w:pPr>
        <w:spacing w:line="300" w:lineRule="auto"/>
        <w:rPr>
          <w:sz w:val="24"/>
        </w:rPr>
        <w:sectPr w:rsidR="007266F7">
          <w:pgSz w:w="11910" w:h="16840"/>
          <w:pgMar w:top="1080" w:right="580" w:bottom="280" w:left="600" w:header="885" w:footer="0" w:gutter="0"/>
          <w:cols w:space="720"/>
        </w:sectPr>
      </w:pPr>
    </w:p>
    <w:p w14:paraId="1C281365" w14:textId="77777777" w:rsidR="007266F7" w:rsidRDefault="007266F7">
      <w:pPr>
        <w:pStyle w:val="BodyText"/>
        <w:spacing w:before="3"/>
        <w:rPr>
          <w:sz w:val="20"/>
        </w:rPr>
      </w:pPr>
    </w:p>
    <w:p w14:paraId="487CDBBD" w14:textId="77777777" w:rsidR="007266F7" w:rsidRDefault="00F578E3">
      <w:pPr>
        <w:pStyle w:val="ListParagraph"/>
        <w:numPr>
          <w:ilvl w:val="1"/>
          <w:numId w:val="14"/>
        </w:numPr>
        <w:tabs>
          <w:tab w:val="left" w:pos="1306"/>
          <w:tab w:val="left" w:pos="1307"/>
        </w:tabs>
        <w:spacing w:before="100" w:line="300" w:lineRule="auto"/>
        <w:ind w:right="1060"/>
        <w:rPr>
          <w:sz w:val="24"/>
        </w:rPr>
      </w:pPr>
      <w:r>
        <w:rPr>
          <w:sz w:val="24"/>
        </w:rPr>
        <w:t xml:space="preserve">Kotter, </w:t>
      </w:r>
      <w:r>
        <w:rPr>
          <w:spacing w:val="2"/>
          <w:sz w:val="24"/>
        </w:rPr>
        <w:t xml:space="preserve">J.P. </w:t>
      </w:r>
      <w:r>
        <w:rPr>
          <w:spacing w:val="-4"/>
          <w:sz w:val="24"/>
        </w:rPr>
        <w:t xml:space="preserve">(2007). </w:t>
      </w:r>
      <w:r>
        <w:rPr>
          <w:sz w:val="24"/>
        </w:rPr>
        <w:t xml:space="preserve">Leading Change Why Transformation Efforts </w:t>
      </w:r>
      <w:r>
        <w:rPr>
          <w:spacing w:val="2"/>
          <w:sz w:val="24"/>
        </w:rPr>
        <w:t xml:space="preserve">Fail. </w:t>
      </w:r>
      <w:r>
        <w:rPr>
          <w:spacing w:val="-3"/>
          <w:sz w:val="24"/>
        </w:rPr>
        <w:t xml:space="preserve">Harvard </w:t>
      </w:r>
      <w:r>
        <w:rPr>
          <w:spacing w:val="2"/>
          <w:sz w:val="24"/>
        </w:rPr>
        <w:t xml:space="preserve">Business </w:t>
      </w:r>
      <w:r>
        <w:rPr>
          <w:spacing w:val="4"/>
          <w:sz w:val="24"/>
        </w:rPr>
        <w:t>Review.</w:t>
      </w:r>
      <w:r>
        <w:rPr>
          <w:spacing w:val="-20"/>
          <w:sz w:val="24"/>
        </w:rPr>
        <w:t xml:space="preserve"> </w:t>
      </w:r>
      <w:r>
        <w:rPr>
          <w:spacing w:val="3"/>
          <w:sz w:val="24"/>
        </w:rPr>
        <w:t>Retrieved</w:t>
      </w:r>
      <w:r>
        <w:rPr>
          <w:spacing w:val="-21"/>
          <w:sz w:val="24"/>
        </w:rPr>
        <w:t xml:space="preserve"> </w:t>
      </w:r>
      <w:r>
        <w:rPr>
          <w:sz w:val="24"/>
        </w:rPr>
        <w:t>from</w:t>
      </w:r>
      <w:r>
        <w:rPr>
          <w:spacing w:val="-22"/>
          <w:sz w:val="24"/>
        </w:rPr>
        <w:t xml:space="preserve"> </w:t>
      </w:r>
      <w:r>
        <w:rPr>
          <w:sz w:val="24"/>
        </w:rPr>
        <w:t>hbr.org.</w:t>
      </w:r>
    </w:p>
    <w:p w14:paraId="7906B786" w14:textId="77777777" w:rsidR="007266F7" w:rsidRDefault="00F578E3">
      <w:pPr>
        <w:pStyle w:val="ListParagraph"/>
        <w:numPr>
          <w:ilvl w:val="1"/>
          <w:numId w:val="14"/>
        </w:numPr>
        <w:tabs>
          <w:tab w:val="left" w:pos="1306"/>
          <w:tab w:val="left" w:pos="1307"/>
        </w:tabs>
        <w:spacing w:before="167" w:line="295" w:lineRule="auto"/>
        <w:ind w:right="840"/>
        <w:rPr>
          <w:sz w:val="24"/>
        </w:rPr>
      </w:pPr>
      <w:r>
        <w:rPr>
          <w:sz w:val="24"/>
        </w:rPr>
        <w:t xml:space="preserve">Malamud, </w:t>
      </w:r>
      <w:r>
        <w:rPr>
          <w:spacing w:val="3"/>
          <w:sz w:val="24"/>
        </w:rPr>
        <w:t xml:space="preserve">V., </w:t>
      </w:r>
      <w:r>
        <w:rPr>
          <w:sz w:val="24"/>
        </w:rPr>
        <w:t xml:space="preserve">&amp; Rotenberg, </w:t>
      </w:r>
      <w:r>
        <w:rPr>
          <w:spacing w:val="-3"/>
          <w:sz w:val="24"/>
        </w:rPr>
        <w:t xml:space="preserve">Y. </w:t>
      </w:r>
      <w:r>
        <w:rPr>
          <w:spacing w:val="-4"/>
          <w:sz w:val="24"/>
        </w:rPr>
        <w:t xml:space="preserve">(2014). </w:t>
      </w:r>
      <w:r>
        <w:rPr>
          <w:sz w:val="24"/>
        </w:rPr>
        <w:t xml:space="preserve">International </w:t>
      </w:r>
      <w:r>
        <w:rPr>
          <w:spacing w:val="2"/>
          <w:sz w:val="24"/>
        </w:rPr>
        <w:t xml:space="preserve">business for </w:t>
      </w:r>
      <w:r>
        <w:rPr>
          <w:sz w:val="24"/>
        </w:rPr>
        <w:t>entrepreneurs: Corporate</w:t>
      </w:r>
      <w:r>
        <w:rPr>
          <w:spacing w:val="6"/>
          <w:sz w:val="24"/>
        </w:rPr>
        <w:t xml:space="preserve"> </w:t>
      </w:r>
      <w:r>
        <w:rPr>
          <w:sz w:val="24"/>
        </w:rPr>
        <w:t>Social</w:t>
      </w:r>
      <w:r>
        <w:rPr>
          <w:spacing w:val="7"/>
          <w:sz w:val="24"/>
        </w:rPr>
        <w:t xml:space="preserve"> </w:t>
      </w:r>
      <w:r>
        <w:rPr>
          <w:sz w:val="24"/>
        </w:rPr>
        <w:t>Responsibility</w:t>
      </w:r>
      <w:r>
        <w:rPr>
          <w:spacing w:val="-17"/>
          <w:sz w:val="24"/>
        </w:rPr>
        <w:t xml:space="preserve"> </w:t>
      </w:r>
      <w:r>
        <w:rPr>
          <w:sz w:val="24"/>
        </w:rPr>
        <w:t>and</w:t>
      </w:r>
      <w:r>
        <w:rPr>
          <w:spacing w:val="-18"/>
          <w:sz w:val="24"/>
        </w:rPr>
        <w:t xml:space="preserve"> </w:t>
      </w:r>
      <w:r>
        <w:rPr>
          <w:sz w:val="24"/>
        </w:rPr>
        <w:t>sustainable</w:t>
      </w:r>
      <w:r>
        <w:rPr>
          <w:spacing w:val="-11"/>
          <w:sz w:val="24"/>
        </w:rPr>
        <w:t xml:space="preserve"> </w:t>
      </w:r>
      <w:r>
        <w:rPr>
          <w:spacing w:val="3"/>
          <w:sz w:val="24"/>
        </w:rPr>
        <w:t>development</w:t>
      </w:r>
      <w:r>
        <w:rPr>
          <w:spacing w:val="-20"/>
          <w:sz w:val="24"/>
        </w:rPr>
        <w:t xml:space="preserve"> </w:t>
      </w:r>
      <w:r>
        <w:rPr>
          <w:spacing w:val="4"/>
          <w:sz w:val="24"/>
        </w:rPr>
        <w:t>in</w:t>
      </w:r>
      <w:r>
        <w:rPr>
          <w:spacing w:val="-18"/>
          <w:sz w:val="24"/>
        </w:rPr>
        <w:t xml:space="preserve"> </w:t>
      </w:r>
      <w:r>
        <w:rPr>
          <w:sz w:val="24"/>
        </w:rPr>
        <w:t>the</w:t>
      </w:r>
      <w:r>
        <w:rPr>
          <w:spacing w:val="-11"/>
          <w:sz w:val="24"/>
        </w:rPr>
        <w:t xml:space="preserve"> </w:t>
      </w:r>
      <w:r>
        <w:rPr>
          <w:sz w:val="24"/>
        </w:rPr>
        <w:t>global</w:t>
      </w:r>
      <w:r>
        <w:rPr>
          <w:spacing w:val="-11"/>
          <w:sz w:val="24"/>
        </w:rPr>
        <w:t xml:space="preserve"> </w:t>
      </w:r>
      <w:r>
        <w:rPr>
          <w:sz w:val="24"/>
        </w:rPr>
        <w:t>environment. Global</w:t>
      </w:r>
      <w:r>
        <w:rPr>
          <w:spacing w:val="2"/>
          <w:sz w:val="24"/>
        </w:rPr>
        <w:t xml:space="preserve"> Text</w:t>
      </w:r>
      <w:r>
        <w:rPr>
          <w:spacing w:val="-23"/>
          <w:sz w:val="24"/>
        </w:rPr>
        <w:t xml:space="preserve"> </w:t>
      </w:r>
      <w:r>
        <w:rPr>
          <w:sz w:val="24"/>
        </w:rPr>
        <w:t>Project.</w:t>
      </w:r>
      <w:r>
        <w:rPr>
          <w:spacing w:val="-4"/>
          <w:sz w:val="24"/>
        </w:rPr>
        <w:t xml:space="preserve"> </w:t>
      </w:r>
      <w:r>
        <w:rPr>
          <w:spacing w:val="3"/>
          <w:sz w:val="24"/>
        </w:rPr>
        <w:t>Retrieved</w:t>
      </w:r>
      <w:r>
        <w:rPr>
          <w:spacing w:val="-21"/>
          <w:sz w:val="24"/>
        </w:rPr>
        <w:t xml:space="preserve"> </w:t>
      </w:r>
      <w:r>
        <w:rPr>
          <w:sz w:val="24"/>
        </w:rPr>
        <w:t>from</w:t>
      </w:r>
      <w:r>
        <w:rPr>
          <w:spacing w:val="-22"/>
          <w:sz w:val="24"/>
        </w:rPr>
        <w:t xml:space="preserve"> </w:t>
      </w:r>
      <w:r>
        <w:rPr>
          <w:sz w:val="24"/>
        </w:rPr>
        <w:t>cnx.org.</w:t>
      </w:r>
    </w:p>
    <w:p w14:paraId="11BB9607" w14:textId="77777777" w:rsidR="007266F7" w:rsidRDefault="00F578E3">
      <w:pPr>
        <w:pStyle w:val="ListParagraph"/>
        <w:numPr>
          <w:ilvl w:val="1"/>
          <w:numId w:val="14"/>
        </w:numPr>
        <w:tabs>
          <w:tab w:val="left" w:pos="1306"/>
          <w:tab w:val="left" w:pos="1307"/>
        </w:tabs>
        <w:spacing w:before="155" w:line="300" w:lineRule="auto"/>
        <w:ind w:right="1051"/>
        <w:rPr>
          <w:sz w:val="24"/>
        </w:rPr>
      </w:pPr>
      <w:r>
        <w:rPr>
          <w:spacing w:val="-5"/>
          <w:sz w:val="24"/>
        </w:rPr>
        <w:t xml:space="preserve">McGrath, </w:t>
      </w:r>
      <w:r>
        <w:rPr>
          <w:sz w:val="24"/>
        </w:rPr>
        <w:t xml:space="preserve">R.G. </w:t>
      </w:r>
      <w:r>
        <w:rPr>
          <w:spacing w:val="-4"/>
          <w:sz w:val="24"/>
        </w:rPr>
        <w:t xml:space="preserve">(2013). </w:t>
      </w:r>
      <w:r>
        <w:rPr>
          <w:sz w:val="24"/>
        </w:rPr>
        <w:t xml:space="preserve">Transient Advantage. </w:t>
      </w:r>
      <w:r>
        <w:rPr>
          <w:spacing w:val="-3"/>
          <w:sz w:val="24"/>
        </w:rPr>
        <w:t xml:space="preserve">Harvard </w:t>
      </w:r>
      <w:r>
        <w:rPr>
          <w:spacing w:val="2"/>
          <w:sz w:val="24"/>
        </w:rPr>
        <w:t xml:space="preserve">Business </w:t>
      </w:r>
      <w:r>
        <w:rPr>
          <w:spacing w:val="4"/>
          <w:sz w:val="24"/>
        </w:rPr>
        <w:t xml:space="preserve">Review. </w:t>
      </w:r>
      <w:r>
        <w:rPr>
          <w:spacing w:val="3"/>
          <w:sz w:val="24"/>
        </w:rPr>
        <w:t xml:space="preserve">Retrieved </w:t>
      </w:r>
      <w:r>
        <w:rPr>
          <w:sz w:val="24"/>
        </w:rPr>
        <w:t>from https://hbr.org.</w:t>
      </w:r>
    </w:p>
    <w:p w14:paraId="6477583E" w14:textId="77777777" w:rsidR="007266F7" w:rsidRDefault="00F578E3">
      <w:pPr>
        <w:pStyle w:val="ListParagraph"/>
        <w:numPr>
          <w:ilvl w:val="1"/>
          <w:numId w:val="14"/>
        </w:numPr>
        <w:tabs>
          <w:tab w:val="left" w:pos="1306"/>
          <w:tab w:val="left" w:pos="1307"/>
        </w:tabs>
        <w:spacing w:before="168" w:line="285" w:lineRule="auto"/>
        <w:ind w:right="1838"/>
        <w:rPr>
          <w:sz w:val="24"/>
        </w:rPr>
      </w:pPr>
      <w:r>
        <w:rPr>
          <w:sz w:val="24"/>
        </w:rPr>
        <w:t xml:space="preserve">McShane, S.L., &amp; </w:t>
      </w:r>
      <w:r>
        <w:rPr>
          <w:spacing w:val="2"/>
          <w:sz w:val="24"/>
        </w:rPr>
        <w:t xml:space="preserve">Von </w:t>
      </w:r>
      <w:r>
        <w:rPr>
          <w:sz w:val="24"/>
        </w:rPr>
        <w:t xml:space="preserve">Glinow, M.A. </w:t>
      </w:r>
      <w:r>
        <w:rPr>
          <w:spacing w:val="-4"/>
          <w:sz w:val="24"/>
        </w:rPr>
        <w:t xml:space="preserve">(2009). </w:t>
      </w:r>
      <w:r>
        <w:rPr>
          <w:sz w:val="24"/>
        </w:rPr>
        <w:t xml:space="preserve">Organizational Behavior: Emerging </w:t>
      </w:r>
      <w:r>
        <w:rPr>
          <w:spacing w:val="3"/>
          <w:sz w:val="24"/>
        </w:rPr>
        <w:t>Knowledge,</w:t>
      </w:r>
      <w:r>
        <w:rPr>
          <w:spacing w:val="-19"/>
          <w:sz w:val="24"/>
        </w:rPr>
        <w:t xml:space="preserve"> </w:t>
      </w:r>
      <w:r>
        <w:rPr>
          <w:sz w:val="24"/>
        </w:rPr>
        <w:t>Global</w:t>
      </w:r>
      <w:r>
        <w:rPr>
          <w:spacing w:val="-14"/>
          <w:sz w:val="24"/>
        </w:rPr>
        <w:t xml:space="preserve"> </w:t>
      </w:r>
      <w:r>
        <w:rPr>
          <w:spacing w:val="2"/>
          <w:sz w:val="24"/>
        </w:rPr>
        <w:t>Reality.</w:t>
      </w:r>
      <w:r>
        <w:rPr>
          <w:spacing w:val="-20"/>
          <w:sz w:val="24"/>
        </w:rPr>
        <w:t xml:space="preserve"> </w:t>
      </w:r>
      <w:r>
        <w:rPr>
          <w:spacing w:val="4"/>
          <w:sz w:val="24"/>
        </w:rPr>
        <w:t>New</w:t>
      </w:r>
      <w:r>
        <w:rPr>
          <w:spacing w:val="-18"/>
          <w:sz w:val="24"/>
        </w:rPr>
        <w:t xml:space="preserve"> </w:t>
      </w:r>
      <w:r>
        <w:rPr>
          <w:sz w:val="24"/>
        </w:rPr>
        <w:t>York,</w:t>
      </w:r>
      <w:r>
        <w:rPr>
          <w:spacing w:val="-3"/>
          <w:sz w:val="24"/>
        </w:rPr>
        <w:t xml:space="preserve"> </w:t>
      </w:r>
      <w:r>
        <w:rPr>
          <w:sz w:val="24"/>
        </w:rPr>
        <w:t>NY:</w:t>
      </w:r>
      <w:r>
        <w:rPr>
          <w:spacing w:val="-7"/>
          <w:sz w:val="24"/>
        </w:rPr>
        <w:t xml:space="preserve"> </w:t>
      </w:r>
      <w:r>
        <w:rPr>
          <w:sz w:val="24"/>
        </w:rPr>
        <w:t>McGraw-Hill.</w:t>
      </w:r>
    </w:p>
    <w:p w14:paraId="51812A39" w14:textId="77777777" w:rsidR="007266F7" w:rsidRDefault="00F578E3">
      <w:pPr>
        <w:pStyle w:val="ListParagraph"/>
        <w:numPr>
          <w:ilvl w:val="1"/>
          <w:numId w:val="14"/>
        </w:numPr>
        <w:tabs>
          <w:tab w:val="left" w:pos="1306"/>
          <w:tab w:val="left" w:pos="1307"/>
        </w:tabs>
        <w:spacing w:before="187" w:line="292" w:lineRule="auto"/>
        <w:ind w:right="1140"/>
        <w:rPr>
          <w:sz w:val="24"/>
        </w:rPr>
      </w:pPr>
      <w:r>
        <w:rPr>
          <w:noProof/>
        </w:rPr>
        <w:drawing>
          <wp:anchor distT="0" distB="0" distL="0" distR="0" simplePos="0" relativeHeight="251705856" behindDoc="1" locked="0" layoutInCell="1" allowOverlap="1" wp14:anchorId="209FCEC5" wp14:editId="2DCC267F">
            <wp:simplePos x="0" y="0"/>
            <wp:positionH relativeFrom="page">
              <wp:posOffset>818737</wp:posOffset>
            </wp:positionH>
            <wp:positionV relativeFrom="paragraph">
              <wp:posOffset>263327</wp:posOffset>
            </wp:positionV>
            <wp:extent cx="2037323" cy="1047749"/>
            <wp:effectExtent l="0" t="0" r="0" b="0"/>
            <wp:wrapNone/>
            <wp:docPr id="3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 xml:space="preserve">Mercer </w:t>
      </w:r>
      <w:r>
        <w:rPr>
          <w:spacing w:val="2"/>
          <w:sz w:val="24"/>
        </w:rPr>
        <w:t xml:space="preserve">Point </w:t>
      </w:r>
      <w:r>
        <w:rPr>
          <w:sz w:val="24"/>
        </w:rPr>
        <w:t xml:space="preserve">of </w:t>
      </w:r>
      <w:r>
        <w:rPr>
          <w:spacing w:val="5"/>
          <w:sz w:val="24"/>
        </w:rPr>
        <w:t xml:space="preserve">View </w:t>
      </w:r>
      <w:r>
        <w:rPr>
          <w:spacing w:val="-4"/>
          <w:sz w:val="24"/>
        </w:rPr>
        <w:t xml:space="preserve">(2009). </w:t>
      </w:r>
      <w:r>
        <w:rPr>
          <w:sz w:val="24"/>
        </w:rPr>
        <w:t xml:space="preserve">Raising </w:t>
      </w:r>
      <w:r>
        <w:rPr>
          <w:spacing w:val="2"/>
          <w:sz w:val="24"/>
        </w:rPr>
        <w:t xml:space="preserve">its </w:t>
      </w:r>
      <w:r>
        <w:rPr>
          <w:sz w:val="24"/>
        </w:rPr>
        <w:t xml:space="preserve">game: </w:t>
      </w:r>
      <w:r>
        <w:rPr>
          <w:spacing w:val="-3"/>
          <w:sz w:val="24"/>
        </w:rPr>
        <w:t xml:space="preserve">HR </w:t>
      </w:r>
      <w:r>
        <w:rPr>
          <w:sz w:val="24"/>
        </w:rPr>
        <w:t xml:space="preserve">transforms to play a central role </w:t>
      </w:r>
      <w:r>
        <w:rPr>
          <w:spacing w:val="4"/>
          <w:sz w:val="24"/>
        </w:rPr>
        <w:t xml:space="preserve">in </w:t>
      </w:r>
      <w:r>
        <w:rPr>
          <w:sz w:val="24"/>
        </w:rPr>
        <w:t xml:space="preserve">global </w:t>
      </w:r>
      <w:r>
        <w:rPr>
          <w:spacing w:val="2"/>
          <w:sz w:val="24"/>
        </w:rPr>
        <w:t xml:space="preserve">business </w:t>
      </w:r>
      <w:r>
        <w:rPr>
          <w:sz w:val="24"/>
        </w:rPr>
        <w:t xml:space="preserve">success, Human Capital </w:t>
      </w:r>
      <w:r>
        <w:rPr>
          <w:spacing w:val="2"/>
          <w:sz w:val="24"/>
        </w:rPr>
        <w:t xml:space="preserve">Perspective, issue </w:t>
      </w:r>
      <w:r>
        <w:rPr>
          <w:spacing w:val="-5"/>
          <w:sz w:val="24"/>
        </w:rPr>
        <w:t xml:space="preserve">1. </w:t>
      </w:r>
      <w:r>
        <w:rPr>
          <w:spacing w:val="3"/>
          <w:sz w:val="24"/>
        </w:rPr>
        <w:t xml:space="preserve">Retrieved </w:t>
      </w:r>
      <w:r>
        <w:rPr>
          <w:sz w:val="24"/>
        </w:rPr>
        <w:t>from</w:t>
      </w:r>
      <w:hyperlink r:id="rId146">
        <w:r>
          <w:rPr>
            <w:sz w:val="24"/>
          </w:rPr>
          <w:t xml:space="preserve"> www.mercer.com.</w:t>
        </w:r>
      </w:hyperlink>
    </w:p>
    <w:p w14:paraId="633DB588" w14:textId="77777777" w:rsidR="007266F7" w:rsidRDefault="00F578E3">
      <w:pPr>
        <w:pStyle w:val="ListParagraph"/>
        <w:numPr>
          <w:ilvl w:val="1"/>
          <w:numId w:val="14"/>
        </w:numPr>
        <w:tabs>
          <w:tab w:val="left" w:pos="1306"/>
          <w:tab w:val="left" w:pos="1307"/>
        </w:tabs>
        <w:spacing w:before="179" w:line="285" w:lineRule="auto"/>
        <w:ind w:right="1777"/>
        <w:rPr>
          <w:sz w:val="24"/>
        </w:rPr>
      </w:pPr>
      <w:r>
        <w:rPr>
          <w:sz w:val="24"/>
        </w:rPr>
        <w:t xml:space="preserve">Mintzberg, H., Lampel, J.B., Quinn, J., Ghoshal, S. </w:t>
      </w:r>
      <w:r>
        <w:rPr>
          <w:spacing w:val="-4"/>
          <w:sz w:val="24"/>
        </w:rPr>
        <w:t xml:space="preserve">(2014). </w:t>
      </w:r>
      <w:r>
        <w:rPr>
          <w:sz w:val="24"/>
        </w:rPr>
        <w:t>The Strategy Process: Concepts,</w:t>
      </w:r>
      <w:r>
        <w:rPr>
          <w:spacing w:val="-3"/>
          <w:sz w:val="24"/>
        </w:rPr>
        <w:t xml:space="preserve"> </w:t>
      </w:r>
      <w:r>
        <w:rPr>
          <w:sz w:val="24"/>
        </w:rPr>
        <w:t>Contexts,</w:t>
      </w:r>
      <w:r>
        <w:rPr>
          <w:spacing w:val="-19"/>
          <w:sz w:val="24"/>
        </w:rPr>
        <w:t xml:space="preserve"> </w:t>
      </w:r>
      <w:r>
        <w:rPr>
          <w:sz w:val="24"/>
        </w:rPr>
        <w:t>Cases,</w:t>
      </w:r>
      <w:r>
        <w:rPr>
          <w:spacing w:val="-18"/>
          <w:sz w:val="24"/>
        </w:rPr>
        <w:t xml:space="preserve"> </w:t>
      </w:r>
      <w:r>
        <w:rPr>
          <w:sz w:val="24"/>
        </w:rPr>
        <w:t>5e.</w:t>
      </w:r>
      <w:r>
        <w:rPr>
          <w:spacing w:val="-3"/>
          <w:sz w:val="24"/>
        </w:rPr>
        <w:t xml:space="preserve"> </w:t>
      </w:r>
      <w:r>
        <w:rPr>
          <w:sz w:val="24"/>
        </w:rPr>
        <w:t>London:</w:t>
      </w:r>
      <w:r>
        <w:rPr>
          <w:spacing w:val="-6"/>
          <w:sz w:val="24"/>
        </w:rPr>
        <w:t xml:space="preserve"> </w:t>
      </w:r>
      <w:r>
        <w:rPr>
          <w:sz w:val="24"/>
        </w:rPr>
        <w:t>Pearson.</w:t>
      </w:r>
    </w:p>
    <w:p w14:paraId="516A00AA" w14:textId="77777777" w:rsidR="007266F7" w:rsidRDefault="00F578E3">
      <w:pPr>
        <w:pStyle w:val="ListParagraph"/>
        <w:numPr>
          <w:ilvl w:val="1"/>
          <w:numId w:val="14"/>
        </w:numPr>
        <w:tabs>
          <w:tab w:val="left" w:pos="1306"/>
          <w:tab w:val="left" w:pos="1307"/>
        </w:tabs>
        <w:spacing w:before="187" w:line="300" w:lineRule="auto"/>
        <w:ind w:right="1184"/>
        <w:rPr>
          <w:sz w:val="24"/>
        </w:rPr>
      </w:pPr>
      <w:r>
        <w:rPr>
          <w:spacing w:val="2"/>
          <w:sz w:val="24"/>
        </w:rPr>
        <w:t xml:space="preserve">Peteraf, </w:t>
      </w:r>
      <w:r>
        <w:rPr>
          <w:spacing w:val="-7"/>
          <w:sz w:val="24"/>
        </w:rPr>
        <w:t xml:space="preserve">M. </w:t>
      </w:r>
      <w:r>
        <w:rPr>
          <w:sz w:val="24"/>
        </w:rPr>
        <w:t xml:space="preserve">A. </w:t>
      </w:r>
      <w:r>
        <w:rPr>
          <w:spacing w:val="-4"/>
          <w:sz w:val="24"/>
        </w:rPr>
        <w:t xml:space="preserve">(1993). </w:t>
      </w:r>
      <w:r>
        <w:rPr>
          <w:sz w:val="24"/>
        </w:rPr>
        <w:t xml:space="preserve">The cornerstones of </w:t>
      </w:r>
      <w:r>
        <w:rPr>
          <w:spacing w:val="2"/>
          <w:sz w:val="24"/>
        </w:rPr>
        <w:t xml:space="preserve">competitive </w:t>
      </w:r>
      <w:r>
        <w:rPr>
          <w:sz w:val="24"/>
        </w:rPr>
        <w:t xml:space="preserve">advantage: a </w:t>
      </w:r>
      <w:r>
        <w:rPr>
          <w:spacing w:val="2"/>
          <w:sz w:val="24"/>
        </w:rPr>
        <w:t xml:space="preserve">resource-based </w:t>
      </w:r>
      <w:r>
        <w:rPr>
          <w:spacing w:val="4"/>
          <w:sz w:val="24"/>
        </w:rPr>
        <w:t>view.</w:t>
      </w:r>
      <w:r>
        <w:rPr>
          <w:spacing w:val="-41"/>
          <w:sz w:val="24"/>
        </w:rPr>
        <w:t xml:space="preserve"> </w:t>
      </w:r>
      <w:r>
        <w:rPr>
          <w:sz w:val="24"/>
        </w:rPr>
        <w:t xml:space="preserve">Strategic Management Journal, </w:t>
      </w:r>
      <w:r>
        <w:rPr>
          <w:spacing w:val="-3"/>
          <w:sz w:val="24"/>
        </w:rPr>
        <w:t xml:space="preserve">14(3), </w:t>
      </w:r>
      <w:r>
        <w:rPr>
          <w:spacing w:val="-7"/>
          <w:sz w:val="24"/>
        </w:rPr>
        <w:t>179-191</w:t>
      </w:r>
    </w:p>
    <w:p w14:paraId="6AA866ED" w14:textId="77777777" w:rsidR="007266F7" w:rsidRDefault="00F578E3">
      <w:pPr>
        <w:pStyle w:val="ListParagraph"/>
        <w:numPr>
          <w:ilvl w:val="1"/>
          <w:numId w:val="14"/>
        </w:numPr>
        <w:tabs>
          <w:tab w:val="left" w:pos="1306"/>
          <w:tab w:val="left" w:pos="1307"/>
        </w:tabs>
        <w:spacing w:before="151" w:line="300" w:lineRule="auto"/>
        <w:ind w:right="2093"/>
        <w:rPr>
          <w:sz w:val="24"/>
        </w:rPr>
      </w:pPr>
      <w:r>
        <w:rPr>
          <w:sz w:val="24"/>
        </w:rPr>
        <w:t xml:space="preserve">Porter, </w:t>
      </w:r>
      <w:r>
        <w:rPr>
          <w:spacing w:val="-7"/>
          <w:sz w:val="24"/>
        </w:rPr>
        <w:t xml:space="preserve">M. </w:t>
      </w:r>
      <w:r>
        <w:rPr>
          <w:spacing w:val="-4"/>
          <w:sz w:val="24"/>
        </w:rPr>
        <w:t xml:space="preserve">(1985). </w:t>
      </w:r>
      <w:r>
        <w:rPr>
          <w:spacing w:val="2"/>
          <w:sz w:val="24"/>
        </w:rPr>
        <w:t xml:space="preserve">Competitive </w:t>
      </w:r>
      <w:r>
        <w:rPr>
          <w:sz w:val="24"/>
        </w:rPr>
        <w:t xml:space="preserve">advantage: creating and sustaining superior performance. </w:t>
      </w:r>
      <w:r>
        <w:rPr>
          <w:spacing w:val="4"/>
          <w:sz w:val="24"/>
        </w:rPr>
        <w:t xml:space="preserve">New </w:t>
      </w:r>
      <w:r>
        <w:rPr>
          <w:sz w:val="24"/>
        </w:rPr>
        <w:t>York, NY: The Free</w:t>
      </w:r>
      <w:r>
        <w:rPr>
          <w:spacing w:val="-32"/>
          <w:sz w:val="24"/>
        </w:rPr>
        <w:t xml:space="preserve"> </w:t>
      </w:r>
      <w:r>
        <w:rPr>
          <w:sz w:val="24"/>
        </w:rPr>
        <w:t>Press.</w:t>
      </w:r>
    </w:p>
    <w:p w14:paraId="598184E3" w14:textId="77777777" w:rsidR="007266F7" w:rsidRDefault="00F578E3">
      <w:pPr>
        <w:pStyle w:val="ListParagraph"/>
        <w:numPr>
          <w:ilvl w:val="1"/>
          <w:numId w:val="14"/>
        </w:numPr>
        <w:tabs>
          <w:tab w:val="left" w:pos="1306"/>
          <w:tab w:val="left" w:pos="1307"/>
        </w:tabs>
        <w:spacing w:before="152" w:line="300" w:lineRule="auto"/>
        <w:ind w:right="1572"/>
        <w:rPr>
          <w:sz w:val="24"/>
        </w:rPr>
      </w:pPr>
      <w:r>
        <w:rPr>
          <w:spacing w:val="2"/>
          <w:sz w:val="24"/>
        </w:rPr>
        <w:t xml:space="preserve">Reed, </w:t>
      </w:r>
      <w:r>
        <w:rPr>
          <w:spacing w:val="-3"/>
          <w:sz w:val="24"/>
        </w:rPr>
        <w:t xml:space="preserve">S.M. </w:t>
      </w:r>
      <w:r>
        <w:rPr>
          <w:spacing w:val="-4"/>
          <w:sz w:val="24"/>
        </w:rPr>
        <w:t xml:space="preserve">(2017). </w:t>
      </w:r>
      <w:r>
        <w:rPr>
          <w:sz w:val="24"/>
        </w:rPr>
        <w:t xml:space="preserve">A Guide to the Human Resource Body of </w:t>
      </w:r>
      <w:r>
        <w:rPr>
          <w:spacing w:val="2"/>
          <w:sz w:val="24"/>
        </w:rPr>
        <w:t xml:space="preserve">Knowledge </w:t>
      </w:r>
      <w:r>
        <w:rPr>
          <w:sz w:val="24"/>
        </w:rPr>
        <w:t>(HRBoK). Hoboken,</w:t>
      </w:r>
      <w:r>
        <w:rPr>
          <w:spacing w:val="-19"/>
          <w:sz w:val="24"/>
        </w:rPr>
        <w:t xml:space="preserve"> </w:t>
      </w:r>
      <w:r>
        <w:rPr>
          <w:spacing w:val="4"/>
          <w:sz w:val="24"/>
        </w:rPr>
        <w:t>New</w:t>
      </w:r>
      <w:r>
        <w:rPr>
          <w:spacing w:val="-2"/>
          <w:sz w:val="24"/>
        </w:rPr>
        <w:t xml:space="preserve"> </w:t>
      </w:r>
      <w:r>
        <w:rPr>
          <w:spacing w:val="2"/>
          <w:sz w:val="24"/>
        </w:rPr>
        <w:t>Jersey:</w:t>
      </w:r>
      <w:r>
        <w:rPr>
          <w:spacing w:val="-23"/>
          <w:sz w:val="24"/>
        </w:rPr>
        <w:t xml:space="preserve"> </w:t>
      </w:r>
      <w:r>
        <w:rPr>
          <w:sz w:val="24"/>
        </w:rPr>
        <w:t>John</w:t>
      </w:r>
      <w:r>
        <w:rPr>
          <w:spacing w:val="-21"/>
          <w:sz w:val="24"/>
        </w:rPr>
        <w:t xml:space="preserve"> </w:t>
      </w:r>
      <w:r>
        <w:rPr>
          <w:spacing w:val="3"/>
          <w:sz w:val="24"/>
        </w:rPr>
        <w:t>Wiley</w:t>
      </w:r>
      <w:r>
        <w:rPr>
          <w:spacing w:val="-19"/>
          <w:sz w:val="24"/>
        </w:rPr>
        <w:t xml:space="preserve"> </w:t>
      </w:r>
      <w:r>
        <w:rPr>
          <w:sz w:val="24"/>
        </w:rPr>
        <w:t>&amp;</w:t>
      </w:r>
      <w:r>
        <w:rPr>
          <w:spacing w:val="5"/>
          <w:sz w:val="24"/>
        </w:rPr>
        <w:t xml:space="preserve"> </w:t>
      </w:r>
      <w:r>
        <w:rPr>
          <w:sz w:val="24"/>
        </w:rPr>
        <w:t>Son.</w:t>
      </w:r>
    </w:p>
    <w:p w14:paraId="58D3DCCB" w14:textId="77777777" w:rsidR="007266F7" w:rsidRDefault="00F578E3">
      <w:pPr>
        <w:pStyle w:val="ListParagraph"/>
        <w:numPr>
          <w:ilvl w:val="1"/>
          <w:numId w:val="14"/>
        </w:numPr>
        <w:tabs>
          <w:tab w:val="left" w:pos="1306"/>
          <w:tab w:val="left" w:pos="1307"/>
        </w:tabs>
        <w:spacing w:before="167"/>
        <w:rPr>
          <w:sz w:val="24"/>
        </w:rPr>
      </w:pPr>
      <w:r>
        <w:rPr>
          <w:sz w:val="24"/>
        </w:rPr>
        <w:t xml:space="preserve">Robbins, S.P. &amp; Coulter, </w:t>
      </w:r>
      <w:r>
        <w:rPr>
          <w:spacing w:val="-7"/>
          <w:sz w:val="24"/>
        </w:rPr>
        <w:t xml:space="preserve">M. </w:t>
      </w:r>
      <w:r>
        <w:rPr>
          <w:spacing w:val="-4"/>
          <w:sz w:val="24"/>
        </w:rPr>
        <w:t xml:space="preserve">(2017). </w:t>
      </w:r>
      <w:r>
        <w:rPr>
          <w:sz w:val="24"/>
        </w:rPr>
        <w:t xml:space="preserve">Management </w:t>
      </w:r>
      <w:r>
        <w:rPr>
          <w:spacing w:val="-3"/>
          <w:sz w:val="24"/>
        </w:rPr>
        <w:t xml:space="preserve">(14th </w:t>
      </w:r>
      <w:r>
        <w:rPr>
          <w:spacing w:val="2"/>
          <w:sz w:val="24"/>
        </w:rPr>
        <w:t xml:space="preserve">Edition). </w:t>
      </w:r>
      <w:r>
        <w:rPr>
          <w:sz w:val="24"/>
        </w:rPr>
        <w:t>London:</w:t>
      </w:r>
      <w:r>
        <w:rPr>
          <w:spacing w:val="2"/>
          <w:sz w:val="24"/>
        </w:rPr>
        <w:t xml:space="preserve"> </w:t>
      </w:r>
      <w:r>
        <w:rPr>
          <w:sz w:val="24"/>
        </w:rPr>
        <w:t>Pearson.</w:t>
      </w:r>
    </w:p>
    <w:p w14:paraId="52CA39E7" w14:textId="77777777" w:rsidR="007266F7" w:rsidRDefault="00F578E3">
      <w:pPr>
        <w:pStyle w:val="ListParagraph"/>
        <w:numPr>
          <w:ilvl w:val="1"/>
          <w:numId w:val="14"/>
        </w:numPr>
        <w:tabs>
          <w:tab w:val="left" w:pos="1306"/>
          <w:tab w:val="left" w:pos="1307"/>
        </w:tabs>
        <w:spacing w:before="223" w:line="300" w:lineRule="auto"/>
        <w:ind w:right="1475"/>
        <w:rPr>
          <w:sz w:val="24"/>
        </w:rPr>
      </w:pPr>
      <w:r>
        <w:rPr>
          <w:spacing w:val="3"/>
          <w:sz w:val="24"/>
        </w:rPr>
        <w:t xml:space="preserve">Rothwell, </w:t>
      </w:r>
      <w:r>
        <w:rPr>
          <w:sz w:val="24"/>
        </w:rPr>
        <w:t xml:space="preserve">W.J.,&amp; Kazanas, H.C. </w:t>
      </w:r>
      <w:r>
        <w:rPr>
          <w:spacing w:val="-4"/>
          <w:sz w:val="24"/>
        </w:rPr>
        <w:t xml:space="preserve">(2003). </w:t>
      </w:r>
      <w:r>
        <w:rPr>
          <w:spacing w:val="2"/>
          <w:sz w:val="24"/>
        </w:rPr>
        <w:t xml:space="preserve">Planning </w:t>
      </w:r>
      <w:r>
        <w:rPr>
          <w:sz w:val="24"/>
        </w:rPr>
        <w:t xml:space="preserve">and Managing Human Resources. Amherst, </w:t>
      </w:r>
      <w:r>
        <w:rPr>
          <w:spacing w:val="-3"/>
          <w:sz w:val="24"/>
        </w:rPr>
        <w:t>MA: HRD</w:t>
      </w:r>
      <w:r>
        <w:rPr>
          <w:spacing w:val="-2"/>
          <w:sz w:val="24"/>
        </w:rPr>
        <w:t xml:space="preserve"> </w:t>
      </w:r>
      <w:r>
        <w:rPr>
          <w:sz w:val="24"/>
        </w:rPr>
        <w:t>Press.</w:t>
      </w:r>
    </w:p>
    <w:p w14:paraId="331C2ACF" w14:textId="77777777" w:rsidR="007266F7" w:rsidRDefault="00F578E3">
      <w:pPr>
        <w:pStyle w:val="ListParagraph"/>
        <w:numPr>
          <w:ilvl w:val="1"/>
          <w:numId w:val="14"/>
        </w:numPr>
        <w:tabs>
          <w:tab w:val="left" w:pos="1306"/>
          <w:tab w:val="left" w:pos="1307"/>
        </w:tabs>
        <w:spacing w:before="168" w:line="295" w:lineRule="auto"/>
        <w:ind w:right="1301"/>
        <w:rPr>
          <w:sz w:val="24"/>
        </w:rPr>
      </w:pPr>
      <w:r>
        <w:rPr>
          <w:sz w:val="24"/>
        </w:rPr>
        <w:t xml:space="preserve">Schein, </w:t>
      </w:r>
      <w:r>
        <w:rPr>
          <w:spacing w:val="-3"/>
          <w:sz w:val="24"/>
        </w:rPr>
        <w:t xml:space="preserve">E. </w:t>
      </w:r>
      <w:r>
        <w:rPr>
          <w:spacing w:val="-4"/>
          <w:sz w:val="24"/>
        </w:rPr>
        <w:t xml:space="preserve">(1993). </w:t>
      </w:r>
      <w:r>
        <w:rPr>
          <w:sz w:val="24"/>
        </w:rPr>
        <w:t xml:space="preserve">Organizational Culture and Leadership. In Classics of Organization Theory. Jay Shafritz and J. </w:t>
      </w:r>
      <w:r>
        <w:rPr>
          <w:spacing w:val="3"/>
          <w:sz w:val="24"/>
        </w:rPr>
        <w:t xml:space="preserve">Steven </w:t>
      </w:r>
      <w:r>
        <w:rPr>
          <w:sz w:val="24"/>
        </w:rPr>
        <w:t xml:space="preserve">Ott, </w:t>
      </w:r>
      <w:r>
        <w:rPr>
          <w:spacing w:val="2"/>
          <w:sz w:val="24"/>
        </w:rPr>
        <w:t xml:space="preserve">eds. </w:t>
      </w:r>
      <w:r>
        <w:rPr>
          <w:spacing w:val="-8"/>
          <w:sz w:val="24"/>
        </w:rPr>
        <w:t xml:space="preserve">2001. </w:t>
      </w:r>
      <w:r>
        <w:rPr>
          <w:sz w:val="24"/>
        </w:rPr>
        <w:t xml:space="preserve">Fort Worth: </w:t>
      </w:r>
      <w:r>
        <w:rPr>
          <w:spacing w:val="-3"/>
          <w:sz w:val="24"/>
        </w:rPr>
        <w:t xml:space="preserve">Harcourt </w:t>
      </w:r>
      <w:r>
        <w:rPr>
          <w:spacing w:val="3"/>
          <w:sz w:val="24"/>
        </w:rPr>
        <w:t xml:space="preserve">College </w:t>
      </w:r>
      <w:r>
        <w:rPr>
          <w:spacing w:val="2"/>
          <w:sz w:val="24"/>
        </w:rPr>
        <w:t>Publishers.</w:t>
      </w:r>
    </w:p>
    <w:p w14:paraId="5AA32382" w14:textId="77777777" w:rsidR="007266F7" w:rsidRDefault="00F578E3">
      <w:pPr>
        <w:pStyle w:val="ListParagraph"/>
        <w:numPr>
          <w:ilvl w:val="1"/>
          <w:numId w:val="14"/>
        </w:numPr>
        <w:tabs>
          <w:tab w:val="left" w:pos="1306"/>
          <w:tab w:val="left" w:pos="1307"/>
        </w:tabs>
        <w:spacing w:before="154" w:line="300" w:lineRule="auto"/>
        <w:ind w:right="1132"/>
        <w:rPr>
          <w:sz w:val="24"/>
        </w:rPr>
      </w:pPr>
      <w:r>
        <w:rPr>
          <w:sz w:val="24"/>
        </w:rPr>
        <w:t xml:space="preserve">Schuler, R. &amp; Jackson, S. </w:t>
      </w:r>
      <w:r>
        <w:rPr>
          <w:spacing w:val="-4"/>
          <w:sz w:val="24"/>
        </w:rPr>
        <w:t xml:space="preserve">(2001). </w:t>
      </w:r>
      <w:r>
        <w:rPr>
          <w:spacing w:val="-3"/>
          <w:sz w:val="24"/>
        </w:rPr>
        <w:t xml:space="preserve">HR </w:t>
      </w:r>
      <w:r>
        <w:rPr>
          <w:spacing w:val="2"/>
          <w:sz w:val="24"/>
        </w:rPr>
        <w:t xml:space="preserve">Issues </w:t>
      </w:r>
      <w:r>
        <w:rPr>
          <w:sz w:val="24"/>
        </w:rPr>
        <w:t xml:space="preserve">and </w:t>
      </w:r>
      <w:r>
        <w:rPr>
          <w:spacing w:val="3"/>
          <w:sz w:val="24"/>
        </w:rPr>
        <w:t xml:space="preserve">Activities </w:t>
      </w:r>
      <w:r>
        <w:rPr>
          <w:spacing w:val="4"/>
          <w:sz w:val="24"/>
        </w:rPr>
        <w:t xml:space="preserve">in </w:t>
      </w:r>
      <w:r>
        <w:rPr>
          <w:sz w:val="24"/>
        </w:rPr>
        <w:t xml:space="preserve">Mergers and </w:t>
      </w:r>
      <w:r>
        <w:rPr>
          <w:spacing w:val="2"/>
          <w:sz w:val="24"/>
        </w:rPr>
        <w:t xml:space="preserve">Acquisitions. </w:t>
      </w:r>
      <w:r>
        <w:rPr>
          <w:sz w:val="24"/>
        </w:rPr>
        <w:t xml:space="preserve">European Management Journal, </w:t>
      </w:r>
      <w:r>
        <w:rPr>
          <w:spacing w:val="-3"/>
          <w:sz w:val="24"/>
        </w:rPr>
        <w:t>19(3),</w:t>
      </w:r>
      <w:r>
        <w:rPr>
          <w:sz w:val="24"/>
        </w:rPr>
        <w:t xml:space="preserve"> </w:t>
      </w:r>
      <w:r>
        <w:rPr>
          <w:spacing w:val="-8"/>
          <w:sz w:val="24"/>
        </w:rPr>
        <w:t>239-253.</w:t>
      </w:r>
    </w:p>
    <w:p w14:paraId="3F962A0A" w14:textId="77777777" w:rsidR="007266F7" w:rsidRDefault="00F578E3">
      <w:pPr>
        <w:pStyle w:val="ListParagraph"/>
        <w:numPr>
          <w:ilvl w:val="1"/>
          <w:numId w:val="14"/>
        </w:numPr>
        <w:tabs>
          <w:tab w:val="left" w:pos="1306"/>
          <w:tab w:val="left" w:pos="1307"/>
        </w:tabs>
        <w:spacing w:before="168" w:line="285" w:lineRule="auto"/>
        <w:ind w:right="866"/>
        <w:rPr>
          <w:sz w:val="24"/>
        </w:rPr>
      </w:pPr>
      <w:r>
        <w:rPr>
          <w:sz w:val="24"/>
        </w:rPr>
        <w:t xml:space="preserve">Trompenaars, F., &amp; Woolliams, P. </w:t>
      </w:r>
      <w:r>
        <w:rPr>
          <w:spacing w:val="-4"/>
          <w:sz w:val="24"/>
        </w:rPr>
        <w:t xml:space="preserve">(2004). </w:t>
      </w:r>
      <w:r>
        <w:rPr>
          <w:spacing w:val="2"/>
          <w:sz w:val="24"/>
        </w:rPr>
        <w:t xml:space="preserve">Business </w:t>
      </w:r>
      <w:r>
        <w:rPr>
          <w:sz w:val="24"/>
        </w:rPr>
        <w:t>Across Cultures. Chichester, England: Capstone.</w:t>
      </w:r>
    </w:p>
    <w:p w14:paraId="7ED7861D" w14:textId="77777777" w:rsidR="007266F7" w:rsidRDefault="00F578E3">
      <w:pPr>
        <w:pStyle w:val="ListParagraph"/>
        <w:numPr>
          <w:ilvl w:val="1"/>
          <w:numId w:val="14"/>
        </w:numPr>
        <w:tabs>
          <w:tab w:val="left" w:pos="1306"/>
          <w:tab w:val="left" w:pos="1307"/>
        </w:tabs>
        <w:spacing w:before="186"/>
        <w:rPr>
          <w:sz w:val="24"/>
        </w:rPr>
      </w:pPr>
      <w:r>
        <w:rPr>
          <w:sz w:val="24"/>
        </w:rPr>
        <w:t xml:space="preserve">Twarowska, K., &amp; Kąkol, </w:t>
      </w:r>
      <w:r>
        <w:rPr>
          <w:spacing w:val="-7"/>
          <w:sz w:val="24"/>
        </w:rPr>
        <w:t xml:space="preserve">M. </w:t>
      </w:r>
      <w:r>
        <w:rPr>
          <w:spacing w:val="-4"/>
          <w:sz w:val="24"/>
        </w:rPr>
        <w:t xml:space="preserve">(2013). </w:t>
      </w:r>
      <w:r>
        <w:rPr>
          <w:sz w:val="24"/>
        </w:rPr>
        <w:t xml:space="preserve">International </w:t>
      </w:r>
      <w:r>
        <w:rPr>
          <w:spacing w:val="2"/>
          <w:sz w:val="24"/>
        </w:rPr>
        <w:t xml:space="preserve">business </w:t>
      </w:r>
      <w:r>
        <w:rPr>
          <w:sz w:val="24"/>
        </w:rPr>
        <w:t>strategy-reasons and forms</w:t>
      </w:r>
      <w:r>
        <w:rPr>
          <w:spacing w:val="-28"/>
          <w:sz w:val="24"/>
        </w:rPr>
        <w:t xml:space="preserve"> </w:t>
      </w:r>
      <w:r>
        <w:rPr>
          <w:sz w:val="24"/>
        </w:rPr>
        <w:t>of</w:t>
      </w:r>
    </w:p>
    <w:p w14:paraId="2D41077D" w14:textId="77777777" w:rsidR="007266F7" w:rsidRDefault="007266F7">
      <w:pPr>
        <w:rPr>
          <w:sz w:val="24"/>
        </w:rPr>
        <w:sectPr w:rsidR="007266F7">
          <w:pgSz w:w="11910" w:h="16840"/>
          <w:pgMar w:top="1080" w:right="580" w:bottom="280" w:left="600" w:header="885" w:footer="0" w:gutter="0"/>
          <w:cols w:space="720"/>
        </w:sectPr>
      </w:pPr>
    </w:p>
    <w:p w14:paraId="32C9111D" w14:textId="77777777" w:rsidR="007266F7" w:rsidRDefault="007266F7">
      <w:pPr>
        <w:pStyle w:val="BodyText"/>
        <w:spacing w:before="7"/>
        <w:rPr>
          <w:sz w:val="26"/>
        </w:rPr>
      </w:pPr>
    </w:p>
    <w:p w14:paraId="66A2630B" w14:textId="77777777" w:rsidR="007266F7" w:rsidRDefault="00F578E3">
      <w:pPr>
        <w:pStyle w:val="BodyText"/>
        <w:spacing w:before="51"/>
        <w:ind w:left="1306"/>
      </w:pPr>
      <w:r>
        <w:t>expansion into foreign markets. Knowledge Management &amp; Innovation, 19-21.</w:t>
      </w:r>
    </w:p>
    <w:p w14:paraId="7EBE9135" w14:textId="77777777" w:rsidR="007266F7" w:rsidRDefault="007266F7">
      <w:pPr>
        <w:pStyle w:val="BodyText"/>
        <w:spacing w:before="3"/>
        <w:rPr>
          <w:sz w:val="18"/>
        </w:rPr>
      </w:pPr>
    </w:p>
    <w:p w14:paraId="6FD593E4" w14:textId="77777777" w:rsidR="007266F7" w:rsidRDefault="00F578E3">
      <w:pPr>
        <w:pStyle w:val="ListParagraph"/>
        <w:numPr>
          <w:ilvl w:val="1"/>
          <w:numId w:val="14"/>
        </w:numPr>
        <w:tabs>
          <w:tab w:val="left" w:pos="1306"/>
          <w:tab w:val="left" w:pos="1307"/>
        </w:tabs>
        <w:spacing w:line="300" w:lineRule="auto"/>
        <w:ind w:right="868"/>
        <w:rPr>
          <w:sz w:val="24"/>
        </w:rPr>
      </w:pPr>
      <w:r>
        <w:rPr>
          <w:sz w:val="24"/>
        </w:rPr>
        <w:t xml:space="preserve">Ulrich, D. &amp; Brockbank, </w:t>
      </w:r>
      <w:r>
        <w:rPr>
          <w:spacing w:val="-3"/>
          <w:sz w:val="24"/>
        </w:rPr>
        <w:t xml:space="preserve">W. </w:t>
      </w:r>
      <w:r>
        <w:rPr>
          <w:spacing w:val="-4"/>
          <w:sz w:val="24"/>
        </w:rPr>
        <w:t xml:space="preserve">(2012). </w:t>
      </w:r>
      <w:r>
        <w:rPr>
          <w:sz w:val="24"/>
        </w:rPr>
        <w:t xml:space="preserve">Human Resource Competency Study. The RBL Group. </w:t>
      </w:r>
      <w:r>
        <w:rPr>
          <w:spacing w:val="3"/>
          <w:sz w:val="24"/>
        </w:rPr>
        <w:t>Retrieved</w:t>
      </w:r>
      <w:r>
        <w:rPr>
          <w:spacing w:val="-43"/>
          <w:sz w:val="24"/>
        </w:rPr>
        <w:t xml:space="preserve"> </w:t>
      </w:r>
      <w:r>
        <w:rPr>
          <w:sz w:val="24"/>
        </w:rPr>
        <w:t xml:space="preserve">from </w:t>
      </w:r>
      <w:r>
        <w:rPr>
          <w:spacing w:val="2"/>
          <w:sz w:val="24"/>
        </w:rPr>
        <w:t>rbl.net</w:t>
      </w:r>
    </w:p>
    <w:p w14:paraId="6F97728F" w14:textId="77777777" w:rsidR="007266F7" w:rsidRDefault="00F578E3">
      <w:pPr>
        <w:pStyle w:val="ListParagraph"/>
        <w:numPr>
          <w:ilvl w:val="1"/>
          <w:numId w:val="14"/>
        </w:numPr>
        <w:tabs>
          <w:tab w:val="left" w:pos="1306"/>
          <w:tab w:val="left" w:pos="1307"/>
        </w:tabs>
        <w:spacing w:before="152" w:line="300" w:lineRule="auto"/>
        <w:ind w:right="983"/>
        <w:rPr>
          <w:sz w:val="24"/>
        </w:rPr>
      </w:pPr>
      <w:r>
        <w:rPr>
          <w:sz w:val="24"/>
        </w:rPr>
        <w:t xml:space="preserve">Ulrich, D. &amp; Justin, A. </w:t>
      </w:r>
      <w:r>
        <w:rPr>
          <w:spacing w:val="-4"/>
          <w:sz w:val="24"/>
        </w:rPr>
        <w:t xml:space="preserve">(2009). </w:t>
      </w:r>
      <w:r>
        <w:rPr>
          <w:spacing w:val="-3"/>
          <w:sz w:val="24"/>
        </w:rPr>
        <w:t xml:space="preserve">HR </w:t>
      </w:r>
      <w:r>
        <w:rPr>
          <w:sz w:val="24"/>
        </w:rPr>
        <w:t xml:space="preserve">Transformation. Mini Forum White Paper </w:t>
      </w:r>
      <w:r>
        <w:rPr>
          <w:spacing w:val="2"/>
          <w:sz w:val="24"/>
        </w:rPr>
        <w:t xml:space="preserve">(Nov, </w:t>
      </w:r>
      <w:r>
        <w:rPr>
          <w:spacing w:val="-6"/>
          <w:sz w:val="24"/>
        </w:rPr>
        <w:t xml:space="preserve">2009), </w:t>
      </w:r>
      <w:r>
        <w:rPr>
          <w:sz w:val="24"/>
        </w:rPr>
        <w:t>The</w:t>
      </w:r>
      <w:r>
        <w:rPr>
          <w:spacing w:val="2"/>
          <w:sz w:val="24"/>
        </w:rPr>
        <w:t xml:space="preserve"> </w:t>
      </w:r>
      <w:r>
        <w:rPr>
          <w:sz w:val="24"/>
        </w:rPr>
        <w:t>RBL</w:t>
      </w:r>
      <w:r>
        <w:rPr>
          <w:spacing w:val="4"/>
          <w:sz w:val="24"/>
        </w:rPr>
        <w:t xml:space="preserve"> </w:t>
      </w:r>
      <w:r>
        <w:rPr>
          <w:spacing w:val="2"/>
          <w:sz w:val="24"/>
        </w:rPr>
        <w:t>Institute.</w:t>
      </w:r>
      <w:r>
        <w:rPr>
          <w:spacing w:val="-20"/>
          <w:sz w:val="24"/>
        </w:rPr>
        <w:t xml:space="preserve"> </w:t>
      </w:r>
      <w:r>
        <w:rPr>
          <w:spacing w:val="3"/>
          <w:sz w:val="24"/>
        </w:rPr>
        <w:t>Retrieved</w:t>
      </w:r>
      <w:r>
        <w:rPr>
          <w:spacing w:val="-21"/>
          <w:sz w:val="24"/>
        </w:rPr>
        <w:t xml:space="preserve"> </w:t>
      </w:r>
      <w:r>
        <w:rPr>
          <w:sz w:val="24"/>
        </w:rPr>
        <w:t>from</w:t>
      </w:r>
      <w:r>
        <w:rPr>
          <w:spacing w:val="-22"/>
          <w:sz w:val="24"/>
        </w:rPr>
        <w:t xml:space="preserve"> </w:t>
      </w:r>
      <w:hyperlink r:id="rId147">
        <w:r>
          <w:rPr>
            <w:sz w:val="24"/>
          </w:rPr>
          <w:t>http://rblip.s3.amazonaws.com.</w:t>
        </w:r>
      </w:hyperlink>
    </w:p>
    <w:p w14:paraId="2012C4F9" w14:textId="77777777" w:rsidR="007266F7" w:rsidRDefault="00F578E3">
      <w:pPr>
        <w:pStyle w:val="ListParagraph"/>
        <w:numPr>
          <w:ilvl w:val="1"/>
          <w:numId w:val="14"/>
        </w:numPr>
        <w:tabs>
          <w:tab w:val="left" w:pos="1306"/>
          <w:tab w:val="left" w:pos="1307"/>
        </w:tabs>
        <w:spacing w:before="167" w:line="285" w:lineRule="auto"/>
        <w:ind w:right="838"/>
        <w:rPr>
          <w:sz w:val="24"/>
        </w:rPr>
      </w:pPr>
      <w:r>
        <w:rPr>
          <w:noProof/>
        </w:rPr>
        <w:drawing>
          <wp:anchor distT="0" distB="0" distL="0" distR="0" simplePos="0" relativeHeight="251706880" behindDoc="1" locked="0" layoutInCell="1" allowOverlap="1" wp14:anchorId="0BEDA231" wp14:editId="3673F34A">
            <wp:simplePos x="0" y="0"/>
            <wp:positionH relativeFrom="page">
              <wp:posOffset>818737</wp:posOffset>
            </wp:positionH>
            <wp:positionV relativeFrom="paragraph">
              <wp:posOffset>1277803</wp:posOffset>
            </wp:positionV>
            <wp:extent cx="2037323" cy="1047749"/>
            <wp:effectExtent l="0" t="0" r="0" b="0"/>
            <wp:wrapNone/>
            <wp:docPr id="3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 xml:space="preserve">Urlich, D., Young, J., &amp; Brockbank, </w:t>
      </w:r>
      <w:r>
        <w:rPr>
          <w:spacing w:val="-3"/>
          <w:sz w:val="24"/>
        </w:rPr>
        <w:t xml:space="preserve">W. </w:t>
      </w:r>
      <w:r>
        <w:rPr>
          <w:spacing w:val="-4"/>
          <w:sz w:val="24"/>
        </w:rPr>
        <w:t xml:space="preserve">(2008). </w:t>
      </w:r>
      <w:r>
        <w:rPr>
          <w:sz w:val="24"/>
        </w:rPr>
        <w:t xml:space="preserve">The </w:t>
      </w:r>
      <w:r>
        <w:rPr>
          <w:spacing w:val="2"/>
          <w:sz w:val="24"/>
        </w:rPr>
        <w:t xml:space="preserve">twenty-First-Century </w:t>
      </w:r>
      <w:r>
        <w:rPr>
          <w:spacing w:val="-3"/>
          <w:sz w:val="24"/>
        </w:rPr>
        <w:t xml:space="preserve">HR </w:t>
      </w:r>
      <w:r>
        <w:rPr>
          <w:sz w:val="24"/>
        </w:rPr>
        <w:t xml:space="preserve">Organization, Human Resource Management, </w:t>
      </w:r>
      <w:r>
        <w:rPr>
          <w:spacing w:val="-3"/>
          <w:sz w:val="24"/>
        </w:rPr>
        <w:t>47(4),</w:t>
      </w:r>
      <w:r>
        <w:rPr>
          <w:spacing w:val="5"/>
          <w:sz w:val="24"/>
        </w:rPr>
        <w:t xml:space="preserve"> </w:t>
      </w:r>
      <w:r>
        <w:rPr>
          <w:spacing w:val="-7"/>
          <w:sz w:val="24"/>
        </w:rPr>
        <w:t>829-850.</w:t>
      </w:r>
    </w:p>
    <w:sectPr w:rsidR="007266F7">
      <w:pgSz w:w="11910" w:h="16840"/>
      <w:pgMar w:top="1080" w:right="580" w:bottom="280" w:left="600" w:header="885"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522D72" w14:textId="77777777" w:rsidR="003546B1" w:rsidRDefault="003546B1">
      <w:r>
        <w:separator/>
      </w:r>
    </w:p>
  </w:endnote>
  <w:endnote w:type="continuationSeparator" w:id="0">
    <w:p w14:paraId="125672F3" w14:textId="77777777" w:rsidR="003546B1" w:rsidRDefault="003546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rlito">
    <w:altName w:val="Calibri"/>
    <w:charset w:val="00"/>
    <w:family w:val="swiss"/>
    <w:pitch w:val="variable"/>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ladea">
    <w:altName w:val="Cambria"/>
    <w:charset w:val="00"/>
    <w:family w:val="roman"/>
    <w:pitch w:val="variable"/>
  </w:font>
  <w:font w:name="Georgia">
    <w:altName w:val="Georgia"/>
    <w:panose1 w:val="02040502050405020303"/>
    <w:charset w:val="00"/>
    <w:family w:val="roman"/>
    <w:pitch w:val="variable"/>
    <w:sig w:usb0="00000287" w:usb1="00000000" w:usb2="00000000" w:usb3="00000000" w:csb0="0000009F" w:csb1="00000000"/>
  </w:font>
  <w:font w:name="EB Garamond 12">
    <w:altName w:val="Cambria"/>
    <w:charset w:val="00"/>
    <w:family w:val="roman"/>
    <w:pitch w:val="variable"/>
  </w:font>
  <w:font w:name="Gothic Uralic">
    <w:altName w:val="Calibri"/>
    <w:charset w:val="00"/>
    <w:family w:val="auto"/>
    <w:pitch w:val="variable"/>
  </w:font>
  <w:font w:name="Cambria">
    <w:altName w:val="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3B1674" w14:textId="77777777" w:rsidR="003546B1" w:rsidRDefault="003546B1">
      <w:r>
        <w:separator/>
      </w:r>
    </w:p>
  </w:footnote>
  <w:footnote w:type="continuationSeparator" w:id="0">
    <w:p w14:paraId="45C86A61" w14:textId="77777777" w:rsidR="003546B1" w:rsidRDefault="003546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23C9C2" w14:textId="77777777" w:rsidR="007266F7" w:rsidRDefault="003546B1">
    <w:pPr>
      <w:pStyle w:val="BodyText"/>
      <w:spacing w:line="14" w:lineRule="auto"/>
      <w:rPr>
        <w:sz w:val="20"/>
      </w:rPr>
    </w:pPr>
    <w:r>
      <w:pict w14:anchorId="12FF792D">
        <v:shapetype id="_x0000_t202" coordsize="21600,21600" o:spt="202" path="m,l,21600r21600,l21600,xe">
          <v:stroke joinstyle="miter"/>
          <v:path gradientshapeok="t" o:connecttype="rect"/>
        </v:shapetype>
        <v:shape id="_x0000_s2050" type="#_x0000_t202" style="position:absolute;margin-left:68.3pt;margin-top:43.25pt;width:22.8pt;height:12.4pt;z-index:-18728960;mso-position-horizontal-relative:page;mso-position-vertical-relative:page" filled="f" stroked="f">
          <v:textbox inset="0,0,0,0">
            <w:txbxContent>
              <w:p w14:paraId="33660137" w14:textId="77777777" w:rsidR="007266F7" w:rsidRDefault="00F578E3">
                <w:pPr>
                  <w:spacing w:line="232" w:lineRule="exact"/>
                  <w:ind w:left="60"/>
                  <w:rPr>
                    <w:sz w:val="21"/>
                  </w:rPr>
                </w:pPr>
                <w:r>
                  <w:fldChar w:fldCharType="begin"/>
                </w:r>
                <w:r>
                  <w:rPr>
                    <w:sz w:val="21"/>
                  </w:rPr>
                  <w:instrText xml:space="preserve"> PAGE </w:instrText>
                </w:r>
                <w:r>
                  <w:fldChar w:fldCharType="separate"/>
                </w:r>
                <w:r>
                  <w:t>100</w:t>
                </w:r>
                <w:r>
                  <w:fldChar w:fldCharType="end"/>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4AA21E" w14:textId="77777777" w:rsidR="007266F7" w:rsidRDefault="003546B1">
    <w:pPr>
      <w:pStyle w:val="BodyText"/>
      <w:spacing w:line="14" w:lineRule="auto"/>
      <w:rPr>
        <w:sz w:val="20"/>
      </w:rPr>
    </w:pPr>
    <w:r>
      <w:pict w14:anchorId="6DD87A4D">
        <v:shapetype id="_x0000_t202" coordsize="21600,21600" o:spt="202" path="m,l,21600r21600,l21600,xe">
          <v:stroke joinstyle="miter"/>
          <v:path gradientshapeok="t" o:connecttype="rect"/>
        </v:shapetype>
        <v:shape id="_x0000_s2049" type="#_x0000_t202" style="position:absolute;margin-left:505.65pt;margin-top:43.25pt;width:22.85pt;height:12.4pt;z-index:-18728448;mso-position-horizontal-relative:page;mso-position-vertical-relative:page" filled="f" stroked="f">
          <v:textbox inset="0,0,0,0">
            <w:txbxContent>
              <w:p w14:paraId="7D414061" w14:textId="77777777" w:rsidR="007266F7" w:rsidRDefault="00F578E3">
                <w:pPr>
                  <w:spacing w:line="232" w:lineRule="exact"/>
                  <w:ind w:left="60"/>
                  <w:rPr>
                    <w:sz w:val="21"/>
                  </w:rPr>
                </w:pPr>
                <w:r>
                  <w:fldChar w:fldCharType="begin"/>
                </w:r>
                <w:r>
                  <w:rPr>
                    <w:sz w:val="21"/>
                  </w:rPr>
                  <w:instrText xml:space="preserve"> PAGE </w:instrText>
                </w:r>
                <w:r>
                  <w:fldChar w:fldCharType="separate"/>
                </w:r>
                <w:r>
                  <w:t>101</w:t>
                </w:r>
                <w:r>
                  <w:fldChar w:fldCharType="end"/>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DA1D8A"/>
    <w:multiLevelType w:val="hybridMultilevel"/>
    <w:tmpl w:val="F7981B10"/>
    <w:lvl w:ilvl="0" w:tplc="99F86DFA">
      <w:numFmt w:val="bullet"/>
      <w:lvlText w:val=""/>
      <w:lvlJc w:val="left"/>
      <w:pPr>
        <w:ind w:left="1883" w:hanging="482"/>
      </w:pPr>
      <w:rPr>
        <w:rFonts w:ascii="Symbol" w:eastAsia="Symbol" w:hAnsi="Symbol" w:cs="Symbol" w:hint="default"/>
        <w:w w:val="100"/>
        <w:sz w:val="24"/>
        <w:szCs w:val="24"/>
        <w:lang w:val="en-US" w:eastAsia="en-US" w:bidi="ar-SA"/>
      </w:rPr>
    </w:lvl>
    <w:lvl w:ilvl="1" w:tplc="A3F8F5E6">
      <w:numFmt w:val="bullet"/>
      <w:lvlText w:val="•"/>
      <w:lvlJc w:val="left"/>
      <w:pPr>
        <w:ind w:left="2764" w:hanging="482"/>
      </w:pPr>
      <w:rPr>
        <w:rFonts w:hint="default"/>
        <w:lang w:val="en-US" w:eastAsia="en-US" w:bidi="ar-SA"/>
      </w:rPr>
    </w:lvl>
    <w:lvl w:ilvl="2" w:tplc="312244B0">
      <w:numFmt w:val="bullet"/>
      <w:lvlText w:val="•"/>
      <w:lvlJc w:val="left"/>
      <w:pPr>
        <w:ind w:left="3648" w:hanging="482"/>
      </w:pPr>
      <w:rPr>
        <w:rFonts w:hint="default"/>
        <w:lang w:val="en-US" w:eastAsia="en-US" w:bidi="ar-SA"/>
      </w:rPr>
    </w:lvl>
    <w:lvl w:ilvl="3" w:tplc="63F2CF1E">
      <w:numFmt w:val="bullet"/>
      <w:lvlText w:val="•"/>
      <w:lvlJc w:val="left"/>
      <w:pPr>
        <w:ind w:left="4533" w:hanging="482"/>
      </w:pPr>
      <w:rPr>
        <w:rFonts w:hint="default"/>
        <w:lang w:val="en-US" w:eastAsia="en-US" w:bidi="ar-SA"/>
      </w:rPr>
    </w:lvl>
    <w:lvl w:ilvl="4" w:tplc="6BFC1480">
      <w:numFmt w:val="bullet"/>
      <w:lvlText w:val="•"/>
      <w:lvlJc w:val="left"/>
      <w:pPr>
        <w:ind w:left="5417" w:hanging="482"/>
      </w:pPr>
      <w:rPr>
        <w:rFonts w:hint="default"/>
        <w:lang w:val="en-US" w:eastAsia="en-US" w:bidi="ar-SA"/>
      </w:rPr>
    </w:lvl>
    <w:lvl w:ilvl="5" w:tplc="DC80A49E">
      <w:numFmt w:val="bullet"/>
      <w:lvlText w:val="•"/>
      <w:lvlJc w:val="left"/>
      <w:pPr>
        <w:ind w:left="6302" w:hanging="482"/>
      </w:pPr>
      <w:rPr>
        <w:rFonts w:hint="default"/>
        <w:lang w:val="en-US" w:eastAsia="en-US" w:bidi="ar-SA"/>
      </w:rPr>
    </w:lvl>
    <w:lvl w:ilvl="6" w:tplc="C8E23CFC">
      <w:numFmt w:val="bullet"/>
      <w:lvlText w:val="•"/>
      <w:lvlJc w:val="left"/>
      <w:pPr>
        <w:ind w:left="7186" w:hanging="482"/>
      </w:pPr>
      <w:rPr>
        <w:rFonts w:hint="default"/>
        <w:lang w:val="en-US" w:eastAsia="en-US" w:bidi="ar-SA"/>
      </w:rPr>
    </w:lvl>
    <w:lvl w:ilvl="7" w:tplc="00ECAE80">
      <w:numFmt w:val="bullet"/>
      <w:lvlText w:val="•"/>
      <w:lvlJc w:val="left"/>
      <w:pPr>
        <w:ind w:left="8070" w:hanging="482"/>
      </w:pPr>
      <w:rPr>
        <w:rFonts w:hint="default"/>
        <w:lang w:val="en-US" w:eastAsia="en-US" w:bidi="ar-SA"/>
      </w:rPr>
    </w:lvl>
    <w:lvl w:ilvl="8" w:tplc="04F8FC50">
      <w:numFmt w:val="bullet"/>
      <w:lvlText w:val="•"/>
      <w:lvlJc w:val="left"/>
      <w:pPr>
        <w:ind w:left="8955" w:hanging="482"/>
      </w:pPr>
      <w:rPr>
        <w:rFonts w:hint="default"/>
        <w:lang w:val="en-US" w:eastAsia="en-US" w:bidi="ar-SA"/>
      </w:rPr>
    </w:lvl>
  </w:abstractNum>
  <w:abstractNum w:abstractNumId="1" w15:restartNumberingAfterBreak="0">
    <w:nsid w:val="087B7772"/>
    <w:multiLevelType w:val="hybridMultilevel"/>
    <w:tmpl w:val="4F224E72"/>
    <w:lvl w:ilvl="0" w:tplc="E224265A">
      <w:numFmt w:val="bullet"/>
      <w:lvlText w:val="•"/>
      <w:lvlJc w:val="left"/>
      <w:pPr>
        <w:ind w:left="2128" w:hanging="94"/>
      </w:pPr>
      <w:rPr>
        <w:rFonts w:ascii="Arial" w:eastAsia="Arial" w:hAnsi="Arial" w:cs="Arial" w:hint="default"/>
        <w:w w:val="100"/>
        <w:sz w:val="12"/>
        <w:szCs w:val="12"/>
        <w:lang w:val="en-US" w:eastAsia="en-US" w:bidi="ar-SA"/>
      </w:rPr>
    </w:lvl>
    <w:lvl w:ilvl="1" w:tplc="94A4E5C8">
      <w:numFmt w:val="bullet"/>
      <w:lvlText w:val="•"/>
      <w:lvlJc w:val="left"/>
      <w:pPr>
        <w:ind w:left="2980" w:hanging="94"/>
      </w:pPr>
      <w:rPr>
        <w:rFonts w:hint="default"/>
        <w:lang w:val="en-US" w:eastAsia="en-US" w:bidi="ar-SA"/>
      </w:rPr>
    </w:lvl>
    <w:lvl w:ilvl="2" w:tplc="EDE4D926">
      <w:numFmt w:val="bullet"/>
      <w:lvlText w:val="•"/>
      <w:lvlJc w:val="left"/>
      <w:pPr>
        <w:ind w:left="3840" w:hanging="94"/>
      </w:pPr>
      <w:rPr>
        <w:rFonts w:hint="default"/>
        <w:lang w:val="en-US" w:eastAsia="en-US" w:bidi="ar-SA"/>
      </w:rPr>
    </w:lvl>
    <w:lvl w:ilvl="3" w:tplc="2B407BB0">
      <w:numFmt w:val="bullet"/>
      <w:lvlText w:val="•"/>
      <w:lvlJc w:val="left"/>
      <w:pPr>
        <w:ind w:left="4701" w:hanging="94"/>
      </w:pPr>
      <w:rPr>
        <w:rFonts w:hint="default"/>
        <w:lang w:val="en-US" w:eastAsia="en-US" w:bidi="ar-SA"/>
      </w:rPr>
    </w:lvl>
    <w:lvl w:ilvl="4" w:tplc="A98E1A24">
      <w:numFmt w:val="bullet"/>
      <w:lvlText w:val="•"/>
      <w:lvlJc w:val="left"/>
      <w:pPr>
        <w:ind w:left="5561" w:hanging="94"/>
      </w:pPr>
      <w:rPr>
        <w:rFonts w:hint="default"/>
        <w:lang w:val="en-US" w:eastAsia="en-US" w:bidi="ar-SA"/>
      </w:rPr>
    </w:lvl>
    <w:lvl w:ilvl="5" w:tplc="4D365E52">
      <w:numFmt w:val="bullet"/>
      <w:lvlText w:val="•"/>
      <w:lvlJc w:val="left"/>
      <w:pPr>
        <w:ind w:left="6422" w:hanging="94"/>
      </w:pPr>
      <w:rPr>
        <w:rFonts w:hint="default"/>
        <w:lang w:val="en-US" w:eastAsia="en-US" w:bidi="ar-SA"/>
      </w:rPr>
    </w:lvl>
    <w:lvl w:ilvl="6" w:tplc="DB888098">
      <w:numFmt w:val="bullet"/>
      <w:lvlText w:val="•"/>
      <w:lvlJc w:val="left"/>
      <w:pPr>
        <w:ind w:left="7282" w:hanging="94"/>
      </w:pPr>
      <w:rPr>
        <w:rFonts w:hint="default"/>
        <w:lang w:val="en-US" w:eastAsia="en-US" w:bidi="ar-SA"/>
      </w:rPr>
    </w:lvl>
    <w:lvl w:ilvl="7" w:tplc="A5C86C8A">
      <w:numFmt w:val="bullet"/>
      <w:lvlText w:val="•"/>
      <w:lvlJc w:val="left"/>
      <w:pPr>
        <w:ind w:left="8142" w:hanging="94"/>
      </w:pPr>
      <w:rPr>
        <w:rFonts w:hint="default"/>
        <w:lang w:val="en-US" w:eastAsia="en-US" w:bidi="ar-SA"/>
      </w:rPr>
    </w:lvl>
    <w:lvl w:ilvl="8" w:tplc="7CBCD40A">
      <w:numFmt w:val="bullet"/>
      <w:lvlText w:val="•"/>
      <w:lvlJc w:val="left"/>
      <w:pPr>
        <w:ind w:left="9003" w:hanging="94"/>
      </w:pPr>
      <w:rPr>
        <w:rFonts w:hint="default"/>
        <w:lang w:val="en-US" w:eastAsia="en-US" w:bidi="ar-SA"/>
      </w:rPr>
    </w:lvl>
  </w:abstractNum>
  <w:abstractNum w:abstractNumId="2" w15:restartNumberingAfterBreak="0">
    <w:nsid w:val="0C1C30A9"/>
    <w:multiLevelType w:val="hybridMultilevel"/>
    <w:tmpl w:val="1BD8B4A2"/>
    <w:lvl w:ilvl="0" w:tplc="30E891A6">
      <w:numFmt w:val="bullet"/>
      <w:lvlText w:val=""/>
      <w:lvlJc w:val="left"/>
      <w:pPr>
        <w:ind w:left="1835" w:hanging="481"/>
      </w:pPr>
      <w:rPr>
        <w:rFonts w:ascii="Symbol" w:eastAsia="Symbol" w:hAnsi="Symbol" w:cs="Symbol" w:hint="default"/>
        <w:w w:val="100"/>
        <w:sz w:val="24"/>
        <w:szCs w:val="24"/>
        <w:lang w:val="en-US" w:eastAsia="en-US" w:bidi="ar-SA"/>
      </w:rPr>
    </w:lvl>
    <w:lvl w:ilvl="1" w:tplc="F4C487EE">
      <w:numFmt w:val="bullet"/>
      <w:lvlText w:val="•"/>
      <w:lvlJc w:val="left"/>
      <w:pPr>
        <w:ind w:left="2728" w:hanging="481"/>
      </w:pPr>
      <w:rPr>
        <w:rFonts w:hint="default"/>
        <w:lang w:val="en-US" w:eastAsia="en-US" w:bidi="ar-SA"/>
      </w:rPr>
    </w:lvl>
    <w:lvl w:ilvl="2" w:tplc="5F12A31C">
      <w:numFmt w:val="bullet"/>
      <w:lvlText w:val="•"/>
      <w:lvlJc w:val="left"/>
      <w:pPr>
        <w:ind w:left="3616" w:hanging="481"/>
      </w:pPr>
      <w:rPr>
        <w:rFonts w:hint="default"/>
        <w:lang w:val="en-US" w:eastAsia="en-US" w:bidi="ar-SA"/>
      </w:rPr>
    </w:lvl>
    <w:lvl w:ilvl="3" w:tplc="143494D4">
      <w:numFmt w:val="bullet"/>
      <w:lvlText w:val="•"/>
      <w:lvlJc w:val="left"/>
      <w:pPr>
        <w:ind w:left="4505" w:hanging="481"/>
      </w:pPr>
      <w:rPr>
        <w:rFonts w:hint="default"/>
        <w:lang w:val="en-US" w:eastAsia="en-US" w:bidi="ar-SA"/>
      </w:rPr>
    </w:lvl>
    <w:lvl w:ilvl="4" w:tplc="ECC25270">
      <w:numFmt w:val="bullet"/>
      <w:lvlText w:val="•"/>
      <w:lvlJc w:val="left"/>
      <w:pPr>
        <w:ind w:left="5393" w:hanging="481"/>
      </w:pPr>
      <w:rPr>
        <w:rFonts w:hint="default"/>
        <w:lang w:val="en-US" w:eastAsia="en-US" w:bidi="ar-SA"/>
      </w:rPr>
    </w:lvl>
    <w:lvl w:ilvl="5" w:tplc="1CECEC0E">
      <w:numFmt w:val="bullet"/>
      <w:lvlText w:val="•"/>
      <w:lvlJc w:val="left"/>
      <w:pPr>
        <w:ind w:left="6282" w:hanging="481"/>
      </w:pPr>
      <w:rPr>
        <w:rFonts w:hint="default"/>
        <w:lang w:val="en-US" w:eastAsia="en-US" w:bidi="ar-SA"/>
      </w:rPr>
    </w:lvl>
    <w:lvl w:ilvl="6" w:tplc="74A2D920">
      <w:numFmt w:val="bullet"/>
      <w:lvlText w:val="•"/>
      <w:lvlJc w:val="left"/>
      <w:pPr>
        <w:ind w:left="7170" w:hanging="481"/>
      </w:pPr>
      <w:rPr>
        <w:rFonts w:hint="default"/>
        <w:lang w:val="en-US" w:eastAsia="en-US" w:bidi="ar-SA"/>
      </w:rPr>
    </w:lvl>
    <w:lvl w:ilvl="7" w:tplc="3D94BE2C">
      <w:numFmt w:val="bullet"/>
      <w:lvlText w:val="•"/>
      <w:lvlJc w:val="left"/>
      <w:pPr>
        <w:ind w:left="8058" w:hanging="481"/>
      </w:pPr>
      <w:rPr>
        <w:rFonts w:hint="default"/>
        <w:lang w:val="en-US" w:eastAsia="en-US" w:bidi="ar-SA"/>
      </w:rPr>
    </w:lvl>
    <w:lvl w:ilvl="8" w:tplc="52B0AD66">
      <w:numFmt w:val="bullet"/>
      <w:lvlText w:val="•"/>
      <w:lvlJc w:val="left"/>
      <w:pPr>
        <w:ind w:left="8947" w:hanging="481"/>
      </w:pPr>
      <w:rPr>
        <w:rFonts w:hint="default"/>
        <w:lang w:val="en-US" w:eastAsia="en-US" w:bidi="ar-SA"/>
      </w:rPr>
    </w:lvl>
  </w:abstractNum>
  <w:abstractNum w:abstractNumId="3" w15:restartNumberingAfterBreak="0">
    <w:nsid w:val="0CE0293A"/>
    <w:multiLevelType w:val="hybridMultilevel"/>
    <w:tmpl w:val="92AA03F4"/>
    <w:lvl w:ilvl="0" w:tplc="28B2B492">
      <w:numFmt w:val="bullet"/>
      <w:lvlText w:val="•"/>
      <w:lvlJc w:val="left"/>
      <w:pPr>
        <w:ind w:left="93" w:hanging="94"/>
      </w:pPr>
      <w:rPr>
        <w:rFonts w:ascii="Arial" w:eastAsia="Arial" w:hAnsi="Arial" w:cs="Arial" w:hint="default"/>
        <w:w w:val="101"/>
        <w:sz w:val="12"/>
        <w:szCs w:val="12"/>
        <w:lang w:val="en-US" w:eastAsia="en-US" w:bidi="ar-SA"/>
      </w:rPr>
    </w:lvl>
    <w:lvl w:ilvl="1" w:tplc="DB4C83C2">
      <w:numFmt w:val="bullet"/>
      <w:lvlText w:val="•"/>
      <w:lvlJc w:val="left"/>
      <w:pPr>
        <w:ind w:left="232" w:hanging="94"/>
      </w:pPr>
      <w:rPr>
        <w:rFonts w:hint="default"/>
        <w:lang w:val="en-US" w:eastAsia="en-US" w:bidi="ar-SA"/>
      </w:rPr>
    </w:lvl>
    <w:lvl w:ilvl="2" w:tplc="23CEE52A">
      <w:numFmt w:val="bullet"/>
      <w:lvlText w:val="•"/>
      <w:lvlJc w:val="left"/>
      <w:pPr>
        <w:ind w:left="365" w:hanging="94"/>
      </w:pPr>
      <w:rPr>
        <w:rFonts w:hint="default"/>
        <w:lang w:val="en-US" w:eastAsia="en-US" w:bidi="ar-SA"/>
      </w:rPr>
    </w:lvl>
    <w:lvl w:ilvl="3" w:tplc="1FEC262E">
      <w:numFmt w:val="bullet"/>
      <w:lvlText w:val="•"/>
      <w:lvlJc w:val="left"/>
      <w:pPr>
        <w:ind w:left="498" w:hanging="94"/>
      </w:pPr>
      <w:rPr>
        <w:rFonts w:hint="default"/>
        <w:lang w:val="en-US" w:eastAsia="en-US" w:bidi="ar-SA"/>
      </w:rPr>
    </w:lvl>
    <w:lvl w:ilvl="4" w:tplc="200A9BB2">
      <w:numFmt w:val="bullet"/>
      <w:lvlText w:val="•"/>
      <w:lvlJc w:val="left"/>
      <w:pPr>
        <w:ind w:left="631" w:hanging="94"/>
      </w:pPr>
      <w:rPr>
        <w:rFonts w:hint="default"/>
        <w:lang w:val="en-US" w:eastAsia="en-US" w:bidi="ar-SA"/>
      </w:rPr>
    </w:lvl>
    <w:lvl w:ilvl="5" w:tplc="9990D1B2">
      <w:numFmt w:val="bullet"/>
      <w:lvlText w:val="•"/>
      <w:lvlJc w:val="left"/>
      <w:pPr>
        <w:ind w:left="764" w:hanging="94"/>
      </w:pPr>
      <w:rPr>
        <w:rFonts w:hint="default"/>
        <w:lang w:val="en-US" w:eastAsia="en-US" w:bidi="ar-SA"/>
      </w:rPr>
    </w:lvl>
    <w:lvl w:ilvl="6" w:tplc="49FCDED6">
      <w:numFmt w:val="bullet"/>
      <w:lvlText w:val="•"/>
      <w:lvlJc w:val="left"/>
      <w:pPr>
        <w:ind w:left="897" w:hanging="94"/>
      </w:pPr>
      <w:rPr>
        <w:rFonts w:hint="default"/>
        <w:lang w:val="en-US" w:eastAsia="en-US" w:bidi="ar-SA"/>
      </w:rPr>
    </w:lvl>
    <w:lvl w:ilvl="7" w:tplc="7C042538">
      <w:numFmt w:val="bullet"/>
      <w:lvlText w:val="•"/>
      <w:lvlJc w:val="left"/>
      <w:pPr>
        <w:ind w:left="1030" w:hanging="94"/>
      </w:pPr>
      <w:rPr>
        <w:rFonts w:hint="default"/>
        <w:lang w:val="en-US" w:eastAsia="en-US" w:bidi="ar-SA"/>
      </w:rPr>
    </w:lvl>
    <w:lvl w:ilvl="8" w:tplc="51E8BD24">
      <w:numFmt w:val="bullet"/>
      <w:lvlText w:val="•"/>
      <w:lvlJc w:val="left"/>
      <w:pPr>
        <w:ind w:left="1163" w:hanging="94"/>
      </w:pPr>
      <w:rPr>
        <w:rFonts w:hint="default"/>
        <w:lang w:val="en-US" w:eastAsia="en-US" w:bidi="ar-SA"/>
      </w:rPr>
    </w:lvl>
  </w:abstractNum>
  <w:abstractNum w:abstractNumId="4" w15:restartNumberingAfterBreak="0">
    <w:nsid w:val="0D5C40EC"/>
    <w:multiLevelType w:val="hybridMultilevel"/>
    <w:tmpl w:val="AD66AD44"/>
    <w:lvl w:ilvl="0" w:tplc="84EE2640">
      <w:start w:val="1"/>
      <w:numFmt w:val="decimal"/>
      <w:lvlText w:val="%1."/>
      <w:lvlJc w:val="left"/>
      <w:pPr>
        <w:ind w:left="1530" w:hanging="224"/>
        <w:jc w:val="left"/>
      </w:pPr>
      <w:rPr>
        <w:rFonts w:ascii="Carlito" w:eastAsia="Carlito" w:hAnsi="Carlito" w:cs="Carlito" w:hint="default"/>
        <w:spacing w:val="-10"/>
        <w:w w:val="100"/>
        <w:sz w:val="24"/>
        <w:szCs w:val="24"/>
        <w:lang w:val="en-US" w:eastAsia="en-US" w:bidi="ar-SA"/>
      </w:rPr>
    </w:lvl>
    <w:lvl w:ilvl="1" w:tplc="D83CF78C">
      <w:start w:val="1"/>
      <w:numFmt w:val="decimal"/>
      <w:lvlText w:val="%1.%2."/>
      <w:lvlJc w:val="left"/>
      <w:pPr>
        <w:ind w:left="2202" w:hanging="416"/>
        <w:jc w:val="left"/>
      </w:pPr>
      <w:rPr>
        <w:rFonts w:ascii="Carlito" w:eastAsia="Carlito" w:hAnsi="Carlito" w:cs="Carlito" w:hint="default"/>
        <w:spacing w:val="-10"/>
        <w:w w:val="100"/>
        <w:sz w:val="24"/>
        <w:szCs w:val="24"/>
        <w:lang w:val="en-US" w:eastAsia="en-US" w:bidi="ar-SA"/>
      </w:rPr>
    </w:lvl>
    <w:lvl w:ilvl="2" w:tplc="670EE2F4">
      <w:numFmt w:val="bullet"/>
      <w:lvlText w:val="•"/>
      <w:lvlJc w:val="left"/>
      <w:pPr>
        <w:ind w:left="2200" w:hanging="416"/>
      </w:pPr>
      <w:rPr>
        <w:rFonts w:hint="default"/>
        <w:lang w:val="en-US" w:eastAsia="en-US" w:bidi="ar-SA"/>
      </w:rPr>
    </w:lvl>
    <w:lvl w:ilvl="3" w:tplc="26DAC5B4">
      <w:numFmt w:val="bullet"/>
      <w:lvlText w:val="•"/>
      <w:lvlJc w:val="left"/>
      <w:pPr>
        <w:ind w:left="3265" w:hanging="416"/>
      </w:pPr>
      <w:rPr>
        <w:rFonts w:hint="default"/>
        <w:lang w:val="en-US" w:eastAsia="en-US" w:bidi="ar-SA"/>
      </w:rPr>
    </w:lvl>
    <w:lvl w:ilvl="4" w:tplc="18E689AC">
      <w:numFmt w:val="bullet"/>
      <w:lvlText w:val="•"/>
      <w:lvlJc w:val="left"/>
      <w:pPr>
        <w:ind w:left="4331" w:hanging="416"/>
      </w:pPr>
      <w:rPr>
        <w:rFonts w:hint="default"/>
        <w:lang w:val="en-US" w:eastAsia="en-US" w:bidi="ar-SA"/>
      </w:rPr>
    </w:lvl>
    <w:lvl w:ilvl="5" w:tplc="134235CC">
      <w:numFmt w:val="bullet"/>
      <w:lvlText w:val="•"/>
      <w:lvlJc w:val="left"/>
      <w:pPr>
        <w:ind w:left="5396" w:hanging="416"/>
      </w:pPr>
      <w:rPr>
        <w:rFonts w:hint="default"/>
        <w:lang w:val="en-US" w:eastAsia="en-US" w:bidi="ar-SA"/>
      </w:rPr>
    </w:lvl>
    <w:lvl w:ilvl="6" w:tplc="1C264756">
      <w:numFmt w:val="bullet"/>
      <w:lvlText w:val="•"/>
      <w:lvlJc w:val="left"/>
      <w:pPr>
        <w:ind w:left="6462" w:hanging="416"/>
      </w:pPr>
      <w:rPr>
        <w:rFonts w:hint="default"/>
        <w:lang w:val="en-US" w:eastAsia="en-US" w:bidi="ar-SA"/>
      </w:rPr>
    </w:lvl>
    <w:lvl w:ilvl="7" w:tplc="1F485B06">
      <w:numFmt w:val="bullet"/>
      <w:lvlText w:val="•"/>
      <w:lvlJc w:val="left"/>
      <w:pPr>
        <w:ind w:left="7527" w:hanging="416"/>
      </w:pPr>
      <w:rPr>
        <w:rFonts w:hint="default"/>
        <w:lang w:val="en-US" w:eastAsia="en-US" w:bidi="ar-SA"/>
      </w:rPr>
    </w:lvl>
    <w:lvl w:ilvl="8" w:tplc="7B68E11C">
      <w:numFmt w:val="bullet"/>
      <w:lvlText w:val="•"/>
      <w:lvlJc w:val="left"/>
      <w:pPr>
        <w:ind w:left="8593" w:hanging="416"/>
      </w:pPr>
      <w:rPr>
        <w:rFonts w:hint="default"/>
        <w:lang w:val="en-US" w:eastAsia="en-US" w:bidi="ar-SA"/>
      </w:rPr>
    </w:lvl>
  </w:abstractNum>
  <w:abstractNum w:abstractNumId="5" w15:restartNumberingAfterBreak="0">
    <w:nsid w:val="10EC6C22"/>
    <w:multiLevelType w:val="hybridMultilevel"/>
    <w:tmpl w:val="56F2FB68"/>
    <w:lvl w:ilvl="0" w:tplc="8A100748">
      <w:numFmt w:val="bullet"/>
      <w:lvlText w:val=""/>
      <w:lvlJc w:val="left"/>
      <w:pPr>
        <w:ind w:left="1803" w:hanging="401"/>
      </w:pPr>
      <w:rPr>
        <w:rFonts w:ascii="Symbol" w:eastAsia="Symbol" w:hAnsi="Symbol" w:cs="Symbol" w:hint="default"/>
        <w:w w:val="100"/>
        <w:sz w:val="24"/>
        <w:szCs w:val="24"/>
        <w:lang w:val="en-US" w:eastAsia="en-US" w:bidi="ar-SA"/>
      </w:rPr>
    </w:lvl>
    <w:lvl w:ilvl="1" w:tplc="A01CC74E">
      <w:numFmt w:val="bullet"/>
      <w:lvlText w:val="•"/>
      <w:lvlJc w:val="left"/>
      <w:pPr>
        <w:ind w:left="2692" w:hanging="401"/>
      </w:pPr>
      <w:rPr>
        <w:rFonts w:hint="default"/>
        <w:lang w:val="en-US" w:eastAsia="en-US" w:bidi="ar-SA"/>
      </w:rPr>
    </w:lvl>
    <w:lvl w:ilvl="2" w:tplc="AF20CAD2">
      <w:numFmt w:val="bullet"/>
      <w:lvlText w:val="•"/>
      <w:lvlJc w:val="left"/>
      <w:pPr>
        <w:ind w:left="3584" w:hanging="401"/>
      </w:pPr>
      <w:rPr>
        <w:rFonts w:hint="default"/>
        <w:lang w:val="en-US" w:eastAsia="en-US" w:bidi="ar-SA"/>
      </w:rPr>
    </w:lvl>
    <w:lvl w:ilvl="3" w:tplc="8042FE2A">
      <w:numFmt w:val="bullet"/>
      <w:lvlText w:val="•"/>
      <w:lvlJc w:val="left"/>
      <w:pPr>
        <w:ind w:left="4477" w:hanging="401"/>
      </w:pPr>
      <w:rPr>
        <w:rFonts w:hint="default"/>
        <w:lang w:val="en-US" w:eastAsia="en-US" w:bidi="ar-SA"/>
      </w:rPr>
    </w:lvl>
    <w:lvl w:ilvl="4" w:tplc="375083F6">
      <w:numFmt w:val="bullet"/>
      <w:lvlText w:val="•"/>
      <w:lvlJc w:val="left"/>
      <w:pPr>
        <w:ind w:left="5369" w:hanging="401"/>
      </w:pPr>
      <w:rPr>
        <w:rFonts w:hint="default"/>
        <w:lang w:val="en-US" w:eastAsia="en-US" w:bidi="ar-SA"/>
      </w:rPr>
    </w:lvl>
    <w:lvl w:ilvl="5" w:tplc="D444CDEA">
      <w:numFmt w:val="bullet"/>
      <w:lvlText w:val="•"/>
      <w:lvlJc w:val="left"/>
      <w:pPr>
        <w:ind w:left="6262" w:hanging="401"/>
      </w:pPr>
      <w:rPr>
        <w:rFonts w:hint="default"/>
        <w:lang w:val="en-US" w:eastAsia="en-US" w:bidi="ar-SA"/>
      </w:rPr>
    </w:lvl>
    <w:lvl w:ilvl="6" w:tplc="2E12BE4A">
      <w:numFmt w:val="bullet"/>
      <w:lvlText w:val="•"/>
      <w:lvlJc w:val="left"/>
      <w:pPr>
        <w:ind w:left="7154" w:hanging="401"/>
      </w:pPr>
      <w:rPr>
        <w:rFonts w:hint="default"/>
        <w:lang w:val="en-US" w:eastAsia="en-US" w:bidi="ar-SA"/>
      </w:rPr>
    </w:lvl>
    <w:lvl w:ilvl="7" w:tplc="BDC00138">
      <w:numFmt w:val="bullet"/>
      <w:lvlText w:val="•"/>
      <w:lvlJc w:val="left"/>
      <w:pPr>
        <w:ind w:left="8046" w:hanging="401"/>
      </w:pPr>
      <w:rPr>
        <w:rFonts w:hint="default"/>
        <w:lang w:val="en-US" w:eastAsia="en-US" w:bidi="ar-SA"/>
      </w:rPr>
    </w:lvl>
    <w:lvl w:ilvl="8" w:tplc="2DC2D726">
      <w:numFmt w:val="bullet"/>
      <w:lvlText w:val="•"/>
      <w:lvlJc w:val="left"/>
      <w:pPr>
        <w:ind w:left="8939" w:hanging="401"/>
      </w:pPr>
      <w:rPr>
        <w:rFonts w:hint="default"/>
        <w:lang w:val="en-US" w:eastAsia="en-US" w:bidi="ar-SA"/>
      </w:rPr>
    </w:lvl>
  </w:abstractNum>
  <w:abstractNum w:abstractNumId="6" w15:restartNumberingAfterBreak="0">
    <w:nsid w:val="11813754"/>
    <w:multiLevelType w:val="hybridMultilevel"/>
    <w:tmpl w:val="9A5E751A"/>
    <w:lvl w:ilvl="0" w:tplc="D1B49F34">
      <w:numFmt w:val="bullet"/>
      <w:lvlText w:val=""/>
      <w:lvlJc w:val="left"/>
      <w:pPr>
        <w:ind w:left="1803" w:hanging="401"/>
      </w:pPr>
      <w:rPr>
        <w:rFonts w:ascii="Symbol" w:eastAsia="Symbol" w:hAnsi="Symbol" w:cs="Symbol" w:hint="default"/>
        <w:w w:val="100"/>
        <w:sz w:val="24"/>
        <w:szCs w:val="24"/>
        <w:lang w:val="en-US" w:eastAsia="en-US" w:bidi="ar-SA"/>
      </w:rPr>
    </w:lvl>
    <w:lvl w:ilvl="1" w:tplc="1A520862">
      <w:numFmt w:val="bullet"/>
      <w:lvlText w:val="•"/>
      <w:lvlJc w:val="left"/>
      <w:pPr>
        <w:ind w:left="2692" w:hanging="401"/>
      </w:pPr>
      <w:rPr>
        <w:rFonts w:hint="default"/>
        <w:lang w:val="en-US" w:eastAsia="en-US" w:bidi="ar-SA"/>
      </w:rPr>
    </w:lvl>
    <w:lvl w:ilvl="2" w:tplc="05FCDA76">
      <w:numFmt w:val="bullet"/>
      <w:lvlText w:val="•"/>
      <w:lvlJc w:val="left"/>
      <w:pPr>
        <w:ind w:left="3584" w:hanging="401"/>
      </w:pPr>
      <w:rPr>
        <w:rFonts w:hint="default"/>
        <w:lang w:val="en-US" w:eastAsia="en-US" w:bidi="ar-SA"/>
      </w:rPr>
    </w:lvl>
    <w:lvl w:ilvl="3" w:tplc="A1F6CF7E">
      <w:numFmt w:val="bullet"/>
      <w:lvlText w:val="•"/>
      <w:lvlJc w:val="left"/>
      <w:pPr>
        <w:ind w:left="4477" w:hanging="401"/>
      </w:pPr>
      <w:rPr>
        <w:rFonts w:hint="default"/>
        <w:lang w:val="en-US" w:eastAsia="en-US" w:bidi="ar-SA"/>
      </w:rPr>
    </w:lvl>
    <w:lvl w:ilvl="4" w:tplc="BC38565C">
      <w:numFmt w:val="bullet"/>
      <w:lvlText w:val="•"/>
      <w:lvlJc w:val="left"/>
      <w:pPr>
        <w:ind w:left="5369" w:hanging="401"/>
      </w:pPr>
      <w:rPr>
        <w:rFonts w:hint="default"/>
        <w:lang w:val="en-US" w:eastAsia="en-US" w:bidi="ar-SA"/>
      </w:rPr>
    </w:lvl>
    <w:lvl w:ilvl="5" w:tplc="88B86D6C">
      <w:numFmt w:val="bullet"/>
      <w:lvlText w:val="•"/>
      <w:lvlJc w:val="left"/>
      <w:pPr>
        <w:ind w:left="6262" w:hanging="401"/>
      </w:pPr>
      <w:rPr>
        <w:rFonts w:hint="default"/>
        <w:lang w:val="en-US" w:eastAsia="en-US" w:bidi="ar-SA"/>
      </w:rPr>
    </w:lvl>
    <w:lvl w:ilvl="6" w:tplc="451A59E6">
      <w:numFmt w:val="bullet"/>
      <w:lvlText w:val="•"/>
      <w:lvlJc w:val="left"/>
      <w:pPr>
        <w:ind w:left="7154" w:hanging="401"/>
      </w:pPr>
      <w:rPr>
        <w:rFonts w:hint="default"/>
        <w:lang w:val="en-US" w:eastAsia="en-US" w:bidi="ar-SA"/>
      </w:rPr>
    </w:lvl>
    <w:lvl w:ilvl="7" w:tplc="34AE46FE">
      <w:numFmt w:val="bullet"/>
      <w:lvlText w:val="•"/>
      <w:lvlJc w:val="left"/>
      <w:pPr>
        <w:ind w:left="8046" w:hanging="401"/>
      </w:pPr>
      <w:rPr>
        <w:rFonts w:hint="default"/>
        <w:lang w:val="en-US" w:eastAsia="en-US" w:bidi="ar-SA"/>
      </w:rPr>
    </w:lvl>
    <w:lvl w:ilvl="8" w:tplc="D026F5D2">
      <w:numFmt w:val="bullet"/>
      <w:lvlText w:val="•"/>
      <w:lvlJc w:val="left"/>
      <w:pPr>
        <w:ind w:left="8939" w:hanging="401"/>
      </w:pPr>
      <w:rPr>
        <w:rFonts w:hint="default"/>
        <w:lang w:val="en-US" w:eastAsia="en-US" w:bidi="ar-SA"/>
      </w:rPr>
    </w:lvl>
  </w:abstractNum>
  <w:abstractNum w:abstractNumId="7" w15:restartNumberingAfterBreak="0">
    <w:nsid w:val="12F1531C"/>
    <w:multiLevelType w:val="hybridMultilevel"/>
    <w:tmpl w:val="58BCB30C"/>
    <w:lvl w:ilvl="0" w:tplc="60C25AD6">
      <w:numFmt w:val="bullet"/>
      <w:lvlText w:val=""/>
      <w:lvlJc w:val="left"/>
      <w:pPr>
        <w:ind w:left="1835" w:hanging="481"/>
      </w:pPr>
      <w:rPr>
        <w:rFonts w:ascii="Symbol" w:eastAsia="Symbol" w:hAnsi="Symbol" w:cs="Symbol" w:hint="default"/>
        <w:w w:val="100"/>
        <w:sz w:val="24"/>
        <w:szCs w:val="24"/>
        <w:lang w:val="en-US" w:eastAsia="en-US" w:bidi="ar-SA"/>
      </w:rPr>
    </w:lvl>
    <w:lvl w:ilvl="1" w:tplc="56B6F930">
      <w:numFmt w:val="bullet"/>
      <w:lvlText w:val="•"/>
      <w:lvlJc w:val="left"/>
      <w:pPr>
        <w:ind w:left="2728" w:hanging="481"/>
      </w:pPr>
      <w:rPr>
        <w:rFonts w:hint="default"/>
        <w:lang w:val="en-US" w:eastAsia="en-US" w:bidi="ar-SA"/>
      </w:rPr>
    </w:lvl>
    <w:lvl w:ilvl="2" w:tplc="2C52AF5A">
      <w:numFmt w:val="bullet"/>
      <w:lvlText w:val="•"/>
      <w:lvlJc w:val="left"/>
      <w:pPr>
        <w:ind w:left="3616" w:hanging="481"/>
      </w:pPr>
      <w:rPr>
        <w:rFonts w:hint="default"/>
        <w:lang w:val="en-US" w:eastAsia="en-US" w:bidi="ar-SA"/>
      </w:rPr>
    </w:lvl>
    <w:lvl w:ilvl="3" w:tplc="9982C0F4">
      <w:numFmt w:val="bullet"/>
      <w:lvlText w:val="•"/>
      <w:lvlJc w:val="left"/>
      <w:pPr>
        <w:ind w:left="4505" w:hanging="481"/>
      </w:pPr>
      <w:rPr>
        <w:rFonts w:hint="default"/>
        <w:lang w:val="en-US" w:eastAsia="en-US" w:bidi="ar-SA"/>
      </w:rPr>
    </w:lvl>
    <w:lvl w:ilvl="4" w:tplc="F52A016C">
      <w:numFmt w:val="bullet"/>
      <w:lvlText w:val="•"/>
      <w:lvlJc w:val="left"/>
      <w:pPr>
        <w:ind w:left="5393" w:hanging="481"/>
      </w:pPr>
      <w:rPr>
        <w:rFonts w:hint="default"/>
        <w:lang w:val="en-US" w:eastAsia="en-US" w:bidi="ar-SA"/>
      </w:rPr>
    </w:lvl>
    <w:lvl w:ilvl="5" w:tplc="0846E48E">
      <w:numFmt w:val="bullet"/>
      <w:lvlText w:val="•"/>
      <w:lvlJc w:val="left"/>
      <w:pPr>
        <w:ind w:left="6282" w:hanging="481"/>
      </w:pPr>
      <w:rPr>
        <w:rFonts w:hint="default"/>
        <w:lang w:val="en-US" w:eastAsia="en-US" w:bidi="ar-SA"/>
      </w:rPr>
    </w:lvl>
    <w:lvl w:ilvl="6" w:tplc="E06054A0">
      <w:numFmt w:val="bullet"/>
      <w:lvlText w:val="•"/>
      <w:lvlJc w:val="left"/>
      <w:pPr>
        <w:ind w:left="7170" w:hanging="481"/>
      </w:pPr>
      <w:rPr>
        <w:rFonts w:hint="default"/>
        <w:lang w:val="en-US" w:eastAsia="en-US" w:bidi="ar-SA"/>
      </w:rPr>
    </w:lvl>
    <w:lvl w:ilvl="7" w:tplc="F5E260C6">
      <w:numFmt w:val="bullet"/>
      <w:lvlText w:val="•"/>
      <w:lvlJc w:val="left"/>
      <w:pPr>
        <w:ind w:left="8058" w:hanging="481"/>
      </w:pPr>
      <w:rPr>
        <w:rFonts w:hint="default"/>
        <w:lang w:val="en-US" w:eastAsia="en-US" w:bidi="ar-SA"/>
      </w:rPr>
    </w:lvl>
    <w:lvl w:ilvl="8" w:tplc="F3C0BB14">
      <w:numFmt w:val="bullet"/>
      <w:lvlText w:val="•"/>
      <w:lvlJc w:val="left"/>
      <w:pPr>
        <w:ind w:left="8947" w:hanging="481"/>
      </w:pPr>
      <w:rPr>
        <w:rFonts w:hint="default"/>
        <w:lang w:val="en-US" w:eastAsia="en-US" w:bidi="ar-SA"/>
      </w:rPr>
    </w:lvl>
  </w:abstractNum>
  <w:abstractNum w:abstractNumId="8" w15:restartNumberingAfterBreak="0">
    <w:nsid w:val="138F104F"/>
    <w:multiLevelType w:val="hybridMultilevel"/>
    <w:tmpl w:val="CE7AC51A"/>
    <w:lvl w:ilvl="0" w:tplc="2572FEB0">
      <w:numFmt w:val="bullet"/>
      <w:lvlText w:val="•"/>
      <w:lvlJc w:val="left"/>
      <w:pPr>
        <w:ind w:left="117" w:hanging="118"/>
      </w:pPr>
      <w:rPr>
        <w:rFonts w:ascii="Arial Black" w:eastAsia="Arial Black" w:hAnsi="Arial Black" w:cs="Arial Black" w:hint="default"/>
        <w:w w:val="90"/>
        <w:sz w:val="18"/>
        <w:szCs w:val="18"/>
        <w:lang w:val="en-US" w:eastAsia="en-US" w:bidi="ar-SA"/>
      </w:rPr>
    </w:lvl>
    <w:lvl w:ilvl="1" w:tplc="734C9C8A">
      <w:numFmt w:val="bullet"/>
      <w:lvlText w:val="•"/>
      <w:lvlJc w:val="left"/>
      <w:pPr>
        <w:ind w:left="704" w:hanging="118"/>
      </w:pPr>
      <w:rPr>
        <w:rFonts w:hint="default"/>
        <w:lang w:val="en-US" w:eastAsia="en-US" w:bidi="ar-SA"/>
      </w:rPr>
    </w:lvl>
    <w:lvl w:ilvl="2" w:tplc="C1D6CA7A">
      <w:numFmt w:val="bullet"/>
      <w:lvlText w:val="•"/>
      <w:lvlJc w:val="left"/>
      <w:pPr>
        <w:ind w:left="1288" w:hanging="118"/>
      </w:pPr>
      <w:rPr>
        <w:rFonts w:hint="default"/>
        <w:lang w:val="en-US" w:eastAsia="en-US" w:bidi="ar-SA"/>
      </w:rPr>
    </w:lvl>
    <w:lvl w:ilvl="3" w:tplc="355EB1FC">
      <w:numFmt w:val="bullet"/>
      <w:lvlText w:val="•"/>
      <w:lvlJc w:val="left"/>
      <w:pPr>
        <w:ind w:left="1872" w:hanging="118"/>
      </w:pPr>
      <w:rPr>
        <w:rFonts w:hint="default"/>
        <w:lang w:val="en-US" w:eastAsia="en-US" w:bidi="ar-SA"/>
      </w:rPr>
    </w:lvl>
    <w:lvl w:ilvl="4" w:tplc="8CCAC344">
      <w:numFmt w:val="bullet"/>
      <w:lvlText w:val="•"/>
      <w:lvlJc w:val="left"/>
      <w:pPr>
        <w:ind w:left="2456" w:hanging="118"/>
      </w:pPr>
      <w:rPr>
        <w:rFonts w:hint="default"/>
        <w:lang w:val="en-US" w:eastAsia="en-US" w:bidi="ar-SA"/>
      </w:rPr>
    </w:lvl>
    <w:lvl w:ilvl="5" w:tplc="7D44247C">
      <w:numFmt w:val="bullet"/>
      <w:lvlText w:val="•"/>
      <w:lvlJc w:val="left"/>
      <w:pPr>
        <w:ind w:left="3040" w:hanging="118"/>
      </w:pPr>
      <w:rPr>
        <w:rFonts w:hint="default"/>
        <w:lang w:val="en-US" w:eastAsia="en-US" w:bidi="ar-SA"/>
      </w:rPr>
    </w:lvl>
    <w:lvl w:ilvl="6" w:tplc="1E48168A">
      <w:numFmt w:val="bullet"/>
      <w:lvlText w:val="•"/>
      <w:lvlJc w:val="left"/>
      <w:pPr>
        <w:ind w:left="3624" w:hanging="118"/>
      </w:pPr>
      <w:rPr>
        <w:rFonts w:hint="default"/>
        <w:lang w:val="en-US" w:eastAsia="en-US" w:bidi="ar-SA"/>
      </w:rPr>
    </w:lvl>
    <w:lvl w:ilvl="7" w:tplc="2604D240">
      <w:numFmt w:val="bullet"/>
      <w:lvlText w:val="•"/>
      <w:lvlJc w:val="left"/>
      <w:pPr>
        <w:ind w:left="4208" w:hanging="118"/>
      </w:pPr>
      <w:rPr>
        <w:rFonts w:hint="default"/>
        <w:lang w:val="en-US" w:eastAsia="en-US" w:bidi="ar-SA"/>
      </w:rPr>
    </w:lvl>
    <w:lvl w:ilvl="8" w:tplc="8F900F84">
      <w:numFmt w:val="bullet"/>
      <w:lvlText w:val="•"/>
      <w:lvlJc w:val="left"/>
      <w:pPr>
        <w:ind w:left="4792" w:hanging="118"/>
      </w:pPr>
      <w:rPr>
        <w:rFonts w:hint="default"/>
        <w:lang w:val="en-US" w:eastAsia="en-US" w:bidi="ar-SA"/>
      </w:rPr>
    </w:lvl>
  </w:abstractNum>
  <w:abstractNum w:abstractNumId="9" w15:restartNumberingAfterBreak="0">
    <w:nsid w:val="174159D4"/>
    <w:multiLevelType w:val="hybridMultilevel"/>
    <w:tmpl w:val="AB74374A"/>
    <w:lvl w:ilvl="0" w:tplc="86284E1C">
      <w:numFmt w:val="bullet"/>
      <w:lvlText w:val="•"/>
      <w:lvlJc w:val="left"/>
      <w:pPr>
        <w:ind w:left="0" w:hanging="50"/>
      </w:pPr>
      <w:rPr>
        <w:rFonts w:ascii="Arial" w:eastAsia="Arial" w:hAnsi="Arial" w:cs="Arial" w:hint="default"/>
        <w:w w:val="98"/>
        <w:sz w:val="12"/>
        <w:szCs w:val="12"/>
        <w:lang w:val="en-US" w:eastAsia="en-US" w:bidi="ar-SA"/>
      </w:rPr>
    </w:lvl>
    <w:lvl w:ilvl="1" w:tplc="EC40DABE">
      <w:numFmt w:val="bullet"/>
      <w:lvlText w:val="•"/>
      <w:lvlJc w:val="left"/>
      <w:pPr>
        <w:ind w:left="93" w:hanging="50"/>
      </w:pPr>
      <w:rPr>
        <w:rFonts w:hint="default"/>
        <w:lang w:val="en-US" w:eastAsia="en-US" w:bidi="ar-SA"/>
      </w:rPr>
    </w:lvl>
    <w:lvl w:ilvl="2" w:tplc="280CA532">
      <w:numFmt w:val="bullet"/>
      <w:lvlText w:val="•"/>
      <w:lvlJc w:val="left"/>
      <w:pPr>
        <w:ind w:left="187" w:hanging="50"/>
      </w:pPr>
      <w:rPr>
        <w:rFonts w:hint="default"/>
        <w:lang w:val="en-US" w:eastAsia="en-US" w:bidi="ar-SA"/>
      </w:rPr>
    </w:lvl>
    <w:lvl w:ilvl="3" w:tplc="D922B09C">
      <w:numFmt w:val="bullet"/>
      <w:lvlText w:val="•"/>
      <w:lvlJc w:val="left"/>
      <w:pPr>
        <w:ind w:left="281" w:hanging="50"/>
      </w:pPr>
      <w:rPr>
        <w:rFonts w:hint="default"/>
        <w:lang w:val="en-US" w:eastAsia="en-US" w:bidi="ar-SA"/>
      </w:rPr>
    </w:lvl>
    <w:lvl w:ilvl="4" w:tplc="CE146964">
      <w:numFmt w:val="bullet"/>
      <w:lvlText w:val="•"/>
      <w:lvlJc w:val="left"/>
      <w:pPr>
        <w:ind w:left="374" w:hanging="50"/>
      </w:pPr>
      <w:rPr>
        <w:rFonts w:hint="default"/>
        <w:lang w:val="en-US" w:eastAsia="en-US" w:bidi="ar-SA"/>
      </w:rPr>
    </w:lvl>
    <w:lvl w:ilvl="5" w:tplc="BE1A9A56">
      <w:numFmt w:val="bullet"/>
      <w:lvlText w:val="•"/>
      <w:lvlJc w:val="left"/>
      <w:pPr>
        <w:ind w:left="468" w:hanging="50"/>
      </w:pPr>
      <w:rPr>
        <w:rFonts w:hint="default"/>
        <w:lang w:val="en-US" w:eastAsia="en-US" w:bidi="ar-SA"/>
      </w:rPr>
    </w:lvl>
    <w:lvl w:ilvl="6" w:tplc="3A8A0E36">
      <w:numFmt w:val="bullet"/>
      <w:lvlText w:val="•"/>
      <w:lvlJc w:val="left"/>
      <w:pPr>
        <w:ind w:left="562" w:hanging="50"/>
      </w:pPr>
      <w:rPr>
        <w:rFonts w:hint="default"/>
        <w:lang w:val="en-US" w:eastAsia="en-US" w:bidi="ar-SA"/>
      </w:rPr>
    </w:lvl>
    <w:lvl w:ilvl="7" w:tplc="A3D48F66">
      <w:numFmt w:val="bullet"/>
      <w:lvlText w:val="•"/>
      <w:lvlJc w:val="left"/>
      <w:pPr>
        <w:ind w:left="656" w:hanging="50"/>
      </w:pPr>
      <w:rPr>
        <w:rFonts w:hint="default"/>
        <w:lang w:val="en-US" w:eastAsia="en-US" w:bidi="ar-SA"/>
      </w:rPr>
    </w:lvl>
    <w:lvl w:ilvl="8" w:tplc="D1CE4AFA">
      <w:numFmt w:val="bullet"/>
      <w:lvlText w:val="•"/>
      <w:lvlJc w:val="left"/>
      <w:pPr>
        <w:ind w:left="749" w:hanging="50"/>
      </w:pPr>
      <w:rPr>
        <w:rFonts w:hint="default"/>
        <w:lang w:val="en-US" w:eastAsia="en-US" w:bidi="ar-SA"/>
      </w:rPr>
    </w:lvl>
  </w:abstractNum>
  <w:abstractNum w:abstractNumId="10" w15:restartNumberingAfterBreak="0">
    <w:nsid w:val="18022E46"/>
    <w:multiLevelType w:val="hybridMultilevel"/>
    <w:tmpl w:val="F4867CA8"/>
    <w:lvl w:ilvl="0" w:tplc="B9381BEC">
      <w:start w:val="1"/>
      <w:numFmt w:val="decimal"/>
      <w:lvlText w:val="%1."/>
      <w:lvlJc w:val="left"/>
      <w:pPr>
        <w:ind w:left="501" w:hanging="134"/>
        <w:jc w:val="left"/>
      </w:pPr>
      <w:rPr>
        <w:rFonts w:ascii="Carlito" w:eastAsia="Carlito" w:hAnsi="Carlito" w:cs="Carlito" w:hint="default"/>
        <w:b/>
        <w:bCs/>
        <w:color w:val="FFFFFF"/>
        <w:spacing w:val="-2"/>
        <w:w w:val="94"/>
        <w:sz w:val="15"/>
        <w:szCs w:val="15"/>
        <w:lang w:val="en-US" w:eastAsia="en-US" w:bidi="ar-SA"/>
      </w:rPr>
    </w:lvl>
    <w:lvl w:ilvl="1" w:tplc="783ACB00">
      <w:numFmt w:val="bullet"/>
      <w:lvlText w:val="•"/>
      <w:lvlJc w:val="left"/>
      <w:pPr>
        <w:ind w:left="581" w:hanging="90"/>
      </w:pPr>
      <w:rPr>
        <w:rFonts w:ascii="Arial" w:eastAsia="Arial" w:hAnsi="Arial" w:cs="Arial" w:hint="default"/>
        <w:color w:val="FFFFFF"/>
        <w:w w:val="95"/>
        <w:sz w:val="13"/>
        <w:szCs w:val="13"/>
        <w:lang w:val="en-US" w:eastAsia="en-US" w:bidi="ar-SA"/>
      </w:rPr>
    </w:lvl>
    <w:lvl w:ilvl="2" w:tplc="38C09D26">
      <w:numFmt w:val="bullet"/>
      <w:lvlText w:val="•"/>
      <w:lvlJc w:val="left"/>
      <w:pPr>
        <w:ind w:left="785" w:hanging="90"/>
      </w:pPr>
      <w:rPr>
        <w:rFonts w:hint="default"/>
        <w:lang w:val="en-US" w:eastAsia="en-US" w:bidi="ar-SA"/>
      </w:rPr>
    </w:lvl>
    <w:lvl w:ilvl="3" w:tplc="4308EE36">
      <w:numFmt w:val="bullet"/>
      <w:lvlText w:val="•"/>
      <w:lvlJc w:val="left"/>
      <w:pPr>
        <w:ind w:left="991" w:hanging="90"/>
      </w:pPr>
      <w:rPr>
        <w:rFonts w:hint="default"/>
        <w:lang w:val="en-US" w:eastAsia="en-US" w:bidi="ar-SA"/>
      </w:rPr>
    </w:lvl>
    <w:lvl w:ilvl="4" w:tplc="1CC2BD58">
      <w:numFmt w:val="bullet"/>
      <w:lvlText w:val="•"/>
      <w:lvlJc w:val="left"/>
      <w:pPr>
        <w:ind w:left="1197" w:hanging="90"/>
      </w:pPr>
      <w:rPr>
        <w:rFonts w:hint="default"/>
        <w:lang w:val="en-US" w:eastAsia="en-US" w:bidi="ar-SA"/>
      </w:rPr>
    </w:lvl>
    <w:lvl w:ilvl="5" w:tplc="4D06528E">
      <w:numFmt w:val="bullet"/>
      <w:lvlText w:val="•"/>
      <w:lvlJc w:val="left"/>
      <w:pPr>
        <w:ind w:left="1403" w:hanging="90"/>
      </w:pPr>
      <w:rPr>
        <w:rFonts w:hint="default"/>
        <w:lang w:val="en-US" w:eastAsia="en-US" w:bidi="ar-SA"/>
      </w:rPr>
    </w:lvl>
    <w:lvl w:ilvl="6" w:tplc="A504FC8C">
      <w:numFmt w:val="bullet"/>
      <w:lvlText w:val="•"/>
      <w:lvlJc w:val="left"/>
      <w:pPr>
        <w:ind w:left="1608" w:hanging="90"/>
      </w:pPr>
      <w:rPr>
        <w:rFonts w:hint="default"/>
        <w:lang w:val="en-US" w:eastAsia="en-US" w:bidi="ar-SA"/>
      </w:rPr>
    </w:lvl>
    <w:lvl w:ilvl="7" w:tplc="283A84CA">
      <w:numFmt w:val="bullet"/>
      <w:lvlText w:val="•"/>
      <w:lvlJc w:val="left"/>
      <w:pPr>
        <w:ind w:left="1814" w:hanging="90"/>
      </w:pPr>
      <w:rPr>
        <w:rFonts w:hint="default"/>
        <w:lang w:val="en-US" w:eastAsia="en-US" w:bidi="ar-SA"/>
      </w:rPr>
    </w:lvl>
    <w:lvl w:ilvl="8" w:tplc="AFA6E9DE">
      <w:numFmt w:val="bullet"/>
      <w:lvlText w:val="•"/>
      <w:lvlJc w:val="left"/>
      <w:pPr>
        <w:ind w:left="2020" w:hanging="90"/>
      </w:pPr>
      <w:rPr>
        <w:rFonts w:hint="default"/>
        <w:lang w:val="en-US" w:eastAsia="en-US" w:bidi="ar-SA"/>
      </w:rPr>
    </w:lvl>
  </w:abstractNum>
  <w:abstractNum w:abstractNumId="11" w15:restartNumberingAfterBreak="0">
    <w:nsid w:val="18273ECF"/>
    <w:multiLevelType w:val="hybridMultilevel"/>
    <w:tmpl w:val="8AD4843C"/>
    <w:lvl w:ilvl="0" w:tplc="6F0CBD08">
      <w:numFmt w:val="bullet"/>
      <w:lvlText w:val="•"/>
      <w:lvlJc w:val="left"/>
      <w:pPr>
        <w:ind w:left="197" w:hanging="100"/>
      </w:pPr>
      <w:rPr>
        <w:rFonts w:ascii="Arial" w:eastAsia="Arial" w:hAnsi="Arial" w:cs="Arial" w:hint="default"/>
        <w:color w:val="FFFFFF"/>
        <w:w w:val="99"/>
        <w:sz w:val="13"/>
        <w:szCs w:val="13"/>
        <w:lang w:val="en-US" w:eastAsia="en-US" w:bidi="ar-SA"/>
      </w:rPr>
    </w:lvl>
    <w:lvl w:ilvl="1" w:tplc="602607F8">
      <w:numFmt w:val="bullet"/>
      <w:lvlText w:val="•"/>
      <w:lvlJc w:val="left"/>
      <w:pPr>
        <w:ind w:left="370" w:hanging="100"/>
      </w:pPr>
      <w:rPr>
        <w:rFonts w:hint="default"/>
        <w:lang w:val="en-US" w:eastAsia="en-US" w:bidi="ar-SA"/>
      </w:rPr>
    </w:lvl>
    <w:lvl w:ilvl="2" w:tplc="2F961CCC">
      <w:numFmt w:val="bullet"/>
      <w:lvlText w:val="•"/>
      <w:lvlJc w:val="left"/>
      <w:pPr>
        <w:ind w:left="541" w:hanging="100"/>
      </w:pPr>
      <w:rPr>
        <w:rFonts w:hint="default"/>
        <w:lang w:val="en-US" w:eastAsia="en-US" w:bidi="ar-SA"/>
      </w:rPr>
    </w:lvl>
    <w:lvl w:ilvl="3" w:tplc="FD46E8D0">
      <w:numFmt w:val="bullet"/>
      <w:lvlText w:val="•"/>
      <w:lvlJc w:val="left"/>
      <w:pPr>
        <w:ind w:left="711" w:hanging="100"/>
      </w:pPr>
      <w:rPr>
        <w:rFonts w:hint="default"/>
        <w:lang w:val="en-US" w:eastAsia="en-US" w:bidi="ar-SA"/>
      </w:rPr>
    </w:lvl>
    <w:lvl w:ilvl="4" w:tplc="128E253E">
      <w:numFmt w:val="bullet"/>
      <w:lvlText w:val="•"/>
      <w:lvlJc w:val="left"/>
      <w:pPr>
        <w:ind w:left="882" w:hanging="100"/>
      </w:pPr>
      <w:rPr>
        <w:rFonts w:hint="default"/>
        <w:lang w:val="en-US" w:eastAsia="en-US" w:bidi="ar-SA"/>
      </w:rPr>
    </w:lvl>
    <w:lvl w:ilvl="5" w:tplc="3D323B0E">
      <w:numFmt w:val="bullet"/>
      <w:lvlText w:val="•"/>
      <w:lvlJc w:val="left"/>
      <w:pPr>
        <w:ind w:left="1053" w:hanging="100"/>
      </w:pPr>
      <w:rPr>
        <w:rFonts w:hint="default"/>
        <w:lang w:val="en-US" w:eastAsia="en-US" w:bidi="ar-SA"/>
      </w:rPr>
    </w:lvl>
    <w:lvl w:ilvl="6" w:tplc="D7240130">
      <w:numFmt w:val="bullet"/>
      <w:lvlText w:val="•"/>
      <w:lvlJc w:val="left"/>
      <w:pPr>
        <w:ind w:left="1223" w:hanging="100"/>
      </w:pPr>
      <w:rPr>
        <w:rFonts w:hint="default"/>
        <w:lang w:val="en-US" w:eastAsia="en-US" w:bidi="ar-SA"/>
      </w:rPr>
    </w:lvl>
    <w:lvl w:ilvl="7" w:tplc="D58607D6">
      <w:numFmt w:val="bullet"/>
      <w:lvlText w:val="•"/>
      <w:lvlJc w:val="left"/>
      <w:pPr>
        <w:ind w:left="1394" w:hanging="100"/>
      </w:pPr>
      <w:rPr>
        <w:rFonts w:hint="default"/>
        <w:lang w:val="en-US" w:eastAsia="en-US" w:bidi="ar-SA"/>
      </w:rPr>
    </w:lvl>
    <w:lvl w:ilvl="8" w:tplc="1DE2E578">
      <w:numFmt w:val="bullet"/>
      <w:lvlText w:val="•"/>
      <w:lvlJc w:val="left"/>
      <w:pPr>
        <w:ind w:left="1564" w:hanging="100"/>
      </w:pPr>
      <w:rPr>
        <w:rFonts w:hint="default"/>
        <w:lang w:val="en-US" w:eastAsia="en-US" w:bidi="ar-SA"/>
      </w:rPr>
    </w:lvl>
  </w:abstractNum>
  <w:abstractNum w:abstractNumId="12" w15:restartNumberingAfterBreak="0">
    <w:nsid w:val="18872062"/>
    <w:multiLevelType w:val="hybridMultilevel"/>
    <w:tmpl w:val="F14696B8"/>
    <w:lvl w:ilvl="0" w:tplc="B8ECAE7C">
      <w:numFmt w:val="bullet"/>
      <w:lvlText w:val=""/>
      <w:lvlJc w:val="left"/>
      <w:pPr>
        <w:ind w:left="1947" w:hanging="481"/>
      </w:pPr>
      <w:rPr>
        <w:rFonts w:ascii="Symbol" w:eastAsia="Symbol" w:hAnsi="Symbol" w:cs="Symbol" w:hint="default"/>
        <w:w w:val="100"/>
        <w:sz w:val="24"/>
        <w:szCs w:val="24"/>
        <w:lang w:val="en-US" w:eastAsia="en-US" w:bidi="ar-SA"/>
      </w:rPr>
    </w:lvl>
    <w:lvl w:ilvl="1" w:tplc="5312308C">
      <w:numFmt w:val="bullet"/>
      <w:lvlText w:val="•"/>
      <w:lvlJc w:val="left"/>
      <w:pPr>
        <w:ind w:left="2818" w:hanging="481"/>
      </w:pPr>
      <w:rPr>
        <w:rFonts w:hint="default"/>
        <w:lang w:val="en-US" w:eastAsia="en-US" w:bidi="ar-SA"/>
      </w:rPr>
    </w:lvl>
    <w:lvl w:ilvl="2" w:tplc="BAB65C2E">
      <w:numFmt w:val="bullet"/>
      <w:lvlText w:val="•"/>
      <w:lvlJc w:val="left"/>
      <w:pPr>
        <w:ind w:left="3696" w:hanging="481"/>
      </w:pPr>
      <w:rPr>
        <w:rFonts w:hint="default"/>
        <w:lang w:val="en-US" w:eastAsia="en-US" w:bidi="ar-SA"/>
      </w:rPr>
    </w:lvl>
    <w:lvl w:ilvl="3" w:tplc="D1E0F510">
      <w:numFmt w:val="bullet"/>
      <w:lvlText w:val="•"/>
      <w:lvlJc w:val="left"/>
      <w:pPr>
        <w:ind w:left="4575" w:hanging="481"/>
      </w:pPr>
      <w:rPr>
        <w:rFonts w:hint="default"/>
        <w:lang w:val="en-US" w:eastAsia="en-US" w:bidi="ar-SA"/>
      </w:rPr>
    </w:lvl>
    <w:lvl w:ilvl="4" w:tplc="1396BF18">
      <w:numFmt w:val="bullet"/>
      <w:lvlText w:val="•"/>
      <w:lvlJc w:val="left"/>
      <w:pPr>
        <w:ind w:left="5453" w:hanging="481"/>
      </w:pPr>
      <w:rPr>
        <w:rFonts w:hint="default"/>
        <w:lang w:val="en-US" w:eastAsia="en-US" w:bidi="ar-SA"/>
      </w:rPr>
    </w:lvl>
    <w:lvl w:ilvl="5" w:tplc="99D27490">
      <w:numFmt w:val="bullet"/>
      <w:lvlText w:val="•"/>
      <w:lvlJc w:val="left"/>
      <w:pPr>
        <w:ind w:left="6332" w:hanging="481"/>
      </w:pPr>
      <w:rPr>
        <w:rFonts w:hint="default"/>
        <w:lang w:val="en-US" w:eastAsia="en-US" w:bidi="ar-SA"/>
      </w:rPr>
    </w:lvl>
    <w:lvl w:ilvl="6" w:tplc="22BCF790">
      <w:numFmt w:val="bullet"/>
      <w:lvlText w:val="•"/>
      <w:lvlJc w:val="left"/>
      <w:pPr>
        <w:ind w:left="7210" w:hanging="481"/>
      </w:pPr>
      <w:rPr>
        <w:rFonts w:hint="default"/>
        <w:lang w:val="en-US" w:eastAsia="en-US" w:bidi="ar-SA"/>
      </w:rPr>
    </w:lvl>
    <w:lvl w:ilvl="7" w:tplc="053E66B4">
      <w:numFmt w:val="bullet"/>
      <w:lvlText w:val="•"/>
      <w:lvlJc w:val="left"/>
      <w:pPr>
        <w:ind w:left="8088" w:hanging="481"/>
      </w:pPr>
      <w:rPr>
        <w:rFonts w:hint="default"/>
        <w:lang w:val="en-US" w:eastAsia="en-US" w:bidi="ar-SA"/>
      </w:rPr>
    </w:lvl>
    <w:lvl w:ilvl="8" w:tplc="6610F3EC">
      <w:numFmt w:val="bullet"/>
      <w:lvlText w:val="•"/>
      <w:lvlJc w:val="left"/>
      <w:pPr>
        <w:ind w:left="8967" w:hanging="481"/>
      </w:pPr>
      <w:rPr>
        <w:rFonts w:hint="default"/>
        <w:lang w:val="en-US" w:eastAsia="en-US" w:bidi="ar-SA"/>
      </w:rPr>
    </w:lvl>
  </w:abstractNum>
  <w:abstractNum w:abstractNumId="13" w15:restartNumberingAfterBreak="0">
    <w:nsid w:val="1B594E8F"/>
    <w:multiLevelType w:val="hybridMultilevel"/>
    <w:tmpl w:val="1E7CC3C6"/>
    <w:lvl w:ilvl="0" w:tplc="295E52D8">
      <w:numFmt w:val="bullet"/>
      <w:lvlText w:val=""/>
      <w:lvlJc w:val="left"/>
      <w:pPr>
        <w:ind w:left="1819" w:hanging="481"/>
      </w:pPr>
      <w:rPr>
        <w:rFonts w:ascii="Symbol" w:eastAsia="Symbol" w:hAnsi="Symbol" w:cs="Symbol" w:hint="default"/>
        <w:w w:val="100"/>
        <w:sz w:val="24"/>
        <w:szCs w:val="24"/>
        <w:lang w:val="en-US" w:eastAsia="en-US" w:bidi="ar-SA"/>
      </w:rPr>
    </w:lvl>
    <w:lvl w:ilvl="1" w:tplc="ACDAA5F0">
      <w:numFmt w:val="bullet"/>
      <w:lvlText w:val="•"/>
      <w:lvlJc w:val="left"/>
      <w:pPr>
        <w:ind w:left="2710" w:hanging="481"/>
      </w:pPr>
      <w:rPr>
        <w:rFonts w:hint="default"/>
        <w:lang w:val="en-US" w:eastAsia="en-US" w:bidi="ar-SA"/>
      </w:rPr>
    </w:lvl>
    <w:lvl w:ilvl="2" w:tplc="91CA8EE8">
      <w:numFmt w:val="bullet"/>
      <w:lvlText w:val="•"/>
      <w:lvlJc w:val="left"/>
      <w:pPr>
        <w:ind w:left="3600" w:hanging="481"/>
      </w:pPr>
      <w:rPr>
        <w:rFonts w:hint="default"/>
        <w:lang w:val="en-US" w:eastAsia="en-US" w:bidi="ar-SA"/>
      </w:rPr>
    </w:lvl>
    <w:lvl w:ilvl="3" w:tplc="D8CCB7E6">
      <w:numFmt w:val="bullet"/>
      <w:lvlText w:val="•"/>
      <w:lvlJc w:val="left"/>
      <w:pPr>
        <w:ind w:left="4491" w:hanging="481"/>
      </w:pPr>
      <w:rPr>
        <w:rFonts w:hint="default"/>
        <w:lang w:val="en-US" w:eastAsia="en-US" w:bidi="ar-SA"/>
      </w:rPr>
    </w:lvl>
    <w:lvl w:ilvl="4" w:tplc="8264DD50">
      <w:numFmt w:val="bullet"/>
      <w:lvlText w:val="•"/>
      <w:lvlJc w:val="left"/>
      <w:pPr>
        <w:ind w:left="5381" w:hanging="481"/>
      </w:pPr>
      <w:rPr>
        <w:rFonts w:hint="default"/>
        <w:lang w:val="en-US" w:eastAsia="en-US" w:bidi="ar-SA"/>
      </w:rPr>
    </w:lvl>
    <w:lvl w:ilvl="5" w:tplc="DF38F212">
      <w:numFmt w:val="bullet"/>
      <w:lvlText w:val="•"/>
      <w:lvlJc w:val="left"/>
      <w:pPr>
        <w:ind w:left="6272" w:hanging="481"/>
      </w:pPr>
      <w:rPr>
        <w:rFonts w:hint="default"/>
        <w:lang w:val="en-US" w:eastAsia="en-US" w:bidi="ar-SA"/>
      </w:rPr>
    </w:lvl>
    <w:lvl w:ilvl="6" w:tplc="4AAE85F2">
      <w:numFmt w:val="bullet"/>
      <w:lvlText w:val="•"/>
      <w:lvlJc w:val="left"/>
      <w:pPr>
        <w:ind w:left="7162" w:hanging="481"/>
      </w:pPr>
      <w:rPr>
        <w:rFonts w:hint="default"/>
        <w:lang w:val="en-US" w:eastAsia="en-US" w:bidi="ar-SA"/>
      </w:rPr>
    </w:lvl>
    <w:lvl w:ilvl="7" w:tplc="36E45842">
      <w:numFmt w:val="bullet"/>
      <w:lvlText w:val="•"/>
      <w:lvlJc w:val="left"/>
      <w:pPr>
        <w:ind w:left="8052" w:hanging="481"/>
      </w:pPr>
      <w:rPr>
        <w:rFonts w:hint="default"/>
        <w:lang w:val="en-US" w:eastAsia="en-US" w:bidi="ar-SA"/>
      </w:rPr>
    </w:lvl>
    <w:lvl w:ilvl="8" w:tplc="59CEB442">
      <w:numFmt w:val="bullet"/>
      <w:lvlText w:val="•"/>
      <w:lvlJc w:val="left"/>
      <w:pPr>
        <w:ind w:left="8943" w:hanging="481"/>
      </w:pPr>
      <w:rPr>
        <w:rFonts w:hint="default"/>
        <w:lang w:val="en-US" w:eastAsia="en-US" w:bidi="ar-SA"/>
      </w:rPr>
    </w:lvl>
  </w:abstractNum>
  <w:abstractNum w:abstractNumId="14" w15:restartNumberingAfterBreak="0">
    <w:nsid w:val="1C256B81"/>
    <w:multiLevelType w:val="hybridMultilevel"/>
    <w:tmpl w:val="F3D8323E"/>
    <w:lvl w:ilvl="0" w:tplc="FD7E51F4">
      <w:numFmt w:val="bullet"/>
      <w:lvlText w:val=""/>
      <w:lvlJc w:val="left"/>
      <w:pPr>
        <w:ind w:left="1979" w:hanging="481"/>
      </w:pPr>
      <w:rPr>
        <w:rFonts w:ascii="Symbol" w:eastAsia="Symbol" w:hAnsi="Symbol" w:cs="Symbol" w:hint="default"/>
        <w:w w:val="100"/>
        <w:sz w:val="24"/>
        <w:szCs w:val="24"/>
        <w:lang w:val="en-US" w:eastAsia="en-US" w:bidi="ar-SA"/>
      </w:rPr>
    </w:lvl>
    <w:lvl w:ilvl="1" w:tplc="8C784FE8">
      <w:numFmt w:val="bullet"/>
      <w:lvlText w:val="•"/>
      <w:lvlJc w:val="left"/>
      <w:pPr>
        <w:ind w:left="2854" w:hanging="481"/>
      </w:pPr>
      <w:rPr>
        <w:rFonts w:hint="default"/>
        <w:lang w:val="en-US" w:eastAsia="en-US" w:bidi="ar-SA"/>
      </w:rPr>
    </w:lvl>
    <w:lvl w:ilvl="2" w:tplc="D352794A">
      <w:numFmt w:val="bullet"/>
      <w:lvlText w:val="•"/>
      <w:lvlJc w:val="left"/>
      <w:pPr>
        <w:ind w:left="3728" w:hanging="481"/>
      </w:pPr>
      <w:rPr>
        <w:rFonts w:hint="default"/>
        <w:lang w:val="en-US" w:eastAsia="en-US" w:bidi="ar-SA"/>
      </w:rPr>
    </w:lvl>
    <w:lvl w:ilvl="3" w:tplc="6E2AE464">
      <w:numFmt w:val="bullet"/>
      <w:lvlText w:val="•"/>
      <w:lvlJc w:val="left"/>
      <w:pPr>
        <w:ind w:left="4603" w:hanging="481"/>
      </w:pPr>
      <w:rPr>
        <w:rFonts w:hint="default"/>
        <w:lang w:val="en-US" w:eastAsia="en-US" w:bidi="ar-SA"/>
      </w:rPr>
    </w:lvl>
    <w:lvl w:ilvl="4" w:tplc="85826CD8">
      <w:numFmt w:val="bullet"/>
      <w:lvlText w:val="•"/>
      <w:lvlJc w:val="left"/>
      <w:pPr>
        <w:ind w:left="5477" w:hanging="481"/>
      </w:pPr>
      <w:rPr>
        <w:rFonts w:hint="default"/>
        <w:lang w:val="en-US" w:eastAsia="en-US" w:bidi="ar-SA"/>
      </w:rPr>
    </w:lvl>
    <w:lvl w:ilvl="5" w:tplc="17B28DC0">
      <w:numFmt w:val="bullet"/>
      <w:lvlText w:val="•"/>
      <w:lvlJc w:val="left"/>
      <w:pPr>
        <w:ind w:left="6352" w:hanging="481"/>
      </w:pPr>
      <w:rPr>
        <w:rFonts w:hint="default"/>
        <w:lang w:val="en-US" w:eastAsia="en-US" w:bidi="ar-SA"/>
      </w:rPr>
    </w:lvl>
    <w:lvl w:ilvl="6" w:tplc="92FE8A4C">
      <w:numFmt w:val="bullet"/>
      <w:lvlText w:val="•"/>
      <w:lvlJc w:val="left"/>
      <w:pPr>
        <w:ind w:left="7226" w:hanging="481"/>
      </w:pPr>
      <w:rPr>
        <w:rFonts w:hint="default"/>
        <w:lang w:val="en-US" w:eastAsia="en-US" w:bidi="ar-SA"/>
      </w:rPr>
    </w:lvl>
    <w:lvl w:ilvl="7" w:tplc="F0BC1044">
      <w:numFmt w:val="bullet"/>
      <w:lvlText w:val="•"/>
      <w:lvlJc w:val="left"/>
      <w:pPr>
        <w:ind w:left="8100" w:hanging="481"/>
      </w:pPr>
      <w:rPr>
        <w:rFonts w:hint="default"/>
        <w:lang w:val="en-US" w:eastAsia="en-US" w:bidi="ar-SA"/>
      </w:rPr>
    </w:lvl>
    <w:lvl w:ilvl="8" w:tplc="762E5318">
      <w:numFmt w:val="bullet"/>
      <w:lvlText w:val="•"/>
      <w:lvlJc w:val="left"/>
      <w:pPr>
        <w:ind w:left="8975" w:hanging="481"/>
      </w:pPr>
      <w:rPr>
        <w:rFonts w:hint="default"/>
        <w:lang w:val="en-US" w:eastAsia="en-US" w:bidi="ar-SA"/>
      </w:rPr>
    </w:lvl>
  </w:abstractNum>
  <w:abstractNum w:abstractNumId="15" w15:restartNumberingAfterBreak="0">
    <w:nsid w:val="1C5D464F"/>
    <w:multiLevelType w:val="hybridMultilevel"/>
    <w:tmpl w:val="30FCA486"/>
    <w:lvl w:ilvl="0" w:tplc="29FE73E2">
      <w:numFmt w:val="bullet"/>
      <w:lvlText w:val="•"/>
      <w:lvlJc w:val="left"/>
      <w:pPr>
        <w:ind w:left="197" w:hanging="100"/>
      </w:pPr>
      <w:rPr>
        <w:rFonts w:ascii="Arial" w:eastAsia="Arial" w:hAnsi="Arial" w:cs="Arial" w:hint="default"/>
        <w:color w:val="FFFFFF"/>
        <w:w w:val="99"/>
        <w:sz w:val="13"/>
        <w:szCs w:val="13"/>
        <w:lang w:val="en-US" w:eastAsia="en-US" w:bidi="ar-SA"/>
      </w:rPr>
    </w:lvl>
    <w:lvl w:ilvl="1" w:tplc="2DA8EF90">
      <w:numFmt w:val="bullet"/>
      <w:lvlText w:val="•"/>
      <w:lvlJc w:val="left"/>
      <w:pPr>
        <w:ind w:left="370" w:hanging="100"/>
      </w:pPr>
      <w:rPr>
        <w:rFonts w:hint="default"/>
        <w:lang w:val="en-US" w:eastAsia="en-US" w:bidi="ar-SA"/>
      </w:rPr>
    </w:lvl>
    <w:lvl w:ilvl="2" w:tplc="013E1850">
      <w:numFmt w:val="bullet"/>
      <w:lvlText w:val="•"/>
      <w:lvlJc w:val="left"/>
      <w:pPr>
        <w:ind w:left="541" w:hanging="100"/>
      </w:pPr>
      <w:rPr>
        <w:rFonts w:hint="default"/>
        <w:lang w:val="en-US" w:eastAsia="en-US" w:bidi="ar-SA"/>
      </w:rPr>
    </w:lvl>
    <w:lvl w:ilvl="3" w:tplc="003EB73A">
      <w:numFmt w:val="bullet"/>
      <w:lvlText w:val="•"/>
      <w:lvlJc w:val="left"/>
      <w:pPr>
        <w:ind w:left="711" w:hanging="100"/>
      </w:pPr>
      <w:rPr>
        <w:rFonts w:hint="default"/>
        <w:lang w:val="en-US" w:eastAsia="en-US" w:bidi="ar-SA"/>
      </w:rPr>
    </w:lvl>
    <w:lvl w:ilvl="4" w:tplc="DA8A7514">
      <w:numFmt w:val="bullet"/>
      <w:lvlText w:val="•"/>
      <w:lvlJc w:val="left"/>
      <w:pPr>
        <w:ind w:left="882" w:hanging="100"/>
      </w:pPr>
      <w:rPr>
        <w:rFonts w:hint="default"/>
        <w:lang w:val="en-US" w:eastAsia="en-US" w:bidi="ar-SA"/>
      </w:rPr>
    </w:lvl>
    <w:lvl w:ilvl="5" w:tplc="F4BA401C">
      <w:numFmt w:val="bullet"/>
      <w:lvlText w:val="•"/>
      <w:lvlJc w:val="left"/>
      <w:pPr>
        <w:ind w:left="1053" w:hanging="100"/>
      </w:pPr>
      <w:rPr>
        <w:rFonts w:hint="default"/>
        <w:lang w:val="en-US" w:eastAsia="en-US" w:bidi="ar-SA"/>
      </w:rPr>
    </w:lvl>
    <w:lvl w:ilvl="6" w:tplc="DD824FBE">
      <w:numFmt w:val="bullet"/>
      <w:lvlText w:val="•"/>
      <w:lvlJc w:val="left"/>
      <w:pPr>
        <w:ind w:left="1223" w:hanging="100"/>
      </w:pPr>
      <w:rPr>
        <w:rFonts w:hint="default"/>
        <w:lang w:val="en-US" w:eastAsia="en-US" w:bidi="ar-SA"/>
      </w:rPr>
    </w:lvl>
    <w:lvl w:ilvl="7" w:tplc="C2BAF036">
      <w:numFmt w:val="bullet"/>
      <w:lvlText w:val="•"/>
      <w:lvlJc w:val="left"/>
      <w:pPr>
        <w:ind w:left="1394" w:hanging="100"/>
      </w:pPr>
      <w:rPr>
        <w:rFonts w:hint="default"/>
        <w:lang w:val="en-US" w:eastAsia="en-US" w:bidi="ar-SA"/>
      </w:rPr>
    </w:lvl>
    <w:lvl w:ilvl="8" w:tplc="F17A7F3C">
      <w:numFmt w:val="bullet"/>
      <w:lvlText w:val="•"/>
      <w:lvlJc w:val="left"/>
      <w:pPr>
        <w:ind w:left="1564" w:hanging="100"/>
      </w:pPr>
      <w:rPr>
        <w:rFonts w:hint="default"/>
        <w:lang w:val="en-US" w:eastAsia="en-US" w:bidi="ar-SA"/>
      </w:rPr>
    </w:lvl>
  </w:abstractNum>
  <w:abstractNum w:abstractNumId="16" w15:restartNumberingAfterBreak="0">
    <w:nsid w:val="1CB17C3A"/>
    <w:multiLevelType w:val="hybridMultilevel"/>
    <w:tmpl w:val="FD9CD098"/>
    <w:lvl w:ilvl="0" w:tplc="016CDBA2">
      <w:numFmt w:val="bullet"/>
      <w:lvlText w:val="•"/>
      <w:lvlJc w:val="left"/>
      <w:pPr>
        <w:ind w:left="583" w:hanging="89"/>
      </w:pPr>
      <w:rPr>
        <w:rFonts w:ascii="Arial" w:eastAsia="Arial" w:hAnsi="Arial" w:cs="Arial" w:hint="default"/>
        <w:color w:val="FFFFFF"/>
        <w:w w:val="95"/>
        <w:sz w:val="13"/>
        <w:szCs w:val="13"/>
        <w:lang w:val="en-US" w:eastAsia="en-US" w:bidi="ar-SA"/>
      </w:rPr>
    </w:lvl>
    <w:lvl w:ilvl="1" w:tplc="6DF23A30">
      <w:numFmt w:val="bullet"/>
      <w:lvlText w:val="•"/>
      <w:lvlJc w:val="left"/>
      <w:pPr>
        <w:ind w:left="766" w:hanging="89"/>
      </w:pPr>
      <w:rPr>
        <w:rFonts w:hint="default"/>
        <w:lang w:val="en-US" w:eastAsia="en-US" w:bidi="ar-SA"/>
      </w:rPr>
    </w:lvl>
    <w:lvl w:ilvl="2" w:tplc="A8EC1AE8">
      <w:numFmt w:val="bullet"/>
      <w:lvlText w:val="•"/>
      <w:lvlJc w:val="left"/>
      <w:pPr>
        <w:ind w:left="952" w:hanging="89"/>
      </w:pPr>
      <w:rPr>
        <w:rFonts w:hint="default"/>
        <w:lang w:val="en-US" w:eastAsia="en-US" w:bidi="ar-SA"/>
      </w:rPr>
    </w:lvl>
    <w:lvl w:ilvl="3" w:tplc="9042DC88">
      <w:numFmt w:val="bullet"/>
      <w:lvlText w:val="•"/>
      <w:lvlJc w:val="left"/>
      <w:pPr>
        <w:ind w:left="1138" w:hanging="89"/>
      </w:pPr>
      <w:rPr>
        <w:rFonts w:hint="default"/>
        <w:lang w:val="en-US" w:eastAsia="en-US" w:bidi="ar-SA"/>
      </w:rPr>
    </w:lvl>
    <w:lvl w:ilvl="4" w:tplc="C7FC90AC">
      <w:numFmt w:val="bullet"/>
      <w:lvlText w:val="•"/>
      <w:lvlJc w:val="left"/>
      <w:pPr>
        <w:ind w:left="1324" w:hanging="89"/>
      </w:pPr>
      <w:rPr>
        <w:rFonts w:hint="default"/>
        <w:lang w:val="en-US" w:eastAsia="en-US" w:bidi="ar-SA"/>
      </w:rPr>
    </w:lvl>
    <w:lvl w:ilvl="5" w:tplc="93D4A34E">
      <w:numFmt w:val="bullet"/>
      <w:lvlText w:val="•"/>
      <w:lvlJc w:val="left"/>
      <w:pPr>
        <w:ind w:left="1510" w:hanging="89"/>
      </w:pPr>
      <w:rPr>
        <w:rFonts w:hint="default"/>
        <w:lang w:val="en-US" w:eastAsia="en-US" w:bidi="ar-SA"/>
      </w:rPr>
    </w:lvl>
    <w:lvl w:ilvl="6" w:tplc="64069C02">
      <w:numFmt w:val="bullet"/>
      <w:lvlText w:val="•"/>
      <w:lvlJc w:val="left"/>
      <w:pPr>
        <w:ind w:left="1696" w:hanging="89"/>
      </w:pPr>
      <w:rPr>
        <w:rFonts w:hint="default"/>
        <w:lang w:val="en-US" w:eastAsia="en-US" w:bidi="ar-SA"/>
      </w:rPr>
    </w:lvl>
    <w:lvl w:ilvl="7" w:tplc="8602912C">
      <w:numFmt w:val="bullet"/>
      <w:lvlText w:val="•"/>
      <w:lvlJc w:val="left"/>
      <w:pPr>
        <w:ind w:left="1882" w:hanging="89"/>
      </w:pPr>
      <w:rPr>
        <w:rFonts w:hint="default"/>
        <w:lang w:val="en-US" w:eastAsia="en-US" w:bidi="ar-SA"/>
      </w:rPr>
    </w:lvl>
    <w:lvl w:ilvl="8" w:tplc="AFEC82E4">
      <w:numFmt w:val="bullet"/>
      <w:lvlText w:val="•"/>
      <w:lvlJc w:val="left"/>
      <w:pPr>
        <w:ind w:left="2068" w:hanging="89"/>
      </w:pPr>
      <w:rPr>
        <w:rFonts w:hint="default"/>
        <w:lang w:val="en-US" w:eastAsia="en-US" w:bidi="ar-SA"/>
      </w:rPr>
    </w:lvl>
  </w:abstractNum>
  <w:abstractNum w:abstractNumId="17" w15:restartNumberingAfterBreak="0">
    <w:nsid w:val="278D0EDF"/>
    <w:multiLevelType w:val="hybridMultilevel"/>
    <w:tmpl w:val="63A4EE46"/>
    <w:lvl w:ilvl="0" w:tplc="8CBEB8F2">
      <w:numFmt w:val="bullet"/>
      <w:lvlText w:val=""/>
      <w:lvlJc w:val="left"/>
      <w:pPr>
        <w:ind w:left="1979" w:hanging="481"/>
      </w:pPr>
      <w:rPr>
        <w:rFonts w:ascii="Symbol" w:eastAsia="Symbol" w:hAnsi="Symbol" w:cs="Symbol" w:hint="default"/>
        <w:w w:val="100"/>
        <w:sz w:val="24"/>
        <w:szCs w:val="24"/>
        <w:lang w:val="en-US" w:eastAsia="en-US" w:bidi="ar-SA"/>
      </w:rPr>
    </w:lvl>
    <w:lvl w:ilvl="1" w:tplc="BEC87DE8">
      <w:numFmt w:val="bullet"/>
      <w:lvlText w:val="•"/>
      <w:lvlJc w:val="left"/>
      <w:pPr>
        <w:ind w:left="2854" w:hanging="481"/>
      </w:pPr>
      <w:rPr>
        <w:rFonts w:hint="default"/>
        <w:lang w:val="en-US" w:eastAsia="en-US" w:bidi="ar-SA"/>
      </w:rPr>
    </w:lvl>
    <w:lvl w:ilvl="2" w:tplc="B2D29830">
      <w:numFmt w:val="bullet"/>
      <w:lvlText w:val="•"/>
      <w:lvlJc w:val="left"/>
      <w:pPr>
        <w:ind w:left="3728" w:hanging="481"/>
      </w:pPr>
      <w:rPr>
        <w:rFonts w:hint="default"/>
        <w:lang w:val="en-US" w:eastAsia="en-US" w:bidi="ar-SA"/>
      </w:rPr>
    </w:lvl>
    <w:lvl w:ilvl="3" w:tplc="0994F58C">
      <w:numFmt w:val="bullet"/>
      <w:lvlText w:val="•"/>
      <w:lvlJc w:val="left"/>
      <w:pPr>
        <w:ind w:left="4603" w:hanging="481"/>
      </w:pPr>
      <w:rPr>
        <w:rFonts w:hint="default"/>
        <w:lang w:val="en-US" w:eastAsia="en-US" w:bidi="ar-SA"/>
      </w:rPr>
    </w:lvl>
    <w:lvl w:ilvl="4" w:tplc="BE3A2B94">
      <w:numFmt w:val="bullet"/>
      <w:lvlText w:val="•"/>
      <w:lvlJc w:val="left"/>
      <w:pPr>
        <w:ind w:left="5477" w:hanging="481"/>
      </w:pPr>
      <w:rPr>
        <w:rFonts w:hint="default"/>
        <w:lang w:val="en-US" w:eastAsia="en-US" w:bidi="ar-SA"/>
      </w:rPr>
    </w:lvl>
    <w:lvl w:ilvl="5" w:tplc="1B026A50">
      <w:numFmt w:val="bullet"/>
      <w:lvlText w:val="•"/>
      <w:lvlJc w:val="left"/>
      <w:pPr>
        <w:ind w:left="6352" w:hanging="481"/>
      </w:pPr>
      <w:rPr>
        <w:rFonts w:hint="default"/>
        <w:lang w:val="en-US" w:eastAsia="en-US" w:bidi="ar-SA"/>
      </w:rPr>
    </w:lvl>
    <w:lvl w:ilvl="6" w:tplc="F740DD42">
      <w:numFmt w:val="bullet"/>
      <w:lvlText w:val="•"/>
      <w:lvlJc w:val="left"/>
      <w:pPr>
        <w:ind w:left="7226" w:hanging="481"/>
      </w:pPr>
      <w:rPr>
        <w:rFonts w:hint="default"/>
        <w:lang w:val="en-US" w:eastAsia="en-US" w:bidi="ar-SA"/>
      </w:rPr>
    </w:lvl>
    <w:lvl w:ilvl="7" w:tplc="CD34CF0A">
      <w:numFmt w:val="bullet"/>
      <w:lvlText w:val="•"/>
      <w:lvlJc w:val="left"/>
      <w:pPr>
        <w:ind w:left="8100" w:hanging="481"/>
      </w:pPr>
      <w:rPr>
        <w:rFonts w:hint="default"/>
        <w:lang w:val="en-US" w:eastAsia="en-US" w:bidi="ar-SA"/>
      </w:rPr>
    </w:lvl>
    <w:lvl w:ilvl="8" w:tplc="4AE4A080">
      <w:numFmt w:val="bullet"/>
      <w:lvlText w:val="•"/>
      <w:lvlJc w:val="left"/>
      <w:pPr>
        <w:ind w:left="8975" w:hanging="481"/>
      </w:pPr>
      <w:rPr>
        <w:rFonts w:hint="default"/>
        <w:lang w:val="en-US" w:eastAsia="en-US" w:bidi="ar-SA"/>
      </w:rPr>
    </w:lvl>
  </w:abstractNum>
  <w:abstractNum w:abstractNumId="18" w15:restartNumberingAfterBreak="0">
    <w:nsid w:val="29671DEE"/>
    <w:multiLevelType w:val="hybridMultilevel"/>
    <w:tmpl w:val="F4C617D4"/>
    <w:lvl w:ilvl="0" w:tplc="95B0E98C">
      <w:numFmt w:val="bullet"/>
      <w:lvlText w:val="•"/>
      <w:lvlJc w:val="left"/>
      <w:pPr>
        <w:ind w:left="157" w:hanging="89"/>
      </w:pPr>
      <w:rPr>
        <w:rFonts w:ascii="Arial" w:eastAsia="Arial" w:hAnsi="Arial" w:cs="Arial" w:hint="default"/>
        <w:color w:val="FFFFFF"/>
        <w:w w:val="95"/>
        <w:sz w:val="13"/>
        <w:szCs w:val="13"/>
        <w:lang w:val="en-US" w:eastAsia="en-US" w:bidi="ar-SA"/>
      </w:rPr>
    </w:lvl>
    <w:lvl w:ilvl="1" w:tplc="4D14549C">
      <w:numFmt w:val="bullet"/>
      <w:lvlText w:val="•"/>
      <w:lvlJc w:val="left"/>
      <w:pPr>
        <w:ind w:left="387" w:hanging="89"/>
      </w:pPr>
      <w:rPr>
        <w:rFonts w:hint="default"/>
        <w:lang w:val="en-US" w:eastAsia="en-US" w:bidi="ar-SA"/>
      </w:rPr>
    </w:lvl>
    <w:lvl w:ilvl="2" w:tplc="547A6782">
      <w:numFmt w:val="bullet"/>
      <w:lvlText w:val="•"/>
      <w:lvlJc w:val="left"/>
      <w:pPr>
        <w:ind w:left="614" w:hanging="89"/>
      </w:pPr>
      <w:rPr>
        <w:rFonts w:hint="default"/>
        <w:lang w:val="en-US" w:eastAsia="en-US" w:bidi="ar-SA"/>
      </w:rPr>
    </w:lvl>
    <w:lvl w:ilvl="3" w:tplc="43A44CCC">
      <w:numFmt w:val="bullet"/>
      <w:lvlText w:val="•"/>
      <w:lvlJc w:val="left"/>
      <w:pPr>
        <w:ind w:left="841" w:hanging="89"/>
      </w:pPr>
      <w:rPr>
        <w:rFonts w:hint="default"/>
        <w:lang w:val="en-US" w:eastAsia="en-US" w:bidi="ar-SA"/>
      </w:rPr>
    </w:lvl>
    <w:lvl w:ilvl="4" w:tplc="8D661756">
      <w:numFmt w:val="bullet"/>
      <w:lvlText w:val="•"/>
      <w:lvlJc w:val="left"/>
      <w:pPr>
        <w:ind w:left="1068" w:hanging="89"/>
      </w:pPr>
      <w:rPr>
        <w:rFonts w:hint="default"/>
        <w:lang w:val="en-US" w:eastAsia="en-US" w:bidi="ar-SA"/>
      </w:rPr>
    </w:lvl>
    <w:lvl w:ilvl="5" w:tplc="B956AEFE">
      <w:numFmt w:val="bullet"/>
      <w:lvlText w:val="•"/>
      <w:lvlJc w:val="left"/>
      <w:pPr>
        <w:ind w:left="1296" w:hanging="89"/>
      </w:pPr>
      <w:rPr>
        <w:rFonts w:hint="default"/>
        <w:lang w:val="en-US" w:eastAsia="en-US" w:bidi="ar-SA"/>
      </w:rPr>
    </w:lvl>
    <w:lvl w:ilvl="6" w:tplc="B9AA66F8">
      <w:numFmt w:val="bullet"/>
      <w:lvlText w:val="•"/>
      <w:lvlJc w:val="left"/>
      <w:pPr>
        <w:ind w:left="1523" w:hanging="89"/>
      </w:pPr>
      <w:rPr>
        <w:rFonts w:hint="default"/>
        <w:lang w:val="en-US" w:eastAsia="en-US" w:bidi="ar-SA"/>
      </w:rPr>
    </w:lvl>
    <w:lvl w:ilvl="7" w:tplc="9E583014">
      <w:numFmt w:val="bullet"/>
      <w:lvlText w:val="•"/>
      <w:lvlJc w:val="left"/>
      <w:pPr>
        <w:ind w:left="1750" w:hanging="89"/>
      </w:pPr>
      <w:rPr>
        <w:rFonts w:hint="default"/>
        <w:lang w:val="en-US" w:eastAsia="en-US" w:bidi="ar-SA"/>
      </w:rPr>
    </w:lvl>
    <w:lvl w:ilvl="8" w:tplc="FFCE2072">
      <w:numFmt w:val="bullet"/>
      <w:lvlText w:val="•"/>
      <w:lvlJc w:val="left"/>
      <w:pPr>
        <w:ind w:left="1977" w:hanging="89"/>
      </w:pPr>
      <w:rPr>
        <w:rFonts w:hint="default"/>
        <w:lang w:val="en-US" w:eastAsia="en-US" w:bidi="ar-SA"/>
      </w:rPr>
    </w:lvl>
  </w:abstractNum>
  <w:abstractNum w:abstractNumId="19" w15:restartNumberingAfterBreak="0">
    <w:nsid w:val="299B5DE3"/>
    <w:multiLevelType w:val="hybridMultilevel"/>
    <w:tmpl w:val="3AD08B20"/>
    <w:lvl w:ilvl="0" w:tplc="B8FE65F6">
      <w:start w:val="1"/>
      <w:numFmt w:val="decimal"/>
      <w:lvlText w:val="%1."/>
      <w:lvlJc w:val="left"/>
      <w:pPr>
        <w:ind w:left="1065" w:hanging="240"/>
        <w:jc w:val="left"/>
      </w:pPr>
      <w:rPr>
        <w:rFonts w:ascii="Carlito" w:eastAsia="Carlito" w:hAnsi="Carlito" w:cs="Carlito" w:hint="default"/>
        <w:b/>
        <w:bCs/>
        <w:spacing w:val="-10"/>
        <w:w w:val="100"/>
        <w:sz w:val="24"/>
        <w:szCs w:val="24"/>
        <w:lang w:val="en-US" w:eastAsia="en-US" w:bidi="ar-SA"/>
      </w:rPr>
    </w:lvl>
    <w:lvl w:ilvl="1" w:tplc="FEB4E926">
      <w:start w:val="1"/>
      <w:numFmt w:val="decimal"/>
      <w:lvlText w:val="%1.%2."/>
      <w:lvlJc w:val="left"/>
      <w:pPr>
        <w:ind w:left="1449" w:hanging="416"/>
        <w:jc w:val="left"/>
      </w:pPr>
      <w:rPr>
        <w:rFonts w:ascii="Carlito" w:eastAsia="Carlito" w:hAnsi="Carlito" w:cs="Carlito" w:hint="default"/>
        <w:spacing w:val="-10"/>
        <w:w w:val="100"/>
        <w:sz w:val="24"/>
        <w:szCs w:val="24"/>
        <w:lang w:val="en-US" w:eastAsia="en-US" w:bidi="ar-SA"/>
      </w:rPr>
    </w:lvl>
    <w:lvl w:ilvl="2" w:tplc="051EAE36">
      <w:start w:val="1"/>
      <w:numFmt w:val="decimal"/>
      <w:lvlText w:val="%1.%2.%3."/>
      <w:lvlJc w:val="left"/>
      <w:pPr>
        <w:ind w:left="2074" w:hanging="608"/>
        <w:jc w:val="left"/>
      </w:pPr>
      <w:rPr>
        <w:rFonts w:ascii="Carlito" w:eastAsia="Carlito" w:hAnsi="Carlito" w:cs="Carlito" w:hint="default"/>
        <w:spacing w:val="-26"/>
        <w:w w:val="100"/>
        <w:sz w:val="24"/>
        <w:szCs w:val="24"/>
        <w:lang w:val="en-US" w:eastAsia="en-US" w:bidi="ar-SA"/>
      </w:rPr>
    </w:lvl>
    <w:lvl w:ilvl="3" w:tplc="FC0CFE50">
      <w:numFmt w:val="bullet"/>
      <w:lvlText w:val="•"/>
      <w:lvlJc w:val="left"/>
      <w:pPr>
        <w:ind w:left="1980" w:hanging="608"/>
      </w:pPr>
      <w:rPr>
        <w:rFonts w:hint="default"/>
        <w:lang w:val="en-US" w:eastAsia="en-US" w:bidi="ar-SA"/>
      </w:rPr>
    </w:lvl>
    <w:lvl w:ilvl="4" w:tplc="DB7CA328">
      <w:numFmt w:val="bullet"/>
      <w:lvlText w:val="•"/>
      <w:lvlJc w:val="left"/>
      <w:pPr>
        <w:ind w:left="2000" w:hanging="608"/>
      </w:pPr>
      <w:rPr>
        <w:rFonts w:hint="default"/>
        <w:lang w:val="en-US" w:eastAsia="en-US" w:bidi="ar-SA"/>
      </w:rPr>
    </w:lvl>
    <w:lvl w:ilvl="5" w:tplc="AA84FB4C">
      <w:numFmt w:val="bullet"/>
      <w:lvlText w:val="•"/>
      <w:lvlJc w:val="left"/>
      <w:pPr>
        <w:ind w:left="2080" w:hanging="608"/>
      </w:pPr>
      <w:rPr>
        <w:rFonts w:hint="default"/>
        <w:lang w:val="en-US" w:eastAsia="en-US" w:bidi="ar-SA"/>
      </w:rPr>
    </w:lvl>
    <w:lvl w:ilvl="6" w:tplc="2822F2BC">
      <w:numFmt w:val="bullet"/>
      <w:lvlText w:val="•"/>
      <w:lvlJc w:val="left"/>
      <w:pPr>
        <w:ind w:left="3808" w:hanging="608"/>
      </w:pPr>
      <w:rPr>
        <w:rFonts w:hint="default"/>
        <w:lang w:val="en-US" w:eastAsia="en-US" w:bidi="ar-SA"/>
      </w:rPr>
    </w:lvl>
    <w:lvl w:ilvl="7" w:tplc="DFB22E5C">
      <w:numFmt w:val="bullet"/>
      <w:lvlText w:val="•"/>
      <w:lvlJc w:val="left"/>
      <w:pPr>
        <w:ind w:left="5537" w:hanging="608"/>
      </w:pPr>
      <w:rPr>
        <w:rFonts w:hint="default"/>
        <w:lang w:val="en-US" w:eastAsia="en-US" w:bidi="ar-SA"/>
      </w:rPr>
    </w:lvl>
    <w:lvl w:ilvl="8" w:tplc="D73487EC">
      <w:numFmt w:val="bullet"/>
      <w:lvlText w:val="•"/>
      <w:lvlJc w:val="left"/>
      <w:pPr>
        <w:ind w:left="7266" w:hanging="608"/>
      </w:pPr>
      <w:rPr>
        <w:rFonts w:hint="default"/>
        <w:lang w:val="en-US" w:eastAsia="en-US" w:bidi="ar-SA"/>
      </w:rPr>
    </w:lvl>
  </w:abstractNum>
  <w:abstractNum w:abstractNumId="20" w15:restartNumberingAfterBreak="0">
    <w:nsid w:val="2D1401D9"/>
    <w:multiLevelType w:val="hybridMultilevel"/>
    <w:tmpl w:val="3364054C"/>
    <w:lvl w:ilvl="0" w:tplc="8E5CD96E">
      <w:numFmt w:val="bullet"/>
      <w:lvlText w:val=""/>
      <w:lvlJc w:val="left"/>
      <w:pPr>
        <w:ind w:left="1979" w:hanging="481"/>
      </w:pPr>
      <w:rPr>
        <w:rFonts w:ascii="Symbol" w:eastAsia="Symbol" w:hAnsi="Symbol" w:cs="Symbol" w:hint="default"/>
        <w:w w:val="100"/>
        <w:sz w:val="24"/>
        <w:szCs w:val="24"/>
        <w:lang w:val="en-US" w:eastAsia="en-US" w:bidi="ar-SA"/>
      </w:rPr>
    </w:lvl>
    <w:lvl w:ilvl="1" w:tplc="E676CF6E">
      <w:numFmt w:val="bullet"/>
      <w:lvlText w:val="•"/>
      <w:lvlJc w:val="left"/>
      <w:pPr>
        <w:ind w:left="2854" w:hanging="481"/>
      </w:pPr>
      <w:rPr>
        <w:rFonts w:hint="default"/>
        <w:lang w:val="en-US" w:eastAsia="en-US" w:bidi="ar-SA"/>
      </w:rPr>
    </w:lvl>
    <w:lvl w:ilvl="2" w:tplc="63F8BF0A">
      <w:numFmt w:val="bullet"/>
      <w:lvlText w:val="•"/>
      <w:lvlJc w:val="left"/>
      <w:pPr>
        <w:ind w:left="3728" w:hanging="481"/>
      </w:pPr>
      <w:rPr>
        <w:rFonts w:hint="default"/>
        <w:lang w:val="en-US" w:eastAsia="en-US" w:bidi="ar-SA"/>
      </w:rPr>
    </w:lvl>
    <w:lvl w:ilvl="3" w:tplc="88A6CE3A">
      <w:numFmt w:val="bullet"/>
      <w:lvlText w:val="•"/>
      <w:lvlJc w:val="left"/>
      <w:pPr>
        <w:ind w:left="4603" w:hanging="481"/>
      </w:pPr>
      <w:rPr>
        <w:rFonts w:hint="default"/>
        <w:lang w:val="en-US" w:eastAsia="en-US" w:bidi="ar-SA"/>
      </w:rPr>
    </w:lvl>
    <w:lvl w:ilvl="4" w:tplc="04DA5F5C">
      <w:numFmt w:val="bullet"/>
      <w:lvlText w:val="•"/>
      <w:lvlJc w:val="left"/>
      <w:pPr>
        <w:ind w:left="5477" w:hanging="481"/>
      </w:pPr>
      <w:rPr>
        <w:rFonts w:hint="default"/>
        <w:lang w:val="en-US" w:eastAsia="en-US" w:bidi="ar-SA"/>
      </w:rPr>
    </w:lvl>
    <w:lvl w:ilvl="5" w:tplc="D92A9FC2">
      <w:numFmt w:val="bullet"/>
      <w:lvlText w:val="•"/>
      <w:lvlJc w:val="left"/>
      <w:pPr>
        <w:ind w:left="6352" w:hanging="481"/>
      </w:pPr>
      <w:rPr>
        <w:rFonts w:hint="default"/>
        <w:lang w:val="en-US" w:eastAsia="en-US" w:bidi="ar-SA"/>
      </w:rPr>
    </w:lvl>
    <w:lvl w:ilvl="6" w:tplc="6C82105C">
      <w:numFmt w:val="bullet"/>
      <w:lvlText w:val="•"/>
      <w:lvlJc w:val="left"/>
      <w:pPr>
        <w:ind w:left="7226" w:hanging="481"/>
      </w:pPr>
      <w:rPr>
        <w:rFonts w:hint="default"/>
        <w:lang w:val="en-US" w:eastAsia="en-US" w:bidi="ar-SA"/>
      </w:rPr>
    </w:lvl>
    <w:lvl w:ilvl="7" w:tplc="01744214">
      <w:numFmt w:val="bullet"/>
      <w:lvlText w:val="•"/>
      <w:lvlJc w:val="left"/>
      <w:pPr>
        <w:ind w:left="8100" w:hanging="481"/>
      </w:pPr>
      <w:rPr>
        <w:rFonts w:hint="default"/>
        <w:lang w:val="en-US" w:eastAsia="en-US" w:bidi="ar-SA"/>
      </w:rPr>
    </w:lvl>
    <w:lvl w:ilvl="8" w:tplc="7FC8B2CA">
      <w:numFmt w:val="bullet"/>
      <w:lvlText w:val="•"/>
      <w:lvlJc w:val="left"/>
      <w:pPr>
        <w:ind w:left="8975" w:hanging="481"/>
      </w:pPr>
      <w:rPr>
        <w:rFonts w:hint="default"/>
        <w:lang w:val="en-US" w:eastAsia="en-US" w:bidi="ar-SA"/>
      </w:rPr>
    </w:lvl>
  </w:abstractNum>
  <w:abstractNum w:abstractNumId="21" w15:restartNumberingAfterBreak="0">
    <w:nsid w:val="3DFD4B40"/>
    <w:multiLevelType w:val="hybridMultilevel"/>
    <w:tmpl w:val="5B5A0596"/>
    <w:lvl w:ilvl="0" w:tplc="932ECEF8">
      <w:start w:val="1"/>
      <w:numFmt w:val="decimal"/>
      <w:lvlText w:val="%1."/>
      <w:lvlJc w:val="left"/>
      <w:pPr>
        <w:ind w:left="1530" w:hanging="224"/>
        <w:jc w:val="left"/>
      </w:pPr>
      <w:rPr>
        <w:rFonts w:ascii="Carlito" w:eastAsia="Carlito" w:hAnsi="Carlito" w:cs="Carlito" w:hint="default"/>
        <w:spacing w:val="-10"/>
        <w:w w:val="100"/>
        <w:sz w:val="24"/>
        <w:szCs w:val="24"/>
        <w:lang w:val="en-US" w:eastAsia="en-US" w:bidi="ar-SA"/>
      </w:rPr>
    </w:lvl>
    <w:lvl w:ilvl="1" w:tplc="AC140760">
      <w:start w:val="1"/>
      <w:numFmt w:val="decimal"/>
      <w:lvlText w:val="%1.%2."/>
      <w:lvlJc w:val="left"/>
      <w:pPr>
        <w:ind w:left="2186" w:hanging="400"/>
        <w:jc w:val="left"/>
      </w:pPr>
      <w:rPr>
        <w:rFonts w:ascii="Carlito" w:eastAsia="Carlito" w:hAnsi="Carlito" w:cs="Carlito" w:hint="default"/>
        <w:spacing w:val="-10"/>
        <w:w w:val="100"/>
        <w:sz w:val="24"/>
        <w:szCs w:val="24"/>
        <w:lang w:val="en-US" w:eastAsia="en-US" w:bidi="ar-SA"/>
      </w:rPr>
    </w:lvl>
    <w:lvl w:ilvl="2" w:tplc="417ECF10">
      <w:numFmt w:val="bullet"/>
      <w:lvlText w:val="•"/>
      <w:lvlJc w:val="left"/>
      <w:pPr>
        <w:ind w:left="2200" w:hanging="400"/>
      </w:pPr>
      <w:rPr>
        <w:rFonts w:hint="default"/>
        <w:lang w:val="en-US" w:eastAsia="en-US" w:bidi="ar-SA"/>
      </w:rPr>
    </w:lvl>
    <w:lvl w:ilvl="3" w:tplc="2C0060B4">
      <w:numFmt w:val="bullet"/>
      <w:lvlText w:val="•"/>
      <w:lvlJc w:val="left"/>
      <w:pPr>
        <w:ind w:left="3265" w:hanging="400"/>
      </w:pPr>
      <w:rPr>
        <w:rFonts w:hint="default"/>
        <w:lang w:val="en-US" w:eastAsia="en-US" w:bidi="ar-SA"/>
      </w:rPr>
    </w:lvl>
    <w:lvl w:ilvl="4" w:tplc="625E1152">
      <w:numFmt w:val="bullet"/>
      <w:lvlText w:val="•"/>
      <w:lvlJc w:val="left"/>
      <w:pPr>
        <w:ind w:left="4331" w:hanging="400"/>
      </w:pPr>
      <w:rPr>
        <w:rFonts w:hint="default"/>
        <w:lang w:val="en-US" w:eastAsia="en-US" w:bidi="ar-SA"/>
      </w:rPr>
    </w:lvl>
    <w:lvl w:ilvl="5" w:tplc="E928240A">
      <w:numFmt w:val="bullet"/>
      <w:lvlText w:val="•"/>
      <w:lvlJc w:val="left"/>
      <w:pPr>
        <w:ind w:left="5396" w:hanging="400"/>
      </w:pPr>
      <w:rPr>
        <w:rFonts w:hint="default"/>
        <w:lang w:val="en-US" w:eastAsia="en-US" w:bidi="ar-SA"/>
      </w:rPr>
    </w:lvl>
    <w:lvl w:ilvl="6" w:tplc="0BCCF6F2">
      <w:numFmt w:val="bullet"/>
      <w:lvlText w:val="•"/>
      <w:lvlJc w:val="left"/>
      <w:pPr>
        <w:ind w:left="6462" w:hanging="400"/>
      </w:pPr>
      <w:rPr>
        <w:rFonts w:hint="default"/>
        <w:lang w:val="en-US" w:eastAsia="en-US" w:bidi="ar-SA"/>
      </w:rPr>
    </w:lvl>
    <w:lvl w:ilvl="7" w:tplc="4CD28624">
      <w:numFmt w:val="bullet"/>
      <w:lvlText w:val="•"/>
      <w:lvlJc w:val="left"/>
      <w:pPr>
        <w:ind w:left="7527" w:hanging="400"/>
      </w:pPr>
      <w:rPr>
        <w:rFonts w:hint="default"/>
        <w:lang w:val="en-US" w:eastAsia="en-US" w:bidi="ar-SA"/>
      </w:rPr>
    </w:lvl>
    <w:lvl w:ilvl="8" w:tplc="7C0A25F6">
      <w:numFmt w:val="bullet"/>
      <w:lvlText w:val="•"/>
      <w:lvlJc w:val="left"/>
      <w:pPr>
        <w:ind w:left="8593" w:hanging="400"/>
      </w:pPr>
      <w:rPr>
        <w:rFonts w:hint="default"/>
        <w:lang w:val="en-US" w:eastAsia="en-US" w:bidi="ar-SA"/>
      </w:rPr>
    </w:lvl>
  </w:abstractNum>
  <w:abstractNum w:abstractNumId="22" w15:restartNumberingAfterBreak="0">
    <w:nsid w:val="3F377099"/>
    <w:multiLevelType w:val="hybridMultilevel"/>
    <w:tmpl w:val="BBF88F82"/>
    <w:lvl w:ilvl="0" w:tplc="ED22F3F4">
      <w:numFmt w:val="bullet"/>
      <w:lvlText w:val=""/>
      <w:lvlJc w:val="left"/>
      <w:pPr>
        <w:ind w:left="1595" w:hanging="481"/>
      </w:pPr>
      <w:rPr>
        <w:rFonts w:ascii="Symbol" w:eastAsia="Symbol" w:hAnsi="Symbol" w:cs="Symbol" w:hint="default"/>
        <w:w w:val="100"/>
        <w:sz w:val="24"/>
        <w:szCs w:val="24"/>
        <w:lang w:val="en-US" w:eastAsia="en-US" w:bidi="ar-SA"/>
      </w:rPr>
    </w:lvl>
    <w:lvl w:ilvl="1" w:tplc="960CE020">
      <w:numFmt w:val="bullet"/>
      <w:lvlText w:val="•"/>
      <w:lvlJc w:val="left"/>
      <w:pPr>
        <w:ind w:left="2512" w:hanging="481"/>
      </w:pPr>
      <w:rPr>
        <w:rFonts w:hint="default"/>
        <w:lang w:val="en-US" w:eastAsia="en-US" w:bidi="ar-SA"/>
      </w:rPr>
    </w:lvl>
    <w:lvl w:ilvl="2" w:tplc="D6644AA0">
      <w:numFmt w:val="bullet"/>
      <w:lvlText w:val="•"/>
      <w:lvlJc w:val="left"/>
      <w:pPr>
        <w:ind w:left="3424" w:hanging="481"/>
      </w:pPr>
      <w:rPr>
        <w:rFonts w:hint="default"/>
        <w:lang w:val="en-US" w:eastAsia="en-US" w:bidi="ar-SA"/>
      </w:rPr>
    </w:lvl>
    <w:lvl w:ilvl="3" w:tplc="58E837FA">
      <w:numFmt w:val="bullet"/>
      <w:lvlText w:val="•"/>
      <w:lvlJc w:val="left"/>
      <w:pPr>
        <w:ind w:left="4337" w:hanging="481"/>
      </w:pPr>
      <w:rPr>
        <w:rFonts w:hint="default"/>
        <w:lang w:val="en-US" w:eastAsia="en-US" w:bidi="ar-SA"/>
      </w:rPr>
    </w:lvl>
    <w:lvl w:ilvl="4" w:tplc="F2263D72">
      <w:numFmt w:val="bullet"/>
      <w:lvlText w:val="•"/>
      <w:lvlJc w:val="left"/>
      <w:pPr>
        <w:ind w:left="5249" w:hanging="481"/>
      </w:pPr>
      <w:rPr>
        <w:rFonts w:hint="default"/>
        <w:lang w:val="en-US" w:eastAsia="en-US" w:bidi="ar-SA"/>
      </w:rPr>
    </w:lvl>
    <w:lvl w:ilvl="5" w:tplc="88A0F50A">
      <w:numFmt w:val="bullet"/>
      <w:lvlText w:val="•"/>
      <w:lvlJc w:val="left"/>
      <w:pPr>
        <w:ind w:left="6162" w:hanging="481"/>
      </w:pPr>
      <w:rPr>
        <w:rFonts w:hint="default"/>
        <w:lang w:val="en-US" w:eastAsia="en-US" w:bidi="ar-SA"/>
      </w:rPr>
    </w:lvl>
    <w:lvl w:ilvl="6" w:tplc="1B76E5A4">
      <w:numFmt w:val="bullet"/>
      <w:lvlText w:val="•"/>
      <w:lvlJc w:val="left"/>
      <w:pPr>
        <w:ind w:left="7074" w:hanging="481"/>
      </w:pPr>
      <w:rPr>
        <w:rFonts w:hint="default"/>
        <w:lang w:val="en-US" w:eastAsia="en-US" w:bidi="ar-SA"/>
      </w:rPr>
    </w:lvl>
    <w:lvl w:ilvl="7" w:tplc="6CD6CA28">
      <w:numFmt w:val="bullet"/>
      <w:lvlText w:val="•"/>
      <w:lvlJc w:val="left"/>
      <w:pPr>
        <w:ind w:left="7986" w:hanging="481"/>
      </w:pPr>
      <w:rPr>
        <w:rFonts w:hint="default"/>
        <w:lang w:val="en-US" w:eastAsia="en-US" w:bidi="ar-SA"/>
      </w:rPr>
    </w:lvl>
    <w:lvl w:ilvl="8" w:tplc="EFD08CCA">
      <w:numFmt w:val="bullet"/>
      <w:lvlText w:val="•"/>
      <w:lvlJc w:val="left"/>
      <w:pPr>
        <w:ind w:left="8899" w:hanging="481"/>
      </w:pPr>
      <w:rPr>
        <w:rFonts w:hint="default"/>
        <w:lang w:val="en-US" w:eastAsia="en-US" w:bidi="ar-SA"/>
      </w:rPr>
    </w:lvl>
  </w:abstractNum>
  <w:abstractNum w:abstractNumId="23" w15:restartNumberingAfterBreak="0">
    <w:nsid w:val="40DE3497"/>
    <w:multiLevelType w:val="hybridMultilevel"/>
    <w:tmpl w:val="623CFB32"/>
    <w:lvl w:ilvl="0" w:tplc="4B7A0FB6">
      <w:numFmt w:val="bullet"/>
      <w:lvlText w:val=""/>
      <w:lvlJc w:val="left"/>
      <w:pPr>
        <w:ind w:left="1819" w:hanging="481"/>
      </w:pPr>
      <w:rPr>
        <w:rFonts w:ascii="Symbol" w:eastAsia="Symbol" w:hAnsi="Symbol" w:cs="Symbol" w:hint="default"/>
        <w:w w:val="100"/>
        <w:sz w:val="24"/>
        <w:szCs w:val="24"/>
        <w:lang w:val="en-US" w:eastAsia="en-US" w:bidi="ar-SA"/>
      </w:rPr>
    </w:lvl>
    <w:lvl w:ilvl="1" w:tplc="38E642C6">
      <w:numFmt w:val="bullet"/>
      <w:lvlText w:val="•"/>
      <w:lvlJc w:val="left"/>
      <w:pPr>
        <w:ind w:left="2710" w:hanging="481"/>
      </w:pPr>
      <w:rPr>
        <w:rFonts w:hint="default"/>
        <w:lang w:val="en-US" w:eastAsia="en-US" w:bidi="ar-SA"/>
      </w:rPr>
    </w:lvl>
    <w:lvl w:ilvl="2" w:tplc="15A81F62">
      <w:numFmt w:val="bullet"/>
      <w:lvlText w:val="•"/>
      <w:lvlJc w:val="left"/>
      <w:pPr>
        <w:ind w:left="3600" w:hanging="481"/>
      </w:pPr>
      <w:rPr>
        <w:rFonts w:hint="default"/>
        <w:lang w:val="en-US" w:eastAsia="en-US" w:bidi="ar-SA"/>
      </w:rPr>
    </w:lvl>
    <w:lvl w:ilvl="3" w:tplc="36C69518">
      <w:numFmt w:val="bullet"/>
      <w:lvlText w:val="•"/>
      <w:lvlJc w:val="left"/>
      <w:pPr>
        <w:ind w:left="4491" w:hanging="481"/>
      </w:pPr>
      <w:rPr>
        <w:rFonts w:hint="default"/>
        <w:lang w:val="en-US" w:eastAsia="en-US" w:bidi="ar-SA"/>
      </w:rPr>
    </w:lvl>
    <w:lvl w:ilvl="4" w:tplc="629EB6CE">
      <w:numFmt w:val="bullet"/>
      <w:lvlText w:val="•"/>
      <w:lvlJc w:val="left"/>
      <w:pPr>
        <w:ind w:left="5381" w:hanging="481"/>
      </w:pPr>
      <w:rPr>
        <w:rFonts w:hint="default"/>
        <w:lang w:val="en-US" w:eastAsia="en-US" w:bidi="ar-SA"/>
      </w:rPr>
    </w:lvl>
    <w:lvl w:ilvl="5" w:tplc="8CF6489E">
      <w:numFmt w:val="bullet"/>
      <w:lvlText w:val="•"/>
      <w:lvlJc w:val="left"/>
      <w:pPr>
        <w:ind w:left="6272" w:hanging="481"/>
      </w:pPr>
      <w:rPr>
        <w:rFonts w:hint="default"/>
        <w:lang w:val="en-US" w:eastAsia="en-US" w:bidi="ar-SA"/>
      </w:rPr>
    </w:lvl>
    <w:lvl w:ilvl="6" w:tplc="25766506">
      <w:numFmt w:val="bullet"/>
      <w:lvlText w:val="•"/>
      <w:lvlJc w:val="left"/>
      <w:pPr>
        <w:ind w:left="7162" w:hanging="481"/>
      </w:pPr>
      <w:rPr>
        <w:rFonts w:hint="default"/>
        <w:lang w:val="en-US" w:eastAsia="en-US" w:bidi="ar-SA"/>
      </w:rPr>
    </w:lvl>
    <w:lvl w:ilvl="7" w:tplc="139C93DA">
      <w:numFmt w:val="bullet"/>
      <w:lvlText w:val="•"/>
      <w:lvlJc w:val="left"/>
      <w:pPr>
        <w:ind w:left="8052" w:hanging="481"/>
      </w:pPr>
      <w:rPr>
        <w:rFonts w:hint="default"/>
        <w:lang w:val="en-US" w:eastAsia="en-US" w:bidi="ar-SA"/>
      </w:rPr>
    </w:lvl>
    <w:lvl w:ilvl="8" w:tplc="74E4CD90">
      <w:numFmt w:val="bullet"/>
      <w:lvlText w:val="•"/>
      <w:lvlJc w:val="left"/>
      <w:pPr>
        <w:ind w:left="8943" w:hanging="481"/>
      </w:pPr>
      <w:rPr>
        <w:rFonts w:hint="default"/>
        <w:lang w:val="en-US" w:eastAsia="en-US" w:bidi="ar-SA"/>
      </w:rPr>
    </w:lvl>
  </w:abstractNum>
  <w:abstractNum w:abstractNumId="24" w15:restartNumberingAfterBreak="0">
    <w:nsid w:val="41407AEF"/>
    <w:multiLevelType w:val="hybridMultilevel"/>
    <w:tmpl w:val="D294FDCA"/>
    <w:lvl w:ilvl="0" w:tplc="D5DC0C18">
      <w:numFmt w:val="bullet"/>
      <w:lvlText w:val=""/>
      <w:lvlJc w:val="left"/>
      <w:pPr>
        <w:ind w:left="1803" w:hanging="401"/>
      </w:pPr>
      <w:rPr>
        <w:rFonts w:ascii="Symbol" w:eastAsia="Symbol" w:hAnsi="Symbol" w:cs="Symbol" w:hint="default"/>
        <w:w w:val="100"/>
        <w:sz w:val="24"/>
        <w:szCs w:val="24"/>
        <w:lang w:val="en-US" w:eastAsia="en-US" w:bidi="ar-SA"/>
      </w:rPr>
    </w:lvl>
    <w:lvl w:ilvl="1" w:tplc="405EBF98">
      <w:numFmt w:val="bullet"/>
      <w:lvlText w:val="•"/>
      <w:lvlJc w:val="left"/>
      <w:pPr>
        <w:ind w:left="2692" w:hanging="401"/>
      </w:pPr>
      <w:rPr>
        <w:rFonts w:hint="default"/>
        <w:lang w:val="en-US" w:eastAsia="en-US" w:bidi="ar-SA"/>
      </w:rPr>
    </w:lvl>
    <w:lvl w:ilvl="2" w:tplc="DFDEFA96">
      <w:numFmt w:val="bullet"/>
      <w:lvlText w:val="•"/>
      <w:lvlJc w:val="left"/>
      <w:pPr>
        <w:ind w:left="3584" w:hanging="401"/>
      </w:pPr>
      <w:rPr>
        <w:rFonts w:hint="default"/>
        <w:lang w:val="en-US" w:eastAsia="en-US" w:bidi="ar-SA"/>
      </w:rPr>
    </w:lvl>
    <w:lvl w:ilvl="3" w:tplc="F2369B46">
      <w:numFmt w:val="bullet"/>
      <w:lvlText w:val="•"/>
      <w:lvlJc w:val="left"/>
      <w:pPr>
        <w:ind w:left="4477" w:hanging="401"/>
      </w:pPr>
      <w:rPr>
        <w:rFonts w:hint="default"/>
        <w:lang w:val="en-US" w:eastAsia="en-US" w:bidi="ar-SA"/>
      </w:rPr>
    </w:lvl>
    <w:lvl w:ilvl="4" w:tplc="55448C5C">
      <w:numFmt w:val="bullet"/>
      <w:lvlText w:val="•"/>
      <w:lvlJc w:val="left"/>
      <w:pPr>
        <w:ind w:left="5369" w:hanging="401"/>
      </w:pPr>
      <w:rPr>
        <w:rFonts w:hint="default"/>
        <w:lang w:val="en-US" w:eastAsia="en-US" w:bidi="ar-SA"/>
      </w:rPr>
    </w:lvl>
    <w:lvl w:ilvl="5" w:tplc="1762565C">
      <w:numFmt w:val="bullet"/>
      <w:lvlText w:val="•"/>
      <w:lvlJc w:val="left"/>
      <w:pPr>
        <w:ind w:left="6262" w:hanging="401"/>
      </w:pPr>
      <w:rPr>
        <w:rFonts w:hint="default"/>
        <w:lang w:val="en-US" w:eastAsia="en-US" w:bidi="ar-SA"/>
      </w:rPr>
    </w:lvl>
    <w:lvl w:ilvl="6" w:tplc="A1362D66">
      <w:numFmt w:val="bullet"/>
      <w:lvlText w:val="•"/>
      <w:lvlJc w:val="left"/>
      <w:pPr>
        <w:ind w:left="7154" w:hanging="401"/>
      </w:pPr>
      <w:rPr>
        <w:rFonts w:hint="default"/>
        <w:lang w:val="en-US" w:eastAsia="en-US" w:bidi="ar-SA"/>
      </w:rPr>
    </w:lvl>
    <w:lvl w:ilvl="7" w:tplc="E6F02380">
      <w:numFmt w:val="bullet"/>
      <w:lvlText w:val="•"/>
      <w:lvlJc w:val="left"/>
      <w:pPr>
        <w:ind w:left="8046" w:hanging="401"/>
      </w:pPr>
      <w:rPr>
        <w:rFonts w:hint="default"/>
        <w:lang w:val="en-US" w:eastAsia="en-US" w:bidi="ar-SA"/>
      </w:rPr>
    </w:lvl>
    <w:lvl w:ilvl="8" w:tplc="635C3596">
      <w:numFmt w:val="bullet"/>
      <w:lvlText w:val="•"/>
      <w:lvlJc w:val="left"/>
      <w:pPr>
        <w:ind w:left="8939" w:hanging="401"/>
      </w:pPr>
      <w:rPr>
        <w:rFonts w:hint="default"/>
        <w:lang w:val="en-US" w:eastAsia="en-US" w:bidi="ar-SA"/>
      </w:rPr>
    </w:lvl>
  </w:abstractNum>
  <w:abstractNum w:abstractNumId="25" w15:restartNumberingAfterBreak="0">
    <w:nsid w:val="45BB6C85"/>
    <w:multiLevelType w:val="hybridMultilevel"/>
    <w:tmpl w:val="E94CCA62"/>
    <w:lvl w:ilvl="0" w:tplc="BC98C714">
      <w:numFmt w:val="bullet"/>
      <w:lvlText w:val="•"/>
      <w:lvlJc w:val="left"/>
      <w:pPr>
        <w:ind w:left="197" w:hanging="100"/>
      </w:pPr>
      <w:rPr>
        <w:rFonts w:ascii="Arial" w:eastAsia="Arial" w:hAnsi="Arial" w:cs="Arial" w:hint="default"/>
        <w:color w:val="FFFFFF"/>
        <w:w w:val="99"/>
        <w:sz w:val="13"/>
        <w:szCs w:val="13"/>
        <w:lang w:val="en-US" w:eastAsia="en-US" w:bidi="ar-SA"/>
      </w:rPr>
    </w:lvl>
    <w:lvl w:ilvl="1" w:tplc="C89E12F8">
      <w:numFmt w:val="bullet"/>
      <w:lvlText w:val="•"/>
      <w:lvlJc w:val="left"/>
      <w:pPr>
        <w:ind w:left="370" w:hanging="100"/>
      </w:pPr>
      <w:rPr>
        <w:rFonts w:hint="default"/>
        <w:lang w:val="en-US" w:eastAsia="en-US" w:bidi="ar-SA"/>
      </w:rPr>
    </w:lvl>
    <w:lvl w:ilvl="2" w:tplc="2864D3BC">
      <w:numFmt w:val="bullet"/>
      <w:lvlText w:val="•"/>
      <w:lvlJc w:val="left"/>
      <w:pPr>
        <w:ind w:left="541" w:hanging="100"/>
      </w:pPr>
      <w:rPr>
        <w:rFonts w:hint="default"/>
        <w:lang w:val="en-US" w:eastAsia="en-US" w:bidi="ar-SA"/>
      </w:rPr>
    </w:lvl>
    <w:lvl w:ilvl="3" w:tplc="74660956">
      <w:numFmt w:val="bullet"/>
      <w:lvlText w:val="•"/>
      <w:lvlJc w:val="left"/>
      <w:pPr>
        <w:ind w:left="711" w:hanging="100"/>
      </w:pPr>
      <w:rPr>
        <w:rFonts w:hint="default"/>
        <w:lang w:val="en-US" w:eastAsia="en-US" w:bidi="ar-SA"/>
      </w:rPr>
    </w:lvl>
    <w:lvl w:ilvl="4" w:tplc="9E327AD2">
      <w:numFmt w:val="bullet"/>
      <w:lvlText w:val="•"/>
      <w:lvlJc w:val="left"/>
      <w:pPr>
        <w:ind w:left="882" w:hanging="100"/>
      </w:pPr>
      <w:rPr>
        <w:rFonts w:hint="default"/>
        <w:lang w:val="en-US" w:eastAsia="en-US" w:bidi="ar-SA"/>
      </w:rPr>
    </w:lvl>
    <w:lvl w:ilvl="5" w:tplc="6A56D70E">
      <w:numFmt w:val="bullet"/>
      <w:lvlText w:val="•"/>
      <w:lvlJc w:val="left"/>
      <w:pPr>
        <w:ind w:left="1053" w:hanging="100"/>
      </w:pPr>
      <w:rPr>
        <w:rFonts w:hint="default"/>
        <w:lang w:val="en-US" w:eastAsia="en-US" w:bidi="ar-SA"/>
      </w:rPr>
    </w:lvl>
    <w:lvl w:ilvl="6" w:tplc="CDB07F9A">
      <w:numFmt w:val="bullet"/>
      <w:lvlText w:val="•"/>
      <w:lvlJc w:val="left"/>
      <w:pPr>
        <w:ind w:left="1223" w:hanging="100"/>
      </w:pPr>
      <w:rPr>
        <w:rFonts w:hint="default"/>
        <w:lang w:val="en-US" w:eastAsia="en-US" w:bidi="ar-SA"/>
      </w:rPr>
    </w:lvl>
    <w:lvl w:ilvl="7" w:tplc="AAC4D0CE">
      <w:numFmt w:val="bullet"/>
      <w:lvlText w:val="•"/>
      <w:lvlJc w:val="left"/>
      <w:pPr>
        <w:ind w:left="1394" w:hanging="100"/>
      </w:pPr>
      <w:rPr>
        <w:rFonts w:hint="default"/>
        <w:lang w:val="en-US" w:eastAsia="en-US" w:bidi="ar-SA"/>
      </w:rPr>
    </w:lvl>
    <w:lvl w:ilvl="8" w:tplc="22E03C60">
      <w:numFmt w:val="bullet"/>
      <w:lvlText w:val="•"/>
      <w:lvlJc w:val="left"/>
      <w:pPr>
        <w:ind w:left="1564" w:hanging="100"/>
      </w:pPr>
      <w:rPr>
        <w:rFonts w:hint="default"/>
        <w:lang w:val="en-US" w:eastAsia="en-US" w:bidi="ar-SA"/>
      </w:rPr>
    </w:lvl>
  </w:abstractNum>
  <w:abstractNum w:abstractNumId="26" w15:restartNumberingAfterBreak="0">
    <w:nsid w:val="45E65462"/>
    <w:multiLevelType w:val="hybridMultilevel"/>
    <w:tmpl w:val="193211F0"/>
    <w:lvl w:ilvl="0" w:tplc="9EE425C2">
      <w:start w:val="1"/>
      <w:numFmt w:val="decimal"/>
      <w:lvlText w:val="%1."/>
      <w:lvlJc w:val="left"/>
      <w:pPr>
        <w:ind w:left="375" w:hanging="167"/>
        <w:jc w:val="left"/>
      </w:pPr>
      <w:rPr>
        <w:rFonts w:ascii="Arial Black" w:eastAsia="Arial Black" w:hAnsi="Arial Black" w:cs="Arial Black" w:hint="default"/>
        <w:spacing w:val="-1"/>
        <w:w w:val="83"/>
        <w:sz w:val="17"/>
        <w:szCs w:val="17"/>
        <w:lang w:val="en-US" w:eastAsia="en-US" w:bidi="ar-SA"/>
      </w:rPr>
    </w:lvl>
    <w:lvl w:ilvl="1" w:tplc="076C31F8">
      <w:start w:val="1"/>
      <w:numFmt w:val="decimal"/>
      <w:lvlText w:val="%2."/>
      <w:lvlJc w:val="left"/>
      <w:pPr>
        <w:ind w:left="1459" w:hanging="144"/>
        <w:jc w:val="left"/>
      </w:pPr>
      <w:rPr>
        <w:rFonts w:ascii="Arial Black" w:eastAsia="Arial Black" w:hAnsi="Arial Black" w:cs="Arial Black" w:hint="default"/>
        <w:spacing w:val="-4"/>
        <w:w w:val="83"/>
        <w:sz w:val="15"/>
        <w:szCs w:val="15"/>
        <w:lang w:val="en-US" w:eastAsia="en-US" w:bidi="ar-SA"/>
      </w:rPr>
    </w:lvl>
    <w:lvl w:ilvl="2" w:tplc="58DAF972">
      <w:start w:val="1"/>
      <w:numFmt w:val="decimal"/>
      <w:lvlText w:val="%3."/>
      <w:lvlJc w:val="left"/>
      <w:pPr>
        <w:ind w:left="3062" w:hanging="144"/>
        <w:jc w:val="left"/>
      </w:pPr>
      <w:rPr>
        <w:rFonts w:ascii="Arial Black" w:eastAsia="Arial Black" w:hAnsi="Arial Black" w:cs="Arial Black" w:hint="default"/>
        <w:spacing w:val="-4"/>
        <w:w w:val="83"/>
        <w:sz w:val="15"/>
        <w:szCs w:val="15"/>
        <w:lang w:val="en-US" w:eastAsia="en-US" w:bidi="ar-SA"/>
      </w:rPr>
    </w:lvl>
    <w:lvl w:ilvl="3" w:tplc="0F5CBEBC">
      <w:numFmt w:val="bullet"/>
      <w:lvlText w:val="•"/>
      <w:lvlJc w:val="left"/>
      <w:pPr>
        <w:ind w:left="2439" w:hanging="144"/>
      </w:pPr>
      <w:rPr>
        <w:rFonts w:hint="default"/>
        <w:lang w:val="en-US" w:eastAsia="en-US" w:bidi="ar-SA"/>
      </w:rPr>
    </w:lvl>
    <w:lvl w:ilvl="4" w:tplc="ADBEE59A">
      <w:numFmt w:val="bullet"/>
      <w:lvlText w:val="•"/>
      <w:lvlJc w:val="left"/>
      <w:pPr>
        <w:ind w:left="1818" w:hanging="144"/>
      </w:pPr>
      <w:rPr>
        <w:rFonts w:hint="default"/>
        <w:lang w:val="en-US" w:eastAsia="en-US" w:bidi="ar-SA"/>
      </w:rPr>
    </w:lvl>
    <w:lvl w:ilvl="5" w:tplc="EA52FAC4">
      <w:numFmt w:val="bullet"/>
      <w:lvlText w:val="•"/>
      <w:lvlJc w:val="left"/>
      <w:pPr>
        <w:ind w:left="1198" w:hanging="144"/>
      </w:pPr>
      <w:rPr>
        <w:rFonts w:hint="default"/>
        <w:lang w:val="en-US" w:eastAsia="en-US" w:bidi="ar-SA"/>
      </w:rPr>
    </w:lvl>
    <w:lvl w:ilvl="6" w:tplc="C0E6E094">
      <w:numFmt w:val="bullet"/>
      <w:lvlText w:val="•"/>
      <w:lvlJc w:val="left"/>
      <w:pPr>
        <w:ind w:left="577" w:hanging="144"/>
      </w:pPr>
      <w:rPr>
        <w:rFonts w:hint="default"/>
        <w:lang w:val="en-US" w:eastAsia="en-US" w:bidi="ar-SA"/>
      </w:rPr>
    </w:lvl>
    <w:lvl w:ilvl="7" w:tplc="28A47490">
      <w:numFmt w:val="bullet"/>
      <w:lvlText w:val="•"/>
      <w:lvlJc w:val="left"/>
      <w:pPr>
        <w:ind w:left="-43" w:hanging="144"/>
      </w:pPr>
      <w:rPr>
        <w:rFonts w:hint="default"/>
        <w:lang w:val="en-US" w:eastAsia="en-US" w:bidi="ar-SA"/>
      </w:rPr>
    </w:lvl>
    <w:lvl w:ilvl="8" w:tplc="5538B386">
      <w:numFmt w:val="bullet"/>
      <w:lvlText w:val="•"/>
      <w:lvlJc w:val="left"/>
      <w:pPr>
        <w:ind w:left="-664" w:hanging="144"/>
      </w:pPr>
      <w:rPr>
        <w:rFonts w:hint="default"/>
        <w:lang w:val="en-US" w:eastAsia="en-US" w:bidi="ar-SA"/>
      </w:rPr>
    </w:lvl>
  </w:abstractNum>
  <w:abstractNum w:abstractNumId="27" w15:restartNumberingAfterBreak="0">
    <w:nsid w:val="47A6789D"/>
    <w:multiLevelType w:val="hybridMultilevel"/>
    <w:tmpl w:val="F6C237EA"/>
    <w:lvl w:ilvl="0" w:tplc="5B94B404">
      <w:numFmt w:val="bullet"/>
      <w:lvlText w:val="•"/>
      <w:lvlJc w:val="left"/>
      <w:pPr>
        <w:ind w:left="352" w:hanging="353"/>
      </w:pPr>
      <w:rPr>
        <w:rFonts w:ascii="Arial" w:eastAsia="Arial" w:hAnsi="Arial" w:cs="Arial" w:hint="default"/>
        <w:color w:val="30849B"/>
        <w:spacing w:val="-8"/>
        <w:w w:val="100"/>
        <w:sz w:val="24"/>
        <w:szCs w:val="24"/>
        <w:lang w:val="en-US" w:eastAsia="en-US" w:bidi="ar-SA"/>
      </w:rPr>
    </w:lvl>
    <w:lvl w:ilvl="1" w:tplc="9F26E3DC">
      <w:numFmt w:val="bullet"/>
      <w:lvlText w:val="•"/>
      <w:lvlJc w:val="left"/>
      <w:pPr>
        <w:ind w:left="538" w:hanging="353"/>
      </w:pPr>
      <w:rPr>
        <w:rFonts w:hint="default"/>
        <w:lang w:val="en-US" w:eastAsia="en-US" w:bidi="ar-SA"/>
      </w:rPr>
    </w:lvl>
    <w:lvl w:ilvl="2" w:tplc="257436BA">
      <w:numFmt w:val="bullet"/>
      <w:lvlText w:val="•"/>
      <w:lvlJc w:val="left"/>
      <w:pPr>
        <w:ind w:left="716" w:hanging="353"/>
      </w:pPr>
      <w:rPr>
        <w:rFonts w:hint="default"/>
        <w:lang w:val="en-US" w:eastAsia="en-US" w:bidi="ar-SA"/>
      </w:rPr>
    </w:lvl>
    <w:lvl w:ilvl="3" w:tplc="D66A29F6">
      <w:numFmt w:val="bullet"/>
      <w:lvlText w:val="•"/>
      <w:lvlJc w:val="left"/>
      <w:pPr>
        <w:ind w:left="895" w:hanging="353"/>
      </w:pPr>
      <w:rPr>
        <w:rFonts w:hint="default"/>
        <w:lang w:val="en-US" w:eastAsia="en-US" w:bidi="ar-SA"/>
      </w:rPr>
    </w:lvl>
    <w:lvl w:ilvl="4" w:tplc="3A923AF2">
      <w:numFmt w:val="bullet"/>
      <w:lvlText w:val="•"/>
      <w:lvlJc w:val="left"/>
      <w:pPr>
        <w:ind w:left="1073" w:hanging="353"/>
      </w:pPr>
      <w:rPr>
        <w:rFonts w:hint="default"/>
        <w:lang w:val="en-US" w:eastAsia="en-US" w:bidi="ar-SA"/>
      </w:rPr>
    </w:lvl>
    <w:lvl w:ilvl="5" w:tplc="CA9A21EC">
      <w:numFmt w:val="bullet"/>
      <w:lvlText w:val="•"/>
      <w:lvlJc w:val="left"/>
      <w:pPr>
        <w:ind w:left="1251" w:hanging="353"/>
      </w:pPr>
      <w:rPr>
        <w:rFonts w:hint="default"/>
        <w:lang w:val="en-US" w:eastAsia="en-US" w:bidi="ar-SA"/>
      </w:rPr>
    </w:lvl>
    <w:lvl w:ilvl="6" w:tplc="DE842466">
      <w:numFmt w:val="bullet"/>
      <w:lvlText w:val="•"/>
      <w:lvlJc w:val="left"/>
      <w:pPr>
        <w:ind w:left="1430" w:hanging="353"/>
      </w:pPr>
      <w:rPr>
        <w:rFonts w:hint="default"/>
        <w:lang w:val="en-US" w:eastAsia="en-US" w:bidi="ar-SA"/>
      </w:rPr>
    </w:lvl>
    <w:lvl w:ilvl="7" w:tplc="D884FE54">
      <w:numFmt w:val="bullet"/>
      <w:lvlText w:val="•"/>
      <w:lvlJc w:val="left"/>
      <w:pPr>
        <w:ind w:left="1608" w:hanging="353"/>
      </w:pPr>
      <w:rPr>
        <w:rFonts w:hint="default"/>
        <w:lang w:val="en-US" w:eastAsia="en-US" w:bidi="ar-SA"/>
      </w:rPr>
    </w:lvl>
    <w:lvl w:ilvl="8" w:tplc="92068CC6">
      <w:numFmt w:val="bullet"/>
      <w:lvlText w:val="•"/>
      <w:lvlJc w:val="left"/>
      <w:pPr>
        <w:ind w:left="1787" w:hanging="353"/>
      </w:pPr>
      <w:rPr>
        <w:rFonts w:hint="default"/>
        <w:lang w:val="en-US" w:eastAsia="en-US" w:bidi="ar-SA"/>
      </w:rPr>
    </w:lvl>
  </w:abstractNum>
  <w:abstractNum w:abstractNumId="28" w15:restartNumberingAfterBreak="0">
    <w:nsid w:val="48983B25"/>
    <w:multiLevelType w:val="hybridMultilevel"/>
    <w:tmpl w:val="79785BEC"/>
    <w:lvl w:ilvl="0" w:tplc="FE3CF4B0">
      <w:numFmt w:val="bullet"/>
      <w:lvlText w:val=""/>
      <w:lvlJc w:val="left"/>
      <w:pPr>
        <w:ind w:left="1835" w:hanging="481"/>
      </w:pPr>
      <w:rPr>
        <w:rFonts w:ascii="Symbol" w:eastAsia="Symbol" w:hAnsi="Symbol" w:cs="Symbol" w:hint="default"/>
        <w:w w:val="100"/>
        <w:sz w:val="24"/>
        <w:szCs w:val="24"/>
        <w:lang w:val="en-US" w:eastAsia="en-US" w:bidi="ar-SA"/>
      </w:rPr>
    </w:lvl>
    <w:lvl w:ilvl="1" w:tplc="9E42C45E">
      <w:numFmt w:val="bullet"/>
      <w:lvlText w:val="•"/>
      <w:lvlJc w:val="left"/>
      <w:pPr>
        <w:ind w:left="2728" w:hanging="481"/>
      </w:pPr>
      <w:rPr>
        <w:rFonts w:hint="default"/>
        <w:lang w:val="en-US" w:eastAsia="en-US" w:bidi="ar-SA"/>
      </w:rPr>
    </w:lvl>
    <w:lvl w:ilvl="2" w:tplc="F40279F6">
      <w:numFmt w:val="bullet"/>
      <w:lvlText w:val="•"/>
      <w:lvlJc w:val="left"/>
      <w:pPr>
        <w:ind w:left="3616" w:hanging="481"/>
      </w:pPr>
      <w:rPr>
        <w:rFonts w:hint="default"/>
        <w:lang w:val="en-US" w:eastAsia="en-US" w:bidi="ar-SA"/>
      </w:rPr>
    </w:lvl>
    <w:lvl w:ilvl="3" w:tplc="6BD2CBAE">
      <w:numFmt w:val="bullet"/>
      <w:lvlText w:val="•"/>
      <w:lvlJc w:val="left"/>
      <w:pPr>
        <w:ind w:left="4505" w:hanging="481"/>
      </w:pPr>
      <w:rPr>
        <w:rFonts w:hint="default"/>
        <w:lang w:val="en-US" w:eastAsia="en-US" w:bidi="ar-SA"/>
      </w:rPr>
    </w:lvl>
    <w:lvl w:ilvl="4" w:tplc="536EFA9C">
      <w:numFmt w:val="bullet"/>
      <w:lvlText w:val="•"/>
      <w:lvlJc w:val="left"/>
      <w:pPr>
        <w:ind w:left="5393" w:hanging="481"/>
      </w:pPr>
      <w:rPr>
        <w:rFonts w:hint="default"/>
        <w:lang w:val="en-US" w:eastAsia="en-US" w:bidi="ar-SA"/>
      </w:rPr>
    </w:lvl>
    <w:lvl w:ilvl="5" w:tplc="D52EE550">
      <w:numFmt w:val="bullet"/>
      <w:lvlText w:val="•"/>
      <w:lvlJc w:val="left"/>
      <w:pPr>
        <w:ind w:left="6282" w:hanging="481"/>
      </w:pPr>
      <w:rPr>
        <w:rFonts w:hint="default"/>
        <w:lang w:val="en-US" w:eastAsia="en-US" w:bidi="ar-SA"/>
      </w:rPr>
    </w:lvl>
    <w:lvl w:ilvl="6" w:tplc="B6EC0ADA">
      <w:numFmt w:val="bullet"/>
      <w:lvlText w:val="•"/>
      <w:lvlJc w:val="left"/>
      <w:pPr>
        <w:ind w:left="7170" w:hanging="481"/>
      </w:pPr>
      <w:rPr>
        <w:rFonts w:hint="default"/>
        <w:lang w:val="en-US" w:eastAsia="en-US" w:bidi="ar-SA"/>
      </w:rPr>
    </w:lvl>
    <w:lvl w:ilvl="7" w:tplc="D15062B0">
      <w:numFmt w:val="bullet"/>
      <w:lvlText w:val="•"/>
      <w:lvlJc w:val="left"/>
      <w:pPr>
        <w:ind w:left="8058" w:hanging="481"/>
      </w:pPr>
      <w:rPr>
        <w:rFonts w:hint="default"/>
        <w:lang w:val="en-US" w:eastAsia="en-US" w:bidi="ar-SA"/>
      </w:rPr>
    </w:lvl>
    <w:lvl w:ilvl="8" w:tplc="79146D14">
      <w:numFmt w:val="bullet"/>
      <w:lvlText w:val="•"/>
      <w:lvlJc w:val="left"/>
      <w:pPr>
        <w:ind w:left="8947" w:hanging="481"/>
      </w:pPr>
      <w:rPr>
        <w:rFonts w:hint="default"/>
        <w:lang w:val="en-US" w:eastAsia="en-US" w:bidi="ar-SA"/>
      </w:rPr>
    </w:lvl>
  </w:abstractNum>
  <w:abstractNum w:abstractNumId="29" w15:restartNumberingAfterBreak="0">
    <w:nsid w:val="4AA13BC7"/>
    <w:multiLevelType w:val="hybridMultilevel"/>
    <w:tmpl w:val="F210F0BA"/>
    <w:lvl w:ilvl="0" w:tplc="9C025DDA">
      <w:numFmt w:val="bullet"/>
      <w:lvlText w:val="•"/>
      <w:lvlJc w:val="left"/>
      <w:pPr>
        <w:ind w:left="1429" w:hanging="94"/>
      </w:pPr>
      <w:rPr>
        <w:rFonts w:ascii="Arial" w:eastAsia="Arial" w:hAnsi="Arial" w:cs="Arial" w:hint="default"/>
        <w:w w:val="100"/>
        <w:sz w:val="12"/>
        <w:szCs w:val="12"/>
        <w:lang w:val="en-US" w:eastAsia="en-US" w:bidi="ar-SA"/>
      </w:rPr>
    </w:lvl>
    <w:lvl w:ilvl="1" w:tplc="EA0C5DAC">
      <w:numFmt w:val="bullet"/>
      <w:lvlText w:val="•"/>
      <w:lvlJc w:val="left"/>
      <w:pPr>
        <w:ind w:left="2350" w:hanging="94"/>
      </w:pPr>
      <w:rPr>
        <w:rFonts w:hint="default"/>
        <w:lang w:val="en-US" w:eastAsia="en-US" w:bidi="ar-SA"/>
      </w:rPr>
    </w:lvl>
    <w:lvl w:ilvl="2" w:tplc="0780152E">
      <w:numFmt w:val="bullet"/>
      <w:lvlText w:val="•"/>
      <w:lvlJc w:val="left"/>
      <w:pPr>
        <w:ind w:left="3280" w:hanging="94"/>
      </w:pPr>
      <w:rPr>
        <w:rFonts w:hint="default"/>
        <w:lang w:val="en-US" w:eastAsia="en-US" w:bidi="ar-SA"/>
      </w:rPr>
    </w:lvl>
    <w:lvl w:ilvl="3" w:tplc="E59E7526">
      <w:numFmt w:val="bullet"/>
      <w:lvlText w:val="•"/>
      <w:lvlJc w:val="left"/>
      <w:pPr>
        <w:ind w:left="4211" w:hanging="94"/>
      </w:pPr>
      <w:rPr>
        <w:rFonts w:hint="default"/>
        <w:lang w:val="en-US" w:eastAsia="en-US" w:bidi="ar-SA"/>
      </w:rPr>
    </w:lvl>
    <w:lvl w:ilvl="4" w:tplc="D35C0AA4">
      <w:numFmt w:val="bullet"/>
      <w:lvlText w:val="•"/>
      <w:lvlJc w:val="left"/>
      <w:pPr>
        <w:ind w:left="5141" w:hanging="94"/>
      </w:pPr>
      <w:rPr>
        <w:rFonts w:hint="default"/>
        <w:lang w:val="en-US" w:eastAsia="en-US" w:bidi="ar-SA"/>
      </w:rPr>
    </w:lvl>
    <w:lvl w:ilvl="5" w:tplc="8E1431B4">
      <w:numFmt w:val="bullet"/>
      <w:lvlText w:val="•"/>
      <w:lvlJc w:val="left"/>
      <w:pPr>
        <w:ind w:left="6072" w:hanging="94"/>
      </w:pPr>
      <w:rPr>
        <w:rFonts w:hint="default"/>
        <w:lang w:val="en-US" w:eastAsia="en-US" w:bidi="ar-SA"/>
      </w:rPr>
    </w:lvl>
    <w:lvl w:ilvl="6" w:tplc="4976B25C">
      <w:numFmt w:val="bullet"/>
      <w:lvlText w:val="•"/>
      <w:lvlJc w:val="left"/>
      <w:pPr>
        <w:ind w:left="7002" w:hanging="94"/>
      </w:pPr>
      <w:rPr>
        <w:rFonts w:hint="default"/>
        <w:lang w:val="en-US" w:eastAsia="en-US" w:bidi="ar-SA"/>
      </w:rPr>
    </w:lvl>
    <w:lvl w:ilvl="7" w:tplc="1AF21B1A">
      <w:numFmt w:val="bullet"/>
      <w:lvlText w:val="•"/>
      <w:lvlJc w:val="left"/>
      <w:pPr>
        <w:ind w:left="7932" w:hanging="94"/>
      </w:pPr>
      <w:rPr>
        <w:rFonts w:hint="default"/>
        <w:lang w:val="en-US" w:eastAsia="en-US" w:bidi="ar-SA"/>
      </w:rPr>
    </w:lvl>
    <w:lvl w:ilvl="8" w:tplc="01D6E920">
      <w:numFmt w:val="bullet"/>
      <w:lvlText w:val="•"/>
      <w:lvlJc w:val="left"/>
      <w:pPr>
        <w:ind w:left="8863" w:hanging="94"/>
      </w:pPr>
      <w:rPr>
        <w:rFonts w:hint="default"/>
        <w:lang w:val="en-US" w:eastAsia="en-US" w:bidi="ar-SA"/>
      </w:rPr>
    </w:lvl>
  </w:abstractNum>
  <w:abstractNum w:abstractNumId="30" w15:restartNumberingAfterBreak="0">
    <w:nsid w:val="4BBE79F3"/>
    <w:multiLevelType w:val="hybridMultilevel"/>
    <w:tmpl w:val="4692DE7C"/>
    <w:lvl w:ilvl="0" w:tplc="F1142274">
      <w:numFmt w:val="bullet"/>
      <w:lvlText w:val="•"/>
      <w:lvlJc w:val="left"/>
      <w:pPr>
        <w:ind w:left="117" w:hanging="118"/>
      </w:pPr>
      <w:rPr>
        <w:rFonts w:ascii="Arial Black" w:eastAsia="Arial Black" w:hAnsi="Arial Black" w:cs="Arial Black" w:hint="default"/>
        <w:w w:val="90"/>
        <w:sz w:val="18"/>
        <w:szCs w:val="18"/>
        <w:lang w:val="en-US" w:eastAsia="en-US" w:bidi="ar-SA"/>
      </w:rPr>
    </w:lvl>
    <w:lvl w:ilvl="1" w:tplc="3790EEA0">
      <w:numFmt w:val="bullet"/>
      <w:lvlText w:val="•"/>
      <w:lvlJc w:val="left"/>
      <w:pPr>
        <w:ind w:left="713" w:hanging="118"/>
      </w:pPr>
      <w:rPr>
        <w:rFonts w:hint="default"/>
        <w:lang w:val="en-US" w:eastAsia="en-US" w:bidi="ar-SA"/>
      </w:rPr>
    </w:lvl>
    <w:lvl w:ilvl="2" w:tplc="3A3C5B9C">
      <w:numFmt w:val="bullet"/>
      <w:lvlText w:val="•"/>
      <w:lvlJc w:val="left"/>
      <w:pPr>
        <w:ind w:left="1307" w:hanging="118"/>
      </w:pPr>
      <w:rPr>
        <w:rFonts w:hint="default"/>
        <w:lang w:val="en-US" w:eastAsia="en-US" w:bidi="ar-SA"/>
      </w:rPr>
    </w:lvl>
    <w:lvl w:ilvl="3" w:tplc="EA4E7100">
      <w:numFmt w:val="bullet"/>
      <w:lvlText w:val="•"/>
      <w:lvlJc w:val="left"/>
      <w:pPr>
        <w:ind w:left="1901" w:hanging="118"/>
      </w:pPr>
      <w:rPr>
        <w:rFonts w:hint="default"/>
        <w:lang w:val="en-US" w:eastAsia="en-US" w:bidi="ar-SA"/>
      </w:rPr>
    </w:lvl>
    <w:lvl w:ilvl="4" w:tplc="8EA620AA">
      <w:numFmt w:val="bullet"/>
      <w:lvlText w:val="•"/>
      <w:lvlJc w:val="left"/>
      <w:pPr>
        <w:ind w:left="2494" w:hanging="118"/>
      </w:pPr>
      <w:rPr>
        <w:rFonts w:hint="default"/>
        <w:lang w:val="en-US" w:eastAsia="en-US" w:bidi="ar-SA"/>
      </w:rPr>
    </w:lvl>
    <w:lvl w:ilvl="5" w:tplc="A5FE9854">
      <w:numFmt w:val="bullet"/>
      <w:lvlText w:val="•"/>
      <w:lvlJc w:val="left"/>
      <w:pPr>
        <w:ind w:left="3088" w:hanging="118"/>
      </w:pPr>
      <w:rPr>
        <w:rFonts w:hint="default"/>
        <w:lang w:val="en-US" w:eastAsia="en-US" w:bidi="ar-SA"/>
      </w:rPr>
    </w:lvl>
    <w:lvl w:ilvl="6" w:tplc="7E16A094">
      <w:numFmt w:val="bullet"/>
      <w:lvlText w:val="•"/>
      <w:lvlJc w:val="left"/>
      <w:pPr>
        <w:ind w:left="3682" w:hanging="118"/>
      </w:pPr>
      <w:rPr>
        <w:rFonts w:hint="default"/>
        <w:lang w:val="en-US" w:eastAsia="en-US" w:bidi="ar-SA"/>
      </w:rPr>
    </w:lvl>
    <w:lvl w:ilvl="7" w:tplc="C4DA6DC0">
      <w:numFmt w:val="bullet"/>
      <w:lvlText w:val="•"/>
      <w:lvlJc w:val="left"/>
      <w:pPr>
        <w:ind w:left="4275" w:hanging="118"/>
      </w:pPr>
      <w:rPr>
        <w:rFonts w:hint="default"/>
        <w:lang w:val="en-US" w:eastAsia="en-US" w:bidi="ar-SA"/>
      </w:rPr>
    </w:lvl>
    <w:lvl w:ilvl="8" w:tplc="BE94CFE8">
      <w:numFmt w:val="bullet"/>
      <w:lvlText w:val="•"/>
      <w:lvlJc w:val="left"/>
      <w:pPr>
        <w:ind w:left="4869" w:hanging="118"/>
      </w:pPr>
      <w:rPr>
        <w:rFonts w:hint="default"/>
        <w:lang w:val="en-US" w:eastAsia="en-US" w:bidi="ar-SA"/>
      </w:rPr>
    </w:lvl>
  </w:abstractNum>
  <w:abstractNum w:abstractNumId="31" w15:restartNumberingAfterBreak="0">
    <w:nsid w:val="4C1C1F66"/>
    <w:multiLevelType w:val="hybridMultilevel"/>
    <w:tmpl w:val="AC2CA3D8"/>
    <w:lvl w:ilvl="0" w:tplc="258E3212">
      <w:numFmt w:val="bullet"/>
      <w:lvlText w:val="•"/>
      <w:lvlJc w:val="left"/>
      <w:pPr>
        <w:ind w:left="5998" w:hanging="98"/>
      </w:pPr>
      <w:rPr>
        <w:rFonts w:ascii="Arial" w:eastAsia="Arial" w:hAnsi="Arial" w:cs="Arial" w:hint="default"/>
        <w:w w:val="105"/>
        <w:sz w:val="12"/>
        <w:szCs w:val="12"/>
        <w:lang w:val="en-US" w:eastAsia="en-US" w:bidi="ar-SA"/>
      </w:rPr>
    </w:lvl>
    <w:lvl w:ilvl="1" w:tplc="5C20CDA0">
      <w:numFmt w:val="bullet"/>
      <w:lvlText w:val="•"/>
      <w:lvlJc w:val="left"/>
      <w:pPr>
        <w:ind w:left="6151" w:hanging="98"/>
      </w:pPr>
      <w:rPr>
        <w:rFonts w:hint="default"/>
        <w:lang w:val="en-US" w:eastAsia="en-US" w:bidi="ar-SA"/>
      </w:rPr>
    </w:lvl>
    <w:lvl w:ilvl="2" w:tplc="123843C8">
      <w:numFmt w:val="bullet"/>
      <w:lvlText w:val="•"/>
      <w:lvlJc w:val="left"/>
      <w:pPr>
        <w:ind w:left="6303" w:hanging="98"/>
      </w:pPr>
      <w:rPr>
        <w:rFonts w:hint="default"/>
        <w:lang w:val="en-US" w:eastAsia="en-US" w:bidi="ar-SA"/>
      </w:rPr>
    </w:lvl>
    <w:lvl w:ilvl="3" w:tplc="B63A5620">
      <w:numFmt w:val="bullet"/>
      <w:lvlText w:val="•"/>
      <w:lvlJc w:val="left"/>
      <w:pPr>
        <w:ind w:left="6455" w:hanging="98"/>
      </w:pPr>
      <w:rPr>
        <w:rFonts w:hint="default"/>
        <w:lang w:val="en-US" w:eastAsia="en-US" w:bidi="ar-SA"/>
      </w:rPr>
    </w:lvl>
    <w:lvl w:ilvl="4" w:tplc="804E980A">
      <w:numFmt w:val="bullet"/>
      <w:lvlText w:val="•"/>
      <w:lvlJc w:val="left"/>
      <w:pPr>
        <w:ind w:left="6607" w:hanging="98"/>
      </w:pPr>
      <w:rPr>
        <w:rFonts w:hint="default"/>
        <w:lang w:val="en-US" w:eastAsia="en-US" w:bidi="ar-SA"/>
      </w:rPr>
    </w:lvl>
    <w:lvl w:ilvl="5" w:tplc="510E0B88">
      <w:numFmt w:val="bullet"/>
      <w:lvlText w:val="•"/>
      <w:lvlJc w:val="left"/>
      <w:pPr>
        <w:ind w:left="6759" w:hanging="98"/>
      </w:pPr>
      <w:rPr>
        <w:rFonts w:hint="default"/>
        <w:lang w:val="en-US" w:eastAsia="en-US" w:bidi="ar-SA"/>
      </w:rPr>
    </w:lvl>
    <w:lvl w:ilvl="6" w:tplc="D99603D2">
      <w:numFmt w:val="bullet"/>
      <w:lvlText w:val="•"/>
      <w:lvlJc w:val="left"/>
      <w:pPr>
        <w:ind w:left="6911" w:hanging="98"/>
      </w:pPr>
      <w:rPr>
        <w:rFonts w:hint="default"/>
        <w:lang w:val="en-US" w:eastAsia="en-US" w:bidi="ar-SA"/>
      </w:rPr>
    </w:lvl>
    <w:lvl w:ilvl="7" w:tplc="FF1C9DAC">
      <w:numFmt w:val="bullet"/>
      <w:lvlText w:val="•"/>
      <w:lvlJc w:val="left"/>
      <w:pPr>
        <w:ind w:left="7063" w:hanging="98"/>
      </w:pPr>
      <w:rPr>
        <w:rFonts w:hint="default"/>
        <w:lang w:val="en-US" w:eastAsia="en-US" w:bidi="ar-SA"/>
      </w:rPr>
    </w:lvl>
    <w:lvl w:ilvl="8" w:tplc="38B027BE">
      <w:numFmt w:val="bullet"/>
      <w:lvlText w:val="•"/>
      <w:lvlJc w:val="left"/>
      <w:pPr>
        <w:ind w:left="7215" w:hanging="98"/>
      </w:pPr>
      <w:rPr>
        <w:rFonts w:hint="default"/>
        <w:lang w:val="en-US" w:eastAsia="en-US" w:bidi="ar-SA"/>
      </w:rPr>
    </w:lvl>
  </w:abstractNum>
  <w:abstractNum w:abstractNumId="32" w15:restartNumberingAfterBreak="0">
    <w:nsid w:val="4E6530AF"/>
    <w:multiLevelType w:val="hybridMultilevel"/>
    <w:tmpl w:val="C3A41F42"/>
    <w:lvl w:ilvl="0" w:tplc="8760F738">
      <w:start w:val="1"/>
      <w:numFmt w:val="decimal"/>
      <w:lvlText w:val="%1."/>
      <w:lvlJc w:val="left"/>
      <w:pPr>
        <w:ind w:left="1066" w:hanging="240"/>
        <w:jc w:val="left"/>
      </w:pPr>
      <w:rPr>
        <w:rFonts w:ascii="Carlito" w:eastAsia="Carlito" w:hAnsi="Carlito" w:cs="Carlito" w:hint="default"/>
        <w:b/>
        <w:bCs/>
        <w:spacing w:val="-10"/>
        <w:w w:val="100"/>
        <w:sz w:val="24"/>
        <w:szCs w:val="24"/>
        <w:lang w:val="en-US" w:eastAsia="en-US" w:bidi="ar-SA"/>
      </w:rPr>
    </w:lvl>
    <w:lvl w:ilvl="1" w:tplc="E1900C30">
      <w:start w:val="1"/>
      <w:numFmt w:val="decimal"/>
      <w:lvlText w:val="%1.%2."/>
      <w:lvlJc w:val="left"/>
      <w:pPr>
        <w:ind w:left="1449" w:hanging="416"/>
        <w:jc w:val="left"/>
      </w:pPr>
      <w:rPr>
        <w:rFonts w:hint="default"/>
        <w:spacing w:val="-10"/>
        <w:w w:val="100"/>
        <w:lang w:val="en-US" w:eastAsia="en-US" w:bidi="ar-SA"/>
      </w:rPr>
    </w:lvl>
    <w:lvl w:ilvl="2" w:tplc="D8A25C60">
      <w:start w:val="1"/>
      <w:numFmt w:val="decimal"/>
      <w:lvlText w:val="%1.%2.%3."/>
      <w:lvlJc w:val="left"/>
      <w:pPr>
        <w:ind w:left="1515" w:hanging="416"/>
        <w:jc w:val="left"/>
      </w:pPr>
      <w:rPr>
        <w:rFonts w:ascii="Carlito" w:eastAsia="Carlito" w:hAnsi="Carlito" w:cs="Carlito" w:hint="default"/>
        <w:spacing w:val="-27"/>
        <w:w w:val="100"/>
        <w:sz w:val="24"/>
        <w:szCs w:val="24"/>
        <w:lang w:val="en-US" w:eastAsia="en-US" w:bidi="ar-SA"/>
      </w:rPr>
    </w:lvl>
    <w:lvl w:ilvl="3" w:tplc="59488482">
      <w:numFmt w:val="bullet"/>
      <w:lvlText w:val="•"/>
      <w:lvlJc w:val="left"/>
      <w:pPr>
        <w:ind w:left="1480" w:hanging="416"/>
      </w:pPr>
      <w:rPr>
        <w:rFonts w:hint="default"/>
        <w:lang w:val="en-US" w:eastAsia="en-US" w:bidi="ar-SA"/>
      </w:rPr>
    </w:lvl>
    <w:lvl w:ilvl="4" w:tplc="E556BBBE">
      <w:numFmt w:val="bullet"/>
      <w:lvlText w:val="•"/>
      <w:lvlJc w:val="left"/>
      <w:pPr>
        <w:ind w:left="1520" w:hanging="416"/>
      </w:pPr>
      <w:rPr>
        <w:rFonts w:hint="default"/>
        <w:lang w:val="en-US" w:eastAsia="en-US" w:bidi="ar-SA"/>
      </w:rPr>
    </w:lvl>
    <w:lvl w:ilvl="5" w:tplc="FCA61882">
      <w:numFmt w:val="bullet"/>
      <w:lvlText w:val="•"/>
      <w:lvlJc w:val="left"/>
      <w:pPr>
        <w:ind w:left="2100" w:hanging="416"/>
      </w:pPr>
      <w:rPr>
        <w:rFonts w:hint="default"/>
        <w:lang w:val="en-US" w:eastAsia="en-US" w:bidi="ar-SA"/>
      </w:rPr>
    </w:lvl>
    <w:lvl w:ilvl="6" w:tplc="73F87DB6">
      <w:numFmt w:val="bullet"/>
      <w:lvlText w:val="•"/>
      <w:lvlJc w:val="left"/>
      <w:pPr>
        <w:ind w:left="2220" w:hanging="416"/>
      </w:pPr>
      <w:rPr>
        <w:rFonts w:hint="default"/>
        <w:lang w:val="en-US" w:eastAsia="en-US" w:bidi="ar-SA"/>
      </w:rPr>
    </w:lvl>
    <w:lvl w:ilvl="7" w:tplc="4DA0603C">
      <w:numFmt w:val="bullet"/>
      <w:lvlText w:val="•"/>
      <w:lvlJc w:val="left"/>
      <w:pPr>
        <w:ind w:left="4346" w:hanging="416"/>
      </w:pPr>
      <w:rPr>
        <w:rFonts w:hint="default"/>
        <w:lang w:val="en-US" w:eastAsia="en-US" w:bidi="ar-SA"/>
      </w:rPr>
    </w:lvl>
    <w:lvl w:ilvl="8" w:tplc="346C97D2">
      <w:numFmt w:val="bullet"/>
      <w:lvlText w:val="•"/>
      <w:lvlJc w:val="left"/>
      <w:pPr>
        <w:ind w:left="6472" w:hanging="416"/>
      </w:pPr>
      <w:rPr>
        <w:rFonts w:hint="default"/>
        <w:lang w:val="en-US" w:eastAsia="en-US" w:bidi="ar-SA"/>
      </w:rPr>
    </w:lvl>
  </w:abstractNum>
  <w:abstractNum w:abstractNumId="33" w15:restartNumberingAfterBreak="0">
    <w:nsid w:val="508F3884"/>
    <w:multiLevelType w:val="hybridMultilevel"/>
    <w:tmpl w:val="9C502F66"/>
    <w:lvl w:ilvl="0" w:tplc="DF16E7B2">
      <w:numFmt w:val="bullet"/>
      <w:lvlText w:val="•"/>
      <w:lvlJc w:val="left"/>
      <w:pPr>
        <w:ind w:left="0" w:hanging="57"/>
      </w:pPr>
      <w:rPr>
        <w:rFonts w:ascii="Arial" w:eastAsia="Arial" w:hAnsi="Arial" w:cs="Arial" w:hint="default"/>
        <w:spacing w:val="2"/>
        <w:w w:val="102"/>
        <w:sz w:val="13"/>
        <w:szCs w:val="13"/>
        <w:lang w:val="en-US" w:eastAsia="en-US" w:bidi="ar-SA"/>
      </w:rPr>
    </w:lvl>
    <w:lvl w:ilvl="1" w:tplc="1BEEBE60">
      <w:numFmt w:val="bullet"/>
      <w:lvlText w:val="•"/>
      <w:lvlJc w:val="left"/>
      <w:pPr>
        <w:ind w:left="85" w:hanging="57"/>
      </w:pPr>
      <w:rPr>
        <w:rFonts w:hint="default"/>
        <w:lang w:val="en-US" w:eastAsia="en-US" w:bidi="ar-SA"/>
      </w:rPr>
    </w:lvl>
    <w:lvl w:ilvl="2" w:tplc="2124CDB0">
      <w:numFmt w:val="bullet"/>
      <w:lvlText w:val="•"/>
      <w:lvlJc w:val="left"/>
      <w:pPr>
        <w:ind w:left="171" w:hanging="57"/>
      </w:pPr>
      <w:rPr>
        <w:rFonts w:hint="default"/>
        <w:lang w:val="en-US" w:eastAsia="en-US" w:bidi="ar-SA"/>
      </w:rPr>
    </w:lvl>
    <w:lvl w:ilvl="3" w:tplc="9374758C">
      <w:numFmt w:val="bullet"/>
      <w:lvlText w:val="•"/>
      <w:lvlJc w:val="left"/>
      <w:pPr>
        <w:ind w:left="257" w:hanging="57"/>
      </w:pPr>
      <w:rPr>
        <w:rFonts w:hint="default"/>
        <w:lang w:val="en-US" w:eastAsia="en-US" w:bidi="ar-SA"/>
      </w:rPr>
    </w:lvl>
    <w:lvl w:ilvl="4" w:tplc="F9722100">
      <w:numFmt w:val="bullet"/>
      <w:lvlText w:val="•"/>
      <w:lvlJc w:val="left"/>
      <w:pPr>
        <w:ind w:left="342" w:hanging="57"/>
      </w:pPr>
      <w:rPr>
        <w:rFonts w:hint="default"/>
        <w:lang w:val="en-US" w:eastAsia="en-US" w:bidi="ar-SA"/>
      </w:rPr>
    </w:lvl>
    <w:lvl w:ilvl="5" w:tplc="433A87AE">
      <w:numFmt w:val="bullet"/>
      <w:lvlText w:val="•"/>
      <w:lvlJc w:val="left"/>
      <w:pPr>
        <w:ind w:left="428" w:hanging="57"/>
      </w:pPr>
      <w:rPr>
        <w:rFonts w:hint="default"/>
        <w:lang w:val="en-US" w:eastAsia="en-US" w:bidi="ar-SA"/>
      </w:rPr>
    </w:lvl>
    <w:lvl w:ilvl="6" w:tplc="8E3893CE">
      <w:numFmt w:val="bullet"/>
      <w:lvlText w:val="•"/>
      <w:lvlJc w:val="left"/>
      <w:pPr>
        <w:ind w:left="514" w:hanging="57"/>
      </w:pPr>
      <w:rPr>
        <w:rFonts w:hint="default"/>
        <w:lang w:val="en-US" w:eastAsia="en-US" w:bidi="ar-SA"/>
      </w:rPr>
    </w:lvl>
    <w:lvl w:ilvl="7" w:tplc="DFB02202">
      <w:numFmt w:val="bullet"/>
      <w:lvlText w:val="•"/>
      <w:lvlJc w:val="left"/>
      <w:pPr>
        <w:ind w:left="600" w:hanging="57"/>
      </w:pPr>
      <w:rPr>
        <w:rFonts w:hint="default"/>
        <w:lang w:val="en-US" w:eastAsia="en-US" w:bidi="ar-SA"/>
      </w:rPr>
    </w:lvl>
    <w:lvl w:ilvl="8" w:tplc="182A5FF4">
      <w:numFmt w:val="bullet"/>
      <w:lvlText w:val="•"/>
      <w:lvlJc w:val="left"/>
      <w:pPr>
        <w:ind w:left="685" w:hanging="57"/>
      </w:pPr>
      <w:rPr>
        <w:rFonts w:hint="default"/>
        <w:lang w:val="en-US" w:eastAsia="en-US" w:bidi="ar-SA"/>
      </w:rPr>
    </w:lvl>
  </w:abstractNum>
  <w:abstractNum w:abstractNumId="34" w15:restartNumberingAfterBreak="0">
    <w:nsid w:val="50A168C5"/>
    <w:multiLevelType w:val="hybridMultilevel"/>
    <w:tmpl w:val="38AC8772"/>
    <w:lvl w:ilvl="0" w:tplc="9CC26BBA">
      <w:numFmt w:val="bullet"/>
      <w:lvlText w:val="•"/>
      <w:lvlJc w:val="left"/>
      <w:pPr>
        <w:ind w:left="578" w:hanging="89"/>
      </w:pPr>
      <w:rPr>
        <w:rFonts w:ascii="Arial" w:eastAsia="Arial" w:hAnsi="Arial" w:cs="Arial" w:hint="default"/>
        <w:color w:val="FFFFFF"/>
        <w:w w:val="95"/>
        <w:sz w:val="13"/>
        <w:szCs w:val="13"/>
        <w:lang w:val="en-US" w:eastAsia="en-US" w:bidi="ar-SA"/>
      </w:rPr>
    </w:lvl>
    <w:lvl w:ilvl="1" w:tplc="38765E36">
      <w:numFmt w:val="bullet"/>
      <w:lvlText w:val="•"/>
      <w:lvlJc w:val="left"/>
      <w:pPr>
        <w:ind w:left="765" w:hanging="89"/>
      </w:pPr>
      <w:rPr>
        <w:rFonts w:hint="default"/>
        <w:lang w:val="en-US" w:eastAsia="en-US" w:bidi="ar-SA"/>
      </w:rPr>
    </w:lvl>
    <w:lvl w:ilvl="2" w:tplc="9C46A000">
      <w:numFmt w:val="bullet"/>
      <w:lvlText w:val="•"/>
      <w:lvlJc w:val="left"/>
      <w:pPr>
        <w:ind w:left="950" w:hanging="89"/>
      </w:pPr>
      <w:rPr>
        <w:rFonts w:hint="default"/>
        <w:lang w:val="en-US" w:eastAsia="en-US" w:bidi="ar-SA"/>
      </w:rPr>
    </w:lvl>
    <w:lvl w:ilvl="3" w:tplc="C12E9AD2">
      <w:numFmt w:val="bullet"/>
      <w:lvlText w:val="•"/>
      <w:lvlJc w:val="left"/>
      <w:pPr>
        <w:ind w:left="1135" w:hanging="89"/>
      </w:pPr>
      <w:rPr>
        <w:rFonts w:hint="default"/>
        <w:lang w:val="en-US" w:eastAsia="en-US" w:bidi="ar-SA"/>
      </w:rPr>
    </w:lvl>
    <w:lvl w:ilvl="4" w:tplc="14E84DF6">
      <w:numFmt w:val="bullet"/>
      <w:lvlText w:val="•"/>
      <w:lvlJc w:val="left"/>
      <w:pPr>
        <w:ind w:left="1320" w:hanging="89"/>
      </w:pPr>
      <w:rPr>
        <w:rFonts w:hint="default"/>
        <w:lang w:val="en-US" w:eastAsia="en-US" w:bidi="ar-SA"/>
      </w:rPr>
    </w:lvl>
    <w:lvl w:ilvl="5" w:tplc="642C48D8">
      <w:numFmt w:val="bullet"/>
      <w:lvlText w:val="•"/>
      <w:lvlJc w:val="left"/>
      <w:pPr>
        <w:ind w:left="1506" w:hanging="89"/>
      </w:pPr>
      <w:rPr>
        <w:rFonts w:hint="default"/>
        <w:lang w:val="en-US" w:eastAsia="en-US" w:bidi="ar-SA"/>
      </w:rPr>
    </w:lvl>
    <w:lvl w:ilvl="6" w:tplc="FD32233A">
      <w:numFmt w:val="bullet"/>
      <w:lvlText w:val="•"/>
      <w:lvlJc w:val="left"/>
      <w:pPr>
        <w:ind w:left="1691" w:hanging="89"/>
      </w:pPr>
      <w:rPr>
        <w:rFonts w:hint="default"/>
        <w:lang w:val="en-US" w:eastAsia="en-US" w:bidi="ar-SA"/>
      </w:rPr>
    </w:lvl>
    <w:lvl w:ilvl="7" w:tplc="EE083924">
      <w:numFmt w:val="bullet"/>
      <w:lvlText w:val="•"/>
      <w:lvlJc w:val="left"/>
      <w:pPr>
        <w:ind w:left="1876" w:hanging="89"/>
      </w:pPr>
      <w:rPr>
        <w:rFonts w:hint="default"/>
        <w:lang w:val="en-US" w:eastAsia="en-US" w:bidi="ar-SA"/>
      </w:rPr>
    </w:lvl>
    <w:lvl w:ilvl="8" w:tplc="99E8F0F4">
      <w:numFmt w:val="bullet"/>
      <w:lvlText w:val="•"/>
      <w:lvlJc w:val="left"/>
      <w:pPr>
        <w:ind w:left="2061" w:hanging="89"/>
      </w:pPr>
      <w:rPr>
        <w:rFonts w:hint="default"/>
        <w:lang w:val="en-US" w:eastAsia="en-US" w:bidi="ar-SA"/>
      </w:rPr>
    </w:lvl>
  </w:abstractNum>
  <w:abstractNum w:abstractNumId="35" w15:restartNumberingAfterBreak="0">
    <w:nsid w:val="52A30E47"/>
    <w:multiLevelType w:val="hybridMultilevel"/>
    <w:tmpl w:val="D7705C58"/>
    <w:lvl w:ilvl="0" w:tplc="238C1054">
      <w:numFmt w:val="bullet"/>
      <w:lvlText w:val="•"/>
      <w:lvlJc w:val="left"/>
      <w:pPr>
        <w:ind w:left="170" w:hanging="100"/>
      </w:pPr>
      <w:rPr>
        <w:rFonts w:ascii="Arial" w:eastAsia="Arial" w:hAnsi="Arial" w:cs="Arial" w:hint="default"/>
        <w:color w:val="FFFFFF"/>
        <w:w w:val="99"/>
        <w:sz w:val="13"/>
        <w:szCs w:val="13"/>
        <w:lang w:val="en-US" w:eastAsia="en-US" w:bidi="ar-SA"/>
      </w:rPr>
    </w:lvl>
    <w:lvl w:ilvl="1" w:tplc="B39877A2">
      <w:numFmt w:val="bullet"/>
      <w:lvlText w:val="•"/>
      <w:lvlJc w:val="left"/>
      <w:pPr>
        <w:ind w:left="352" w:hanging="100"/>
      </w:pPr>
      <w:rPr>
        <w:rFonts w:hint="default"/>
        <w:lang w:val="en-US" w:eastAsia="en-US" w:bidi="ar-SA"/>
      </w:rPr>
    </w:lvl>
    <w:lvl w:ilvl="2" w:tplc="E74016F0">
      <w:numFmt w:val="bullet"/>
      <w:lvlText w:val="•"/>
      <w:lvlJc w:val="left"/>
      <w:pPr>
        <w:ind w:left="525" w:hanging="100"/>
      </w:pPr>
      <w:rPr>
        <w:rFonts w:hint="default"/>
        <w:lang w:val="en-US" w:eastAsia="en-US" w:bidi="ar-SA"/>
      </w:rPr>
    </w:lvl>
    <w:lvl w:ilvl="3" w:tplc="696241A6">
      <w:numFmt w:val="bullet"/>
      <w:lvlText w:val="•"/>
      <w:lvlJc w:val="left"/>
      <w:pPr>
        <w:ind w:left="697" w:hanging="100"/>
      </w:pPr>
      <w:rPr>
        <w:rFonts w:hint="default"/>
        <w:lang w:val="en-US" w:eastAsia="en-US" w:bidi="ar-SA"/>
      </w:rPr>
    </w:lvl>
    <w:lvl w:ilvl="4" w:tplc="0CDCA112">
      <w:numFmt w:val="bullet"/>
      <w:lvlText w:val="•"/>
      <w:lvlJc w:val="left"/>
      <w:pPr>
        <w:ind w:left="870" w:hanging="100"/>
      </w:pPr>
      <w:rPr>
        <w:rFonts w:hint="default"/>
        <w:lang w:val="en-US" w:eastAsia="en-US" w:bidi="ar-SA"/>
      </w:rPr>
    </w:lvl>
    <w:lvl w:ilvl="5" w:tplc="C18A5FEC">
      <w:numFmt w:val="bullet"/>
      <w:lvlText w:val="•"/>
      <w:lvlJc w:val="left"/>
      <w:pPr>
        <w:ind w:left="1043" w:hanging="100"/>
      </w:pPr>
      <w:rPr>
        <w:rFonts w:hint="default"/>
        <w:lang w:val="en-US" w:eastAsia="en-US" w:bidi="ar-SA"/>
      </w:rPr>
    </w:lvl>
    <w:lvl w:ilvl="6" w:tplc="6B36684A">
      <w:numFmt w:val="bullet"/>
      <w:lvlText w:val="•"/>
      <w:lvlJc w:val="left"/>
      <w:pPr>
        <w:ind w:left="1215" w:hanging="100"/>
      </w:pPr>
      <w:rPr>
        <w:rFonts w:hint="default"/>
        <w:lang w:val="en-US" w:eastAsia="en-US" w:bidi="ar-SA"/>
      </w:rPr>
    </w:lvl>
    <w:lvl w:ilvl="7" w:tplc="505064D6">
      <w:numFmt w:val="bullet"/>
      <w:lvlText w:val="•"/>
      <w:lvlJc w:val="left"/>
      <w:pPr>
        <w:ind w:left="1388" w:hanging="100"/>
      </w:pPr>
      <w:rPr>
        <w:rFonts w:hint="default"/>
        <w:lang w:val="en-US" w:eastAsia="en-US" w:bidi="ar-SA"/>
      </w:rPr>
    </w:lvl>
    <w:lvl w:ilvl="8" w:tplc="CD78FDAA">
      <w:numFmt w:val="bullet"/>
      <w:lvlText w:val="•"/>
      <w:lvlJc w:val="left"/>
      <w:pPr>
        <w:ind w:left="1560" w:hanging="100"/>
      </w:pPr>
      <w:rPr>
        <w:rFonts w:hint="default"/>
        <w:lang w:val="en-US" w:eastAsia="en-US" w:bidi="ar-SA"/>
      </w:rPr>
    </w:lvl>
  </w:abstractNum>
  <w:abstractNum w:abstractNumId="36" w15:restartNumberingAfterBreak="0">
    <w:nsid w:val="549102FB"/>
    <w:multiLevelType w:val="hybridMultilevel"/>
    <w:tmpl w:val="15A23C48"/>
    <w:lvl w:ilvl="0" w:tplc="F2008CA2">
      <w:numFmt w:val="bullet"/>
      <w:lvlText w:val=""/>
      <w:lvlJc w:val="left"/>
      <w:pPr>
        <w:ind w:left="1979" w:hanging="481"/>
      </w:pPr>
      <w:rPr>
        <w:rFonts w:ascii="Symbol" w:eastAsia="Symbol" w:hAnsi="Symbol" w:cs="Symbol" w:hint="default"/>
        <w:w w:val="100"/>
        <w:sz w:val="24"/>
        <w:szCs w:val="24"/>
        <w:lang w:val="en-US" w:eastAsia="en-US" w:bidi="ar-SA"/>
      </w:rPr>
    </w:lvl>
    <w:lvl w:ilvl="1" w:tplc="B174214A">
      <w:numFmt w:val="bullet"/>
      <w:lvlText w:val="•"/>
      <w:lvlJc w:val="left"/>
      <w:pPr>
        <w:ind w:left="2854" w:hanging="481"/>
      </w:pPr>
      <w:rPr>
        <w:rFonts w:hint="default"/>
        <w:lang w:val="en-US" w:eastAsia="en-US" w:bidi="ar-SA"/>
      </w:rPr>
    </w:lvl>
    <w:lvl w:ilvl="2" w:tplc="58565788">
      <w:numFmt w:val="bullet"/>
      <w:lvlText w:val="•"/>
      <w:lvlJc w:val="left"/>
      <w:pPr>
        <w:ind w:left="3728" w:hanging="481"/>
      </w:pPr>
      <w:rPr>
        <w:rFonts w:hint="default"/>
        <w:lang w:val="en-US" w:eastAsia="en-US" w:bidi="ar-SA"/>
      </w:rPr>
    </w:lvl>
    <w:lvl w:ilvl="3" w:tplc="893C2E36">
      <w:numFmt w:val="bullet"/>
      <w:lvlText w:val="•"/>
      <w:lvlJc w:val="left"/>
      <w:pPr>
        <w:ind w:left="4603" w:hanging="481"/>
      </w:pPr>
      <w:rPr>
        <w:rFonts w:hint="default"/>
        <w:lang w:val="en-US" w:eastAsia="en-US" w:bidi="ar-SA"/>
      </w:rPr>
    </w:lvl>
    <w:lvl w:ilvl="4" w:tplc="34C834AC">
      <w:numFmt w:val="bullet"/>
      <w:lvlText w:val="•"/>
      <w:lvlJc w:val="left"/>
      <w:pPr>
        <w:ind w:left="5477" w:hanging="481"/>
      </w:pPr>
      <w:rPr>
        <w:rFonts w:hint="default"/>
        <w:lang w:val="en-US" w:eastAsia="en-US" w:bidi="ar-SA"/>
      </w:rPr>
    </w:lvl>
    <w:lvl w:ilvl="5" w:tplc="21BED0AC">
      <w:numFmt w:val="bullet"/>
      <w:lvlText w:val="•"/>
      <w:lvlJc w:val="left"/>
      <w:pPr>
        <w:ind w:left="6352" w:hanging="481"/>
      </w:pPr>
      <w:rPr>
        <w:rFonts w:hint="default"/>
        <w:lang w:val="en-US" w:eastAsia="en-US" w:bidi="ar-SA"/>
      </w:rPr>
    </w:lvl>
    <w:lvl w:ilvl="6" w:tplc="D8828EE2">
      <w:numFmt w:val="bullet"/>
      <w:lvlText w:val="•"/>
      <w:lvlJc w:val="left"/>
      <w:pPr>
        <w:ind w:left="7226" w:hanging="481"/>
      </w:pPr>
      <w:rPr>
        <w:rFonts w:hint="default"/>
        <w:lang w:val="en-US" w:eastAsia="en-US" w:bidi="ar-SA"/>
      </w:rPr>
    </w:lvl>
    <w:lvl w:ilvl="7" w:tplc="EBDAA3DC">
      <w:numFmt w:val="bullet"/>
      <w:lvlText w:val="•"/>
      <w:lvlJc w:val="left"/>
      <w:pPr>
        <w:ind w:left="8100" w:hanging="481"/>
      </w:pPr>
      <w:rPr>
        <w:rFonts w:hint="default"/>
        <w:lang w:val="en-US" w:eastAsia="en-US" w:bidi="ar-SA"/>
      </w:rPr>
    </w:lvl>
    <w:lvl w:ilvl="8" w:tplc="CB645918">
      <w:numFmt w:val="bullet"/>
      <w:lvlText w:val="•"/>
      <w:lvlJc w:val="left"/>
      <w:pPr>
        <w:ind w:left="8975" w:hanging="481"/>
      </w:pPr>
      <w:rPr>
        <w:rFonts w:hint="default"/>
        <w:lang w:val="en-US" w:eastAsia="en-US" w:bidi="ar-SA"/>
      </w:rPr>
    </w:lvl>
  </w:abstractNum>
  <w:abstractNum w:abstractNumId="37" w15:restartNumberingAfterBreak="0">
    <w:nsid w:val="56BB1160"/>
    <w:multiLevelType w:val="hybridMultilevel"/>
    <w:tmpl w:val="9A2AABDC"/>
    <w:lvl w:ilvl="0" w:tplc="8F486458">
      <w:numFmt w:val="bullet"/>
      <w:lvlText w:val=""/>
      <w:lvlJc w:val="left"/>
      <w:pPr>
        <w:ind w:left="1947" w:hanging="481"/>
      </w:pPr>
      <w:rPr>
        <w:rFonts w:ascii="Symbol" w:eastAsia="Symbol" w:hAnsi="Symbol" w:cs="Symbol" w:hint="default"/>
        <w:w w:val="100"/>
        <w:sz w:val="24"/>
        <w:szCs w:val="24"/>
        <w:lang w:val="en-US" w:eastAsia="en-US" w:bidi="ar-SA"/>
      </w:rPr>
    </w:lvl>
    <w:lvl w:ilvl="1" w:tplc="1C16B7BC">
      <w:numFmt w:val="bullet"/>
      <w:lvlText w:val="•"/>
      <w:lvlJc w:val="left"/>
      <w:pPr>
        <w:ind w:left="2818" w:hanging="481"/>
      </w:pPr>
      <w:rPr>
        <w:rFonts w:hint="default"/>
        <w:lang w:val="en-US" w:eastAsia="en-US" w:bidi="ar-SA"/>
      </w:rPr>
    </w:lvl>
    <w:lvl w:ilvl="2" w:tplc="3834A13E">
      <w:numFmt w:val="bullet"/>
      <w:lvlText w:val="•"/>
      <w:lvlJc w:val="left"/>
      <w:pPr>
        <w:ind w:left="3696" w:hanging="481"/>
      </w:pPr>
      <w:rPr>
        <w:rFonts w:hint="default"/>
        <w:lang w:val="en-US" w:eastAsia="en-US" w:bidi="ar-SA"/>
      </w:rPr>
    </w:lvl>
    <w:lvl w:ilvl="3" w:tplc="79D2E1DA">
      <w:numFmt w:val="bullet"/>
      <w:lvlText w:val="•"/>
      <w:lvlJc w:val="left"/>
      <w:pPr>
        <w:ind w:left="4575" w:hanging="481"/>
      </w:pPr>
      <w:rPr>
        <w:rFonts w:hint="default"/>
        <w:lang w:val="en-US" w:eastAsia="en-US" w:bidi="ar-SA"/>
      </w:rPr>
    </w:lvl>
    <w:lvl w:ilvl="4" w:tplc="1F92B03A">
      <w:numFmt w:val="bullet"/>
      <w:lvlText w:val="•"/>
      <w:lvlJc w:val="left"/>
      <w:pPr>
        <w:ind w:left="5453" w:hanging="481"/>
      </w:pPr>
      <w:rPr>
        <w:rFonts w:hint="default"/>
        <w:lang w:val="en-US" w:eastAsia="en-US" w:bidi="ar-SA"/>
      </w:rPr>
    </w:lvl>
    <w:lvl w:ilvl="5" w:tplc="24681072">
      <w:numFmt w:val="bullet"/>
      <w:lvlText w:val="•"/>
      <w:lvlJc w:val="left"/>
      <w:pPr>
        <w:ind w:left="6332" w:hanging="481"/>
      </w:pPr>
      <w:rPr>
        <w:rFonts w:hint="default"/>
        <w:lang w:val="en-US" w:eastAsia="en-US" w:bidi="ar-SA"/>
      </w:rPr>
    </w:lvl>
    <w:lvl w:ilvl="6" w:tplc="3E7A1AA2">
      <w:numFmt w:val="bullet"/>
      <w:lvlText w:val="•"/>
      <w:lvlJc w:val="left"/>
      <w:pPr>
        <w:ind w:left="7210" w:hanging="481"/>
      </w:pPr>
      <w:rPr>
        <w:rFonts w:hint="default"/>
        <w:lang w:val="en-US" w:eastAsia="en-US" w:bidi="ar-SA"/>
      </w:rPr>
    </w:lvl>
    <w:lvl w:ilvl="7" w:tplc="FB28C9F0">
      <w:numFmt w:val="bullet"/>
      <w:lvlText w:val="•"/>
      <w:lvlJc w:val="left"/>
      <w:pPr>
        <w:ind w:left="8088" w:hanging="481"/>
      </w:pPr>
      <w:rPr>
        <w:rFonts w:hint="default"/>
        <w:lang w:val="en-US" w:eastAsia="en-US" w:bidi="ar-SA"/>
      </w:rPr>
    </w:lvl>
    <w:lvl w:ilvl="8" w:tplc="79C4CB3E">
      <w:numFmt w:val="bullet"/>
      <w:lvlText w:val="•"/>
      <w:lvlJc w:val="left"/>
      <w:pPr>
        <w:ind w:left="8967" w:hanging="481"/>
      </w:pPr>
      <w:rPr>
        <w:rFonts w:hint="default"/>
        <w:lang w:val="en-US" w:eastAsia="en-US" w:bidi="ar-SA"/>
      </w:rPr>
    </w:lvl>
  </w:abstractNum>
  <w:abstractNum w:abstractNumId="38" w15:restartNumberingAfterBreak="0">
    <w:nsid w:val="57202A55"/>
    <w:multiLevelType w:val="hybridMultilevel"/>
    <w:tmpl w:val="888AB972"/>
    <w:lvl w:ilvl="0" w:tplc="D458E9AE">
      <w:numFmt w:val="bullet"/>
      <w:lvlText w:val="•"/>
      <w:lvlJc w:val="left"/>
      <w:pPr>
        <w:ind w:left="0" w:hanging="50"/>
      </w:pPr>
      <w:rPr>
        <w:rFonts w:ascii="Arial" w:eastAsia="Arial" w:hAnsi="Arial" w:cs="Arial" w:hint="default"/>
        <w:w w:val="98"/>
        <w:sz w:val="12"/>
        <w:szCs w:val="12"/>
        <w:lang w:val="en-US" w:eastAsia="en-US" w:bidi="ar-SA"/>
      </w:rPr>
    </w:lvl>
    <w:lvl w:ilvl="1" w:tplc="662C1FE8">
      <w:numFmt w:val="bullet"/>
      <w:lvlText w:val="•"/>
      <w:lvlJc w:val="left"/>
      <w:pPr>
        <w:ind w:left="79" w:hanging="50"/>
      </w:pPr>
      <w:rPr>
        <w:rFonts w:hint="default"/>
        <w:lang w:val="en-US" w:eastAsia="en-US" w:bidi="ar-SA"/>
      </w:rPr>
    </w:lvl>
    <w:lvl w:ilvl="2" w:tplc="59904E7C">
      <w:numFmt w:val="bullet"/>
      <w:lvlText w:val="•"/>
      <w:lvlJc w:val="left"/>
      <w:pPr>
        <w:ind w:left="159" w:hanging="50"/>
      </w:pPr>
      <w:rPr>
        <w:rFonts w:hint="default"/>
        <w:lang w:val="en-US" w:eastAsia="en-US" w:bidi="ar-SA"/>
      </w:rPr>
    </w:lvl>
    <w:lvl w:ilvl="3" w:tplc="48925A50">
      <w:numFmt w:val="bullet"/>
      <w:lvlText w:val="•"/>
      <w:lvlJc w:val="left"/>
      <w:pPr>
        <w:ind w:left="238" w:hanging="50"/>
      </w:pPr>
      <w:rPr>
        <w:rFonts w:hint="default"/>
        <w:lang w:val="en-US" w:eastAsia="en-US" w:bidi="ar-SA"/>
      </w:rPr>
    </w:lvl>
    <w:lvl w:ilvl="4" w:tplc="3234473A">
      <w:numFmt w:val="bullet"/>
      <w:lvlText w:val="•"/>
      <w:lvlJc w:val="left"/>
      <w:pPr>
        <w:ind w:left="318" w:hanging="50"/>
      </w:pPr>
      <w:rPr>
        <w:rFonts w:hint="default"/>
        <w:lang w:val="en-US" w:eastAsia="en-US" w:bidi="ar-SA"/>
      </w:rPr>
    </w:lvl>
    <w:lvl w:ilvl="5" w:tplc="03B6A8D0">
      <w:numFmt w:val="bullet"/>
      <w:lvlText w:val="•"/>
      <w:lvlJc w:val="left"/>
      <w:pPr>
        <w:ind w:left="398" w:hanging="50"/>
      </w:pPr>
      <w:rPr>
        <w:rFonts w:hint="default"/>
        <w:lang w:val="en-US" w:eastAsia="en-US" w:bidi="ar-SA"/>
      </w:rPr>
    </w:lvl>
    <w:lvl w:ilvl="6" w:tplc="A62EE396">
      <w:numFmt w:val="bullet"/>
      <w:lvlText w:val="•"/>
      <w:lvlJc w:val="left"/>
      <w:pPr>
        <w:ind w:left="477" w:hanging="50"/>
      </w:pPr>
      <w:rPr>
        <w:rFonts w:hint="default"/>
        <w:lang w:val="en-US" w:eastAsia="en-US" w:bidi="ar-SA"/>
      </w:rPr>
    </w:lvl>
    <w:lvl w:ilvl="7" w:tplc="74C664CA">
      <w:numFmt w:val="bullet"/>
      <w:lvlText w:val="•"/>
      <w:lvlJc w:val="left"/>
      <w:pPr>
        <w:ind w:left="557" w:hanging="50"/>
      </w:pPr>
      <w:rPr>
        <w:rFonts w:hint="default"/>
        <w:lang w:val="en-US" w:eastAsia="en-US" w:bidi="ar-SA"/>
      </w:rPr>
    </w:lvl>
    <w:lvl w:ilvl="8" w:tplc="1284AF00">
      <w:numFmt w:val="bullet"/>
      <w:lvlText w:val="•"/>
      <w:lvlJc w:val="left"/>
      <w:pPr>
        <w:ind w:left="637" w:hanging="50"/>
      </w:pPr>
      <w:rPr>
        <w:rFonts w:hint="default"/>
        <w:lang w:val="en-US" w:eastAsia="en-US" w:bidi="ar-SA"/>
      </w:rPr>
    </w:lvl>
  </w:abstractNum>
  <w:abstractNum w:abstractNumId="39" w15:restartNumberingAfterBreak="0">
    <w:nsid w:val="59B41811"/>
    <w:multiLevelType w:val="hybridMultilevel"/>
    <w:tmpl w:val="D23A8C4C"/>
    <w:lvl w:ilvl="0" w:tplc="D14876D8">
      <w:start w:val="1"/>
      <w:numFmt w:val="decimal"/>
      <w:lvlText w:val="%1."/>
      <w:lvlJc w:val="left"/>
      <w:pPr>
        <w:ind w:left="106" w:hanging="107"/>
        <w:jc w:val="left"/>
      </w:pPr>
      <w:rPr>
        <w:rFonts w:ascii="Carlito" w:eastAsia="Carlito" w:hAnsi="Carlito" w:cs="Carlito" w:hint="default"/>
        <w:spacing w:val="-1"/>
        <w:w w:val="106"/>
        <w:sz w:val="11"/>
        <w:szCs w:val="11"/>
        <w:lang w:val="en-US" w:eastAsia="en-US" w:bidi="ar-SA"/>
      </w:rPr>
    </w:lvl>
    <w:lvl w:ilvl="1" w:tplc="BF6898D0">
      <w:numFmt w:val="bullet"/>
      <w:lvlText w:val="•"/>
      <w:lvlJc w:val="left"/>
      <w:pPr>
        <w:ind w:left="300" w:hanging="107"/>
      </w:pPr>
      <w:rPr>
        <w:rFonts w:hint="default"/>
        <w:lang w:val="en-US" w:eastAsia="en-US" w:bidi="ar-SA"/>
      </w:rPr>
    </w:lvl>
    <w:lvl w:ilvl="2" w:tplc="CEAAF142">
      <w:numFmt w:val="bullet"/>
      <w:lvlText w:val="•"/>
      <w:lvlJc w:val="left"/>
      <w:pPr>
        <w:ind w:left="500" w:hanging="107"/>
      </w:pPr>
      <w:rPr>
        <w:rFonts w:hint="default"/>
        <w:lang w:val="en-US" w:eastAsia="en-US" w:bidi="ar-SA"/>
      </w:rPr>
    </w:lvl>
    <w:lvl w:ilvl="3" w:tplc="13FCFFBC">
      <w:numFmt w:val="bullet"/>
      <w:lvlText w:val="•"/>
      <w:lvlJc w:val="left"/>
      <w:pPr>
        <w:ind w:left="700" w:hanging="107"/>
      </w:pPr>
      <w:rPr>
        <w:rFonts w:hint="default"/>
        <w:lang w:val="en-US" w:eastAsia="en-US" w:bidi="ar-SA"/>
      </w:rPr>
    </w:lvl>
    <w:lvl w:ilvl="4" w:tplc="8514D37A">
      <w:numFmt w:val="bullet"/>
      <w:lvlText w:val="•"/>
      <w:lvlJc w:val="left"/>
      <w:pPr>
        <w:ind w:left="900" w:hanging="107"/>
      </w:pPr>
      <w:rPr>
        <w:rFonts w:hint="default"/>
        <w:lang w:val="en-US" w:eastAsia="en-US" w:bidi="ar-SA"/>
      </w:rPr>
    </w:lvl>
    <w:lvl w:ilvl="5" w:tplc="9D46FD30">
      <w:numFmt w:val="bullet"/>
      <w:lvlText w:val="•"/>
      <w:lvlJc w:val="left"/>
      <w:pPr>
        <w:ind w:left="1100" w:hanging="107"/>
      </w:pPr>
      <w:rPr>
        <w:rFonts w:hint="default"/>
        <w:lang w:val="en-US" w:eastAsia="en-US" w:bidi="ar-SA"/>
      </w:rPr>
    </w:lvl>
    <w:lvl w:ilvl="6" w:tplc="D9CABECC">
      <w:numFmt w:val="bullet"/>
      <w:lvlText w:val="•"/>
      <w:lvlJc w:val="left"/>
      <w:pPr>
        <w:ind w:left="1300" w:hanging="107"/>
      </w:pPr>
      <w:rPr>
        <w:rFonts w:hint="default"/>
        <w:lang w:val="en-US" w:eastAsia="en-US" w:bidi="ar-SA"/>
      </w:rPr>
    </w:lvl>
    <w:lvl w:ilvl="7" w:tplc="5234F840">
      <w:numFmt w:val="bullet"/>
      <w:lvlText w:val="•"/>
      <w:lvlJc w:val="left"/>
      <w:pPr>
        <w:ind w:left="1500" w:hanging="107"/>
      </w:pPr>
      <w:rPr>
        <w:rFonts w:hint="default"/>
        <w:lang w:val="en-US" w:eastAsia="en-US" w:bidi="ar-SA"/>
      </w:rPr>
    </w:lvl>
    <w:lvl w:ilvl="8" w:tplc="510C9F5A">
      <w:numFmt w:val="bullet"/>
      <w:lvlText w:val="•"/>
      <w:lvlJc w:val="left"/>
      <w:pPr>
        <w:ind w:left="1700" w:hanging="107"/>
      </w:pPr>
      <w:rPr>
        <w:rFonts w:hint="default"/>
        <w:lang w:val="en-US" w:eastAsia="en-US" w:bidi="ar-SA"/>
      </w:rPr>
    </w:lvl>
  </w:abstractNum>
  <w:abstractNum w:abstractNumId="40" w15:restartNumberingAfterBreak="0">
    <w:nsid w:val="5AB51DC8"/>
    <w:multiLevelType w:val="hybridMultilevel"/>
    <w:tmpl w:val="5F92F820"/>
    <w:lvl w:ilvl="0" w:tplc="823E1D70">
      <w:start w:val="1"/>
      <w:numFmt w:val="decimal"/>
      <w:lvlText w:val="%1."/>
      <w:lvlJc w:val="left"/>
      <w:pPr>
        <w:ind w:left="1065" w:hanging="240"/>
        <w:jc w:val="left"/>
      </w:pPr>
      <w:rPr>
        <w:rFonts w:ascii="Carlito" w:eastAsia="Carlito" w:hAnsi="Carlito" w:cs="Carlito" w:hint="default"/>
        <w:b/>
        <w:bCs/>
        <w:spacing w:val="-10"/>
        <w:w w:val="100"/>
        <w:sz w:val="24"/>
        <w:szCs w:val="24"/>
        <w:lang w:val="en-US" w:eastAsia="en-US" w:bidi="ar-SA"/>
      </w:rPr>
    </w:lvl>
    <w:lvl w:ilvl="1" w:tplc="A672E8DE">
      <w:start w:val="1"/>
      <w:numFmt w:val="decimal"/>
      <w:lvlText w:val="%1.%2."/>
      <w:lvlJc w:val="left"/>
      <w:pPr>
        <w:ind w:left="1450" w:hanging="417"/>
        <w:jc w:val="left"/>
      </w:pPr>
      <w:rPr>
        <w:rFonts w:ascii="Carlito" w:eastAsia="Carlito" w:hAnsi="Carlito" w:cs="Carlito" w:hint="default"/>
        <w:spacing w:val="-10"/>
        <w:w w:val="100"/>
        <w:sz w:val="24"/>
        <w:szCs w:val="24"/>
        <w:lang w:val="en-US" w:eastAsia="en-US" w:bidi="ar-SA"/>
      </w:rPr>
    </w:lvl>
    <w:lvl w:ilvl="2" w:tplc="1AC0B6A2">
      <w:start w:val="1"/>
      <w:numFmt w:val="decimal"/>
      <w:lvlText w:val="%1.%2.%3."/>
      <w:lvlJc w:val="left"/>
      <w:pPr>
        <w:ind w:left="2091" w:hanging="609"/>
        <w:jc w:val="left"/>
      </w:pPr>
      <w:rPr>
        <w:rFonts w:ascii="Carlito" w:eastAsia="Carlito" w:hAnsi="Carlito" w:cs="Carlito" w:hint="default"/>
        <w:spacing w:val="-25"/>
        <w:w w:val="100"/>
        <w:sz w:val="24"/>
        <w:szCs w:val="24"/>
        <w:lang w:val="en-US" w:eastAsia="en-US" w:bidi="ar-SA"/>
      </w:rPr>
    </w:lvl>
    <w:lvl w:ilvl="3" w:tplc="FA0642CE">
      <w:numFmt w:val="bullet"/>
      <w:lvlText w:val="•"/>
      <w:lvlJc w:val="left"/>
      <w:pPr>
        <w:ind w:left="2000" w:hanging="609"/>
      </w:pPr>
      <w:rPr>
        <w:rFonts w:hint="default"/>
        <w:lang w:val="en-US" w:eastAsia="en-US" w:bidi="ar-SA"/>
      </w:rPr>
    </w:lvl>
    <w:lvl w:ilvl="4" w:tplc="4498E052">
      <w:numFmt w:val="bullet"/>
      <w:lvlText w:val="•"/>
      <w:lvlJc w:val="left"/>
      <w:pPr>
        <w:ind w:left="2040" w:hanging="609"/>
      </w:pPr>
      <w:rPr>
        <w:rFonts w:hint="default"/>
        <w:lang w:val="en-US" w:eastAsia="en-US" w:bidi="ar-SA"/>
      </w:rPr>
    </w:lvl>
    <w:lvl w:ilvl="5" w:tplc="5FFA7E10">
      <w:numFmt w:val="bullet"/>
      <w:lvlText w:val="•"/>
      <w:lvlJc w:val="left"/>
      <w:pPr>
        <w:ind w:left="2100" w:hanging="609"/>
      </w:pPr>
      <w:rPr>
        <w:rFonts w:hint="default"/>
        <w:lang w:val="en-US" w:eastAsia="en-US" w:bidi="ar-SA"/>
      </w:rPr>
    </w:lvl>
    <w:lvl w:ilvl="6" w:tplc="BB0EC0C8">
      <w:numFmt w:val="bullet"/>
      <w:lvlText w:val="•"/>
      <w:lvlJc w:val="left"/>
      <w:pPr>
        <w:ind w:left="3824" w:hanging="609"/>
      </w:pPr>
      <w:rPr>
        <w:rFonts w:hint="default"/>
        <w:lang w:val="en-US" w:eastAsia="en-US" w:bidi="ar-SA"/>
      </w:rPr>
    </w:lvl>
    <w:lvl w:ilvl="7" w:tplc="4A5066E8">
      <w:numFmt w:val="bullet"/>
      <w:lvlText w:val="•"/>
      <w:lvlJc w:val="left"/>
      <w:pPr>
        <w:ind w:left="5549" w:hanging="609"/>
      </w:pPr>
      <w:rPr>
        <w:rFonts w:hint="default"/>
        <w:lang w:val="en-US" w:eastAsia="en-US" w:bidi="ar-SA"/>
      </w:rPr>
    </w:lvl>
    <w:lvl w:ilvl="8" w:tplc="3ED8317C">
      <w:numFmt w:val="bullet"/>
      <w:lvlText w:val="•"/>
      <w:lvlJc w:val="left"/>
      <w:pPr>
        <w:ind w:left="7274" w:hanging="609"/>
      </w:pPr>
      <w:rPr>
        <w:rFonts w:hint="default"/>
        <w:lang w:val="en-US" w:eastAsia="en-US" w:bidi="ar-SA"/>
      </w:rPr>
    </w:lvl>
  </w:abstractNum>
  <w:abstractNum w:abstractNumId="41" w15:restartNumberingAfterBreak="0">
    <w:nsid w:val="5E37200F"/>
    <w:multiLevelType w:val="hybridMultilevel"/>
    <w:tmpl w:val="1E60C360"/>
    <w:lvl w:ilvl="0" w:tplc="D5D86748">
      <w:start w:val="1"/>
      <w:numFmt w:val="decimal"/>
      <w:lvlText w:val="%1."/>
      <w:lvlJc w:val="left"/>
      <w:pPr>
        <w:ind w:left="1065" w:hanging="240"/>
        <w:jc w:val="left"/>
      </w:pPr>
      <w:rPr>
        <w:rFonts w:ascii="Carlito" w:eastAsia="Carlito" w:hAnsi="Carlito" w:cs="Carlito" w:hint="default"/>
        <w:b/>
        <w:bCs/>
        <w:spacing w:val="-10"/>
        <w:w w:val="100"/>
        <w:sz w:val="24"/>
        <w:szCs w:val="24"/>
        <w:lang w:val="en-US" w:eastAsia="en-US" w:bidi="ar-SA"/>
      </w:rPr>
    </w:lvl>
    <w:lvl w:ilvl="1" w:tplc="9F2E5746">
      <w:start w:val="1"/>
      <w:numFmt w:val="decimal"/>
      <w:lvlText w:val="%1.%2."/>
      <w:lvlJc w:val="left"/>
      <w:pPr>
        <w:ind w:left="1450" w:hanging="417"/>
        <w:jc w:val="left"/>
      </w:pPr>
      <w:rPr>
        <w:rFonts w:hint="default"/>
        <w:spacing w:val="-10"/>
        <w:w w:val="100"/>
        <w:lang w:val="en-US" w:eastAsia="en-US" w:bidi="ar-SA"/>
      </w:rPr>
    </w:lvl>
    <w:lvl w:ilvl="2" w:tplc="6E6A5922">
      <w:start w:val="1"/>
      <w:numFmt w:val="decimal"/>
      <w:lvlText w:val="%1.%2.%3."/>
      <w:lvlJc w:val="left"/>
      <w:pPr>
        <w:ind w:left="2106" w:hanging="417"/>
        <w:jc w:val="left"/>
      </w:pPr>
      <w:rPr>
        <w:rFonts w:ascii="Carlito" w:eastAsia="Carlito" w:hAnsi="Carlito" w:cs="Carlito" w:hint="default"/>
        <w:spacing w:val="-26"/>
        <w:w w:val="100"/>
        <w:sz w:val="24"/>
        <w:szCs w:val="24"/>
        <w:lang w:val="en-US" w:eastAsia="en-US" w:bidi="ar-SA"/>
      </w:rPr>
    </w:lvl>
    <w:lvl w:ilvl="3" w:tplc="C218BE20">
      <w:numFmt w:val="bullet"/>
      <w:lvlText w:val="•"/>
      <w:lvlJc w:val="left"/>
      <w:pPr>
        <w:ind w:left="1500" w:hanging="417"/>
      </w:pPr>
      <w:rPr>
        <w:rFonts w:hint="default"/>
        <w:lang w:val="en-US" w:eastAsia="en-US" w:bidi="ar-SA"/>
      </w:rPr>
    </w:lvl>
    <w:lvl w:ilvl="4" w:tplc="84088CB6">
      <w:numFmt w:val="bullet"/>
      <w:lvlText w:val="•"/>
      <w:lvlJc w:val="left"/>
      <w:pPr>
        <w:ind w:left="1720" w:hanging="417"/>
      </w:pPr>
      <w:rPr>
        <w:rFonts w:hint="default"/>
        <w:lang w:val="en-US" w:eastAsia="en-US" w:bidi="ar-SA"/>
      </w:rPr>
    </w:lvl>
    <w:lvl w:ilvl="5" w:tplc="A342BA5A">
      <w:numFmt w:val="bullet"/>
      <w:lvlText w:val="•"/>
      <w:lvlJc w:val="left"/>
      <w:pPr>
        <w:ind w:left="2040" w:hanging="417"/>
      </w:pPr>
      <w:rPr>
        <w:rFonts w:hint="default"/>
        <w:lang w:val="en-US" w:eastAsia="en-US" w:bidi="ar-SA"/>
      </w:rPr>
    </w:lvl>
    <w:lvl w:ilvl="6" w:tplc="BC70AB6A">
      <w:numFmt w:val="bullet"/>
      <w:lvlText w:val="•"/>
      <w:lvlJc w:val="left"/>
      <w:pPr>
        <w:ind w:left="2080" w:hanging="417"/>
      </w:pPr>
      <w:rPr>
        <w:rFonts w:hint="default"/>
        <w:lang w:val="en-US" w:eastAsia="en-US" w:bidi="ar-SA"/>
      </w:rPr>
    </w:lvl>
    <w:lvl w:ilvl="7" w:tplc="74BE2008">
      <w:numFmt w:val="bullet"/>
      <w:lvlText w:val="•"/>
      <w:lvlJc w:val="left"/>
      <w:pPr>
        <w:ind w:left="2100" w:hanging="417"/>
      </w:pPr>
      <w:rPr>
        <w:rFonts w:hint="default"/>
        <w:lang w:val="en-US" w:eastAsia="en-US" w:bidi="ar-SA"/>
      </w:rPr>
    </w:lvl>
    <w:lvl w:ilvl="8" w:tplc="5360027E">
      <w:numFmt w:val="bullet"/>
      <w:lvlText w:val="•"/>
      <w:lvlJc w:val="left"/>
      <w:pPr>
        <w:ind w:left="2260" w:hanging="417"/>
      </w:pPr>
      <w:rPr>
        <w:rFonts w:hint="default"/>
        <w:lang w:val="en-US" w:eastAsia="en-US" w:bidi="ar-SA"/>
      </w:rPr>
    </w:lvl>
  </w:abstractNum>
  <w:abstractNum w:abstractNumId="42" w15:restartNumberingAfterBreak="0">
    <w:nsid w:val="5ED3008E"/>
    <w:multiLevelType w:val="hybridMultilevel"/>
    <w:tmpl w:val="FB7E9EE8"/>
    <w:lvl w:ilvl="0" w:tplc="9800BC14">
      <w:numFmt w:val="bullet"/>
      <w:lvlText w:val="•"/>
      <w:lvlJc w:val="left"/>
      <w:pPr>
        <w:ind w:left="0" w:hanging="57"/>
      </w:pPr>
      <w:rPr>
        <w:rFonts w:ascii="Arial" w:eastAsia="Arial" w:hAnsi="Arial" w:cs="Arial" w:hint="default"/>
        <w:spacing w:val="2"/>
        <w:w w:val="102"/>
        <w:sz w:val="13"/>
        <w:szCs w:val="13"/>
        <w:lang w:val="en-US" w:eastAsia="en-US" w:bidi="ar-SA"/>
      </w:rPr>
    </w:lvl>
    <w:lvl w:ilvl="1" w:tplc="F44816D6">
      <w:numFmt w:val="bullet"/>
      <w:lvlText w:val="•"/>
      <w:lvlJc w:val="left"/>
      <w:pPr>
        <w:ind w:left="87" w:hanging="57"/>
      </w:pPr>
      <w:rPr>
        <w:rFonts w:hint="default"/>
        <w:lang w:val="en-US" w:eastAsia="en-US" w:bidi="ar-SA"/>
      </w:rPr>
    </w:lvl>
    <w:lvl w:ilvl="2" w:tplc="4F12B52E">
      <w:numFmt w:val="bullet"/>
      <w:lvlText w:val="•"/>
      <w:lvlJc w:val="left"/>
      <w:pPr>
        <w:ind w:left="175" w:hanging="57"/>
      </w:pPr>
      <w:rPr>
        <w:rFonts w:hint="default"/>
        <w:lang w:val="en-US" w:eastAsia="en-US" w:bidi="ar-SA"/>
      </w:rPr>
    </w:lvl>
    <w:lvl w:ilvl="3" w:tplc="331AC88E">
      <w:numFmt w:val="bullet"/>
      <w:lvlText w:val="•"/>
      <w:lvlJc w:val="left"/>
      <w:pPr>
        <w:ind w:left="263" w:hanging="57"/>
      </w:pPr>
      <w:rPr>
        <w:rFonts w:hint="default"/>
        <w:lang w:val="en-US" w:eastAsia="en-US" w:bidi="ar-SA"/>
      </w:rPr>
    </w:lvl>
    <w:lvl w:ilvl="4" w:tplc="95DA4ED0">
      <w:numFmt w:val="bullet"/>
      <w:lvlText w:val="•"/>
      <w:lvlJc w:val="left"/>
      <w:pPr>
        <w:ind w:left="350" w:hanging="57"/>
      </w:pPr>
      <w:rPr>
        <w:rFonts w:hint="default"/>
        <w:lang w:val="en-US" w:eastAsia="en-US" w:bidi="ar-SA"/>
      </w:rPr>
    </w:lvl>
    <w:lvl w:ilvl="5" w:tplc="F340875E">
      <w:numFmt w:val="bullet"/>
      <w:lvlText w:val="•"/>
      <w:lvlJc w:val="left"/>
      <w:pPr>
        <w:ind w:left="438" w:hanging="57"/>
      </w:pPr>
      <w:rPr>
        <w:rFonts w:hint="default"/>
        <w:lang w:val="en-US" w:eastAsia="en-US" w:bidi="ar-SA"/>
      </w:rPr>
    </w:lvl>
    <w:lvl w:ilvl="6" w:tplc="85FC8A96">
      <w:numFmt w:val="bullet"/>
      <w:lvlText w:val="•"/>
      <w:lvlJc w:val="left"/>
      <w:pPr>
        <w:ind w:left="526" w:hanging="57"/>
      </w:pPr>
      <w:rPr>
        <w:rFonts w:hint="default"/>
        <w:lang w:val="en-US" w:eastAsia="en-US" w:bidi="ar-SA"/>
      </w:rPr>
    </w:lvl>
    <w:lvl w:ilvl="7" w:tplc="0DB42AA8">
      <w:numFmt w:val="bullet"/>
      <w:lvlText w:val="•"/>
      <w:lvlJc w:val="left"/>
      <w:pPr>
        <w:ind w:left="613" w:hanging="57"/>
      </w:pPr>
      <w:rPr>
        <w:rFonts w:hint="default"/>
        <w:lang w:val="en-US" w:eastAsia="en-US" w:bidi="ar-SA"/>
      </w:rPr>
    </w:lvl>
    <w:lvl w:ilvl="8" w:tplc="CB04E92C">
      <w:numFmt w:val="bullet"/>
      <w:lvlText w:val="•"/>
      <w:lvlJc w:val="left"/>
      <w:pPr>
        <w:ind w:left="701" w:hanging="57"/>
      </w:pPr>
      <w:rPr>
        <w:rFonts w:hint="default"/>
        <w:lang w:val="en-US" w:eastAsia="en-US" w:bidi="ar-SA"/>
      </w:rPr>
    </w:lvl>
  </w:abstractNum>
  <w:abstractNum w:abstractNumId="43" w15:restartNumberingAfterBreak="0">
    <w:nsid w:val="5EF77A0D"/>
    <w:multiLevelType w:val="hybridMultilevel"/>
    <w:tmpl w:val="30CEDE74"/>
    <w:lvl w:ilvl="0" w:tplc="88B2BC94">
      <w:numFmt w:val="bullet"/>
      <w:lvlText w:val="•"/>
      <w:lvlJc w:val="left"/>
      <w:pPr>
        <w:ind w:left="337" w:hanging="98"/>
      </w:pPr>
      <w:rPr>
        <w:rFonts w:ascii="Arial" w:eastAsia="Arial" w:hAnsi="Arial" w:cs="Arial" w:hint="default"/>
        <w:w w:val="105"/>
        <w:sz w:val="12"/>
        <w:szCs w:val="12"/>
        <w:lang w:val="en-US" w:eastAsia="en-US" w:bidi="ar-SA"/>
      </w:rPr>
    </w:lvl>
    <w:lvl w:ilvl="1" w:tplc="F830DA88">
      <w:numFmt w:val="bullet"/>
      <w:lvlText w:val=""/>
      <w:lvlJc w:val="left"/>
      <w:pPr>
        <w:ind w:left="1306" w:hanging="481"/>
      </w:pPr>
      <w:rPr>
        <w:rFonts w:ascii="Symbol" w:eastAsia="Symbol" w:hAnsi="Symbol" w:cs="Symbol" w:hint="default"/>
        <w:w w:val="100"/>
        <w:sz w:val="24"/>
        <w:szCs w:val="24"/>
        <w:lang w:val="en-US" w:eastAsia="en-US" w:bidi="ar-SA"/>
      </w:rPr>
    </w:lvl>
    <w:lvl w:ilvl="2" w:tplc="21E80746">
      <w:numFmt w:val="bullet"/>
      <w:lvlText w:val="•"/>
      <w:lvlJc w:val="left"/>
      <w:pPr>
        <w:ind w:left="1507" w:hanging="481"/>
      </w:pPr>
      <w:rPr>
        <w:rFonts w:hint="default"/>
        <w:lang w:val="en-US" w:eastAsia="en-US" w:bidi="ar-SA"/>
      </w:rPr>
    </w:lvl>
    <w:lvl w:ilvl="3" w:tplc="5AD03E06">
      <w:numFmt w:val="bullet"/>
      <w:lvlText w:val="•"/>
      <w:lvlJc w:val="left"/>
      <w:pPr>
        <w:ind w:left="1714" w:hanging="481"/>
      </w:pPr>
      <w:rPr>
        <w:rFonts w:hint="default"/>
        <w:lang w:val="en-US" w:eastAsia="en-US" w:bidi="ar-SA"/>
      </w:rPr>
    </w:lvl>
    <w:lvl w:ilvl="4" w:tplc="C3681792">
      <w:numFmt w:val="bullet"/>
      <w:lvlText w:val="•"/>
      <w:lvlJc w:val="left"/>
      <w:pPr>
        <w:ind w:left="1921" w:hanging="481"/>
      </w:pPr>
      <w:rPr>
        <w:rFonts w:hint="default"/>
        <w:lang w:val="en-US" w:eastAsia="en-US" w:bidi="ar-SA"/>
      </w:rPr>
    </w:lvl>
    <w:lvl w:ilvl="5" w:tplc="90441454">
      <w:numFmt w:val="bullet"/>
      <w:lvlText w:val="•"/>
      <w:lvlJc w:val="left"/>
      <w:pPr>
        <w:ind w:left="2128" w:hanging="481"/>
      </w:pPr>
      <w:rPr>
        <w:rFonts w:hint="default"/>
        <w:lang w:val="en-US" w:eastAsia="en-US" w:bidi="ar-SA"/>
      </w:rPr>
    </w:lvl>
    <w:lvl w:ilvl="6" w:tplc="32D6949A">
      <w:numFmt w:val="bullet"/>
      <w:lvlText w:val="•"/>
      <w:lvlJc w:val="left"/>
      <w:pPr>
        <w:ind w:left="2336" w:hanging="481"/>
      </w:pPr>
      <w:rPr>
        <w:rFonts w:hint="default"/>
        <w:lang w:val="en-US" w:eastAsia="en-US" w:bidi="ar-SA"/>
      </w:rPr>
    </w:lvl>
    <w:lvl w:ilvl="7" w:tplc="62281CB2">
      <w:numFmt w:val="bullet"/>
      <w:lvlText w:val="•"/>
      <w:lvlJc w:val="left"/>
      <w:pPr>
        <w:ind w:left="2543" w:hanging="481"/>
      </w:pPr>
      <w:rPr>
        <w:rFonts w:hint="default"/>
        <w:lang w:val="en-US" w:eastAsia="en-US" w:bidi="ar-SA"/>
      </w:rPr>
    </w:lvl>
    <w:lvl w:ilvl="8" w:tplc="41E07CDC">
      <w:numFmt w:val="bullet"/>
      <w:lvlText w:val="•"/>
      <w:lvlJc w:val="left"/>
      <w:pPr>
        <w:ind w:left="2750" w:hanging="481"/>
      </w:pPr>
      <w:rPr>
        <w:rFonts w:hint="default"/>
        <w:lang w:val="en-US" w:eastAsia="en-US" w:bidi="ar-SA"/>
      </w:rPr>
    </w:lvl>
  </w:abstractNum>
  <w:abstractNum w:abstractNumId="44" w15:restartNumberingAfterBreak="0">
    <w:nsid w:val="5F54713F"/>
    <w:multiLevelType w:val="hybridMultilevel"/>
    <w:tmpl w:val="AD16A642"/>
    <w:lvl w:ilvl="0" w:tplc="E4B810A2">
      <w:numFmt w:val="bullet"/>
      <w:lvlText w:val=""/>
      <w:lvlJc w:val="left"/>
      <w:pPr>
        <w:ind w:left="1803" w:hanging="401"/>
      </w:pPr>
      <w:rPr>
        <w:rFonts w:ascii="Symbol" w:eastAsia="Symbol" w:hAnsi="Symbol" w:cs="Symbol" w:hint="default"/>
        <w:w w:val="100"/>
        <w:sz w:val="24"/>
        <w:szCs w:val="24"/>
        <w:lang w:val="en-US" w:eastAsia="en-US" w:bidi="ar-SA"/>
      </w:rPr>
    </w:lvl>
    <w:lvl w:ilvl="1" w:tplc="7B725C9A">
      <w:numFmt w:val="bullet"/>
      <w:lvlText w:val="•"/>
      <w:lvlJc w:val="left"/>
      <w:pPr>
        <w:ind w:left="2692" w:hanging="401"/>
      </w:pPr>
      <w:rPr>
        <w:rFonts w:hint="default"/>
        <w:lang w:val="en-US" w:eastAsia="en-US" w:bidi="ar-SA"/>
      </w:rPr>
    </w:lvl>
    <w:lvl w:ilvl="2" w:tplc="F034BBB6">
      <w:numFmt w:val="bullet"/>
      <w:lvlText w:val="•"/>
      <w:lvlJc w:val="left"/>
      <w:pPr>
        <w:ind w:left="3584" w:hanging="401"/>
      </w:pPr>
      <w:rPr>
        <w:rFonts w:hint="default"/>
        <w:lang w:val="en-US" w:eastAsia="en-US" w:bidi="ar-SA"/>
      </w:rPr>
    </w:lvl>
    <w:lvl w:ilvl="3" w:tplc="EC5626BE">
      <w:numFmt w:val="bullet"/>
      <w:lvlText w:val="•"/>
      <w:lvlJc w:val="left"/>
      <w:pPr>
        <w:ind w:left="4477" w:hanging="401"/>
      </w:pPr>
      <w:rPr>
        <w:rFonts w:hint="default"/>
        <w:lang w:val="en-US" w:eastAsia="en-US" w:bidi="ar-SA"/>
      </w:rPr>
    </w:lvl>
    <w:lvl w:ilvl="4" w:tplc="90DA631E">
      <w:numFmt w:val="bullet"/>
      <w:lvlText w:val="•"/>
      <w:lvlJc w:val="left"/>
      <w:pPr>
        <w:ind w:left="5369" w:hanging="401"/>
      </w:pPr>
      <w:rPr>
        <w:rFonts w:hint="default"/>
        <w:lang w:val="en-US" w:eastAsia="en-US" w:bidi="ar-SA"/>
      </w:rPr>
    </w:lvl>
    <w:lvl w:ilvl="5" w:tplc="ED80F7BE">
      <w:numFmt w:val="bullet"/>
      <w:lvlText w:val="•"/>
      <w:lvlJc w:val="left"/>
      <w:pPr>
        <w:ind w:left="6262" w:hanging="401"/>
      </w:pPr>
      <w:rPr>
        <w:rFonts w:hint="default"/>
        <w:lang w:val="en-US" w:eastAsia="en-US" w:bidi="ar-SA"/>
      </w:rPr>
    </w:lvl>
    <w:lvl w:ilvl="6" w:tplc="D342070C">
      <w:numFmt w:val="bullet"/>
      <w:lvlText w:val="•"/>
      <w:lvlJc w:val="left"/>
      <w:pPr>
        <w:ind w:left="7154" w:hanging="401"/>
      </w:pPr>
      <w:rPr>
        <w:rFonts w:hint="default"/>
        <w:lang w:val="en-US" w:eastAsia="en-US" w:bidi="ar-SA"/>
      </w:rPr>
    </w:lvl>
    <w:lvl w:ilvl="7" w:tplc="A604942E">
      <w:numFmt w:val="bullet"/>
      <w:lvlText w:val="•"/>
      <w:lvlJc w:val="left"/>
      <w:pPr>
        <w:ind w:left="8046" w:hanging="401"/>
      </w:pPr>
      <w:rPr>
        <w:rFonts w:hint="default"/>
        <w:lang w:val="en-US" w:eastAsia="en-US" w:bidi="ar-SA"/>
      </w:rPr>
    </w:lvl>
    <w:lvl w:ilvl="8" w:tplc="3FEE1CF4">
      <w:numFmt w:val="bullet"/>
      <w:lvlText w:val="•"/>
      <w:lvlJc w:val="left"/>
      <w:pPr>
        <w:ind w:left="8939" w:hanging="401"/>
      </w:pPr>
      <w:rPr>
        <w:rFonts w:hint="default"/>
        <w:lang w:val="en-US" w:eastAsia="en-US" w:bidi="ar-SA"/>
      </w:rPr>
    </w:lvl>
  </w:abstractNum>
  <w:abstractNum w:abstractNumId="45" w15:restartNumberingAfterBreak="0">
    <w:nsid w:val="5FF207B7"/>
    <w:multiLevelType w:val="hybridMultilevel"/>
    <w:tmpl w:val="723C0614"/>
    <w:lvl w:ilvl="0" w:tplc="B10A4CFE">
      <w:numFmt w:val="bullet"/>
      <w:lvlText w:val=""/>
      <w:lvlJc w:val="left"/>
      <w:pPr>
        <w:ind w:left="1819" w:hanging="481"/>
      </w:pPr>
      <w:rPr>
        <w:rFonts w:ascii="Symbol" w:eastAsia="Symbol" w:hAnsi="Symbol" w:cs="Symbol" w:hint="default"/>
        <w:w w:val="100"/>
        <w:sz w:val="24"/>
        <w:szCs w:val="24"/>
        <w:lang w:val="en-US" w:eastAsia="en-US" w:bidi="ar-SA"/>
      </w:rPr>
    </w:lvl>
    <w:lvl w:ilvl="1" w:tplc="2CF04B08">
      <w:numFmt w:val="bullet"/>
      <w:lvlText w:val="•"/>
      <w:lvlJc w:val="left"/>
      <w:pPr>
        <w:ind w:left="2710" w:hanging="481"/>
      </w:pPr>
      <w:rPr>
        <w:rFonts w:hint="default"/>
        <w:lang w:val="en-US" w:eastAsia="en-US" w:bidi="ar-SA"/>
      </w:rPr>
    </w:lvl>
    <w:lvl w:ilvl="2" w:tplc="04687FFA">
      <w:numFmt w:val="bullet"/>
      <w:lvlText w:val="•"/>
      <w:lvlJc w:val="left"/>
      <w:pPr>
        <w:ind w:left="3600" w:hanging="481"/>
      </w:pPr>
      <w:rPr>
        <w:rFonts w:hint="default"/>
        <w:lang w:val="en-US" w:eastAsia="en-US" w:bidi="ar-SA"/>
      </w:rPr>
    </w:lvl>
    <w:lvl w:ilvl="3" w:tplc="0F2A2DDE">
      <w:numFmt w:val="bullet"/>
      <w:lvlText w:val="•"/>
      <w:lvlJc w:val="left"/>
      <w:pPr>
        <w:ind w:left="4491" w:hanging="481"/>
      </w:pPr>
      <w:rPr>
        <w:rFonts w:hint="default"/>
        <w:lang w:val="en-US" w:eastAsia="en-US" w:bidi="ar-SA"/>
      </w:rPr>
    </w:lvl>
    <w:lvl w:ilvl="4" w:tplc="E528BF5C">
      <w:numFmt w:val="bullet"/>
      <w:lvlText w:val="•"/>
      <w:lvlJc w:val="left"/>
      <w:pPr>
        <w:ind w:left="5381" w:hanging="481"/>
      </w:pPr>
      <w:rPr>
        <w:rFonts w:hint="default"/>
        <w:lang w:val="en-US" w:eastAsia="en-US" w:bidi="ar-SA"/>
      </w:rPr>
    </w:lvl>
    <w:lvl w:ilvl="5" w:tplc="E51282C0">
      <w:numFmt w:val="bullet"/>
      <w:lvlText w:val="•"/>
      <w:lvlJc w:val="left"/>
      <w:pPr>
        <w:ind w:left="6272" w:hanging="481"/>
      </w:pPr>
      <w:rPr>
        <w:rFonts w:hint="default"/>
        <w:lang w:val="en-US" w:eastAsia="en-US" w:bidi="ar-SA"/>
      </w:rPr>
    </w:lvl>
    <w:lvl w:ilvl="6" w:tplc="8B827E92">
      <w:numFmt w:val="bullet"/>
      <w:lvlText w:val="•"/>
      <w:lvlJc w:val="left"/>
      <w:pPr>
        <w:ind w:left="7162" w:hanging="481"/>
      </w:pPr>
      <w:rPr>
        <w:rFonts w:hint="default"/>
        <w:lang w:val="en-US" w:eastAsia="en-US" w:bidi="ar-SA"/>
      </w:rPr>
    </w:lvl>
    <w:lvl w:ilvl="7" w:tplc="2CEE0A94">
      <w:numFmt w:val="bullet"/>
      <w:lvlText w:val="•"/>
      <w:lvlJc w:val="left"/>
      <w:pPr>
        <w:ind w:left="8052" w:hanging="481"/>
      </w:pPr>
      <w:rPr>
        <w:rFonts w:hint="default"/>
        <w:lang w:val="en-US" w:eastAsia="en-US" w:bidi="ar-SA"/>
      </w:rPr>
    </w:lvl>
    <w:lvl w:ilvl="8" w:tplc="3E72FFBE">
      <w:numFmt w:val="bullet"/>
      <w:lvlText w:val="•"/>
      <w:lvlJc w:val="left"/>
      <w:pPr>
        <w:ind w:left="8943" w:hanging="481"/>
      </w:pPr>
      <w:rPr>
        <w:rFonts w:hint="default"/>
        <w:lang w:val="en-US" w:eastAsia="en-US" w:bidi="ar-SA"/>
      </w:rPr>
    </w:lvl>
  </w:abstractNum>
  <w:abstractNum w:abstractNumId="46" w15:restartNumberingAfterBreak="0">
    <w:nsid w:val="609632B1"/>
    <w:multiLevelType w:val="hybridMultilevel"/>
    <w:tmpl w:val="C36CAF7E"/>
    <w:lvl w:ilvl="0" w:tplc="050629CE">
      <w:numFmt w:val="bullet"/>
      <w:lvlText w:val="•"/>
      <w:lvlJc w:val="left"/>
      <w:pPr>
        <w:ind w:left="0" w:hanging="57"/>
      </w:pPr>
      <w:rPr>
        <w:rFonts w:ascii="Arial" w:eastAsia="Arial" w:hAnsi="Arial" w:cs="Arial" w:hint="default"/>
        <w:spacing w:val="2"/>
        <w:w w:val="102"/>
        <w:sz w:val="13"/>
        <w:szCs w:val="13"/>
        <w:lang w:val="en-US" w:eastAsia="en-US" w:bidi="ar-SA"/>
      </w:rPr>
    </w:lvl>
    <w:lvl w:ilvl="1" w:tplc="1FA2EE4C">
      <w:numFmt w:val="bullet"/>
      <w:lvlText w:val="•"/>
      <w:lvlJc w:val="left"/>
      <w:pPr>
        <w:ind w:left="97" w:hanging="57"/>
      </w:pPr>
      <w:rPr>
        <w:rFonts w:hint="default"/>
        <w:lang w:val="en-US" w:eastAsia="en-US" w:bidi="ar-SA"/>
      </w:rPr>
    </w:lvl>
    <w:lvl w:ilvl="2" w:tplc="5B1A68E4">
      <w:numFmt w:val="bullet"/>
      <w:lvlText w:val="•"/>
      <w:lvlJc w:val="left"/>
      <w:pPr>
        <w:ind w:left="194" w:hanging="57"/>
      </w:pPr>
      <w:rPr>
        <w:rFonts w:hint="default"/>
        <w:lang w:val="en-US" w:eastAsia="en-US" w:bidi="ar-SA"/>
      </w:rPr>
    </w:lvl>
    <w:lvl w:ilvl="3" w:tplc="4DD8A7A2">
      <w:numFmt w:val="bullet"/>
      <w:lvlText w:val="•"/>
      <w:lvlJc w:val="left"/>
      <w:pPr>
        <w:ind w:left="292" w:hanging="57"/>
      </w:pPr>
      <w:rPr>
        <w:rFonts w:hint="default"/>
        <w:lang w:val="en-US" w:eastAsia="en-US" w:bidi="ar-SA"/>
      </w:rPr>
    </w:lvl>
    <w:lvl w:ilvl="4" w:tplc="8D7EA9BA">
      <w:numFmt w:val="bullet"/>
      <w:lvlText w:val="•"/>
      <w:lvlJc w:val="left"/>
      <w:pPr>
        <w:ind w:left="389" w:hanging="57"/>
      </w:pPr>
      <w:rPr>
        <w:rFonts w:hint="default"/>
        <w:lang w:val="en-US" w:eastAsia="en-US" w:bidi="ar-SA"/>
      </w:rPr>
    </w:lvl>
    <w:lvl w:ilvl="5" w:tplc="D8DE5292">
      <w:numFmt w:val="bullet"/>
      <w:lvlText w:val="•"/>
      <w:lvlJc w:val="left"/>
      <w:pPr>
        <w:ind w:left="487" w:hanging="57"/>
      </w:pPr>
      <w:rPr>
        <w:rFonts w:hint="default"/>
        <w:lang w:val="en-US" w:eastAsia="en-US" w:bidi="ar-SA"/>
      </w:rPr>
    </w:lvl>
    <w:lvl w:ilvl="6" w:tplc="418E3670">
      <w:numFmt w:val="bullet"/>
      <w:lvlText w:val="•"/>
      <w:lvlJc w:val="left"/>
      <w:pPr>
        <w:ind w:left="584" w:hanging="57"/>
      </w:pPr>
      <w:rPr>
        <w:rFonts w:hint="default"/>
        <w:lang w:val="en-US" w:eastAsia="en-US" w:bidi="ar-SA"/>
      </w:rPr>
    </w:lvl>
    <w:lvl w:ilvl="7" w:tplc="AE765C8E">
      <w:numFmt w:val="bullet"/>
      <w:lvlText w:val="•"/>
      <w:lvlJc w:val="left"/>
      <w:pPr>
        <w:ind w:left="682" w:hanging="57"/>
      </w:pPr>
      <w:rPr>
        <w:rFonts w:hint="default"/>
        <w:lang w:val="en-US" w:eastAsia="en-US" w:bidi="ar-SA"/>
      </w:rPr>
    </w:lvl>
    <w:lvl w:ilvl="8" w:tplc="0B24ADB6">
      <w:numFmt w:val="bullet"/>
      <w:lvlText w:val="•"/>
      <w:lvlJc w:val="left"/>
      <w:pPr>
        <w:ind w:left="779" w:hanging="57"/>
      </w:pPr>
      <w:rPr>
        <w:rFonts w:hint="default"/>
        <w:lang w:val="en-US" w:eastAsia="en-US" w:bidi="ar-SA"/>
      </w:rPr>
    </w:lvl>
  </w:abstractNum>
  <w:abstractNum w:abstractNumId="47" w15:restartNumberingAfterBreak="0">
    <w:nsid w:val="66004FFA"/>
    <w:multiLevelType w:val="hybridMultilevel"/>
    <w:tmpl w:val="DF740F92"/>
    <w:lvl w:ilvl="0" w:tplc="B844BBE2">
      <w:numFmt w:val="bullet"/>
      <w:lvlText w:val=""/>
      <w:lvlJc w:val="left"/>
      <w:pPr>
        <w:ind w:left="1531" w:hanging="481"/>
      </w:pPr>
      <w:rPr>
        <w:rFonts w:ascii="Symbol" w:eastAsia="Symbol" w:hAnsi="Symbol" w:cs="Symbol" w:hint="default"/>
        <w:w w:val="100"/>
        <w:sz w:val="24"/>
        <w:szCs w:val="24"/>
        <w:lang w:val="en-US" w:eastAsia="en-US" w:bidi="ar-SA"/>
      </w:rPr>
    </w:lvl>
    <w:lvl w:ilvl="1" w:tplc="7804D4DE">
      <w:numFmt w:val="bullet"/>
      <w:lvlText w:val="•"/>
      <w:lvlJc w:val="left"/>
      <w:pPr>
        <w:ind w:left="2458" w:hanging="481"/>
      </w:pPr>
      <w:rPr>
        <w:rFonts w:hint="default"/>
        <w:lang w:val="en-US" w:eastAsia="en-US" w:bidi="ar-SA"/>
      </w:rPr>
    </w:lvl>
    <w:lvl w:ilvl="2" w:tplc="0A828A5E">
      <w:numFmt w:val="bullet"/>
      <w:lvlText w:val="•"/>
      <w:lvlJc w:val="left"/>
      <w:pPr>
        <w:ind w:left="3376" w:hanging="481"/>
      </w:pPr>
      <w:rPr>
        <w:rFonts w:hint="default"/>
        <w:lang w:val="en-US" w:eastAsia="en-US" w:bidi="ar-SA"/>
      </w:rPr>
    </w:lvl>
    <w:lvl w:ilvl="3" w:tplc="980460A4">
      <w:numFmt w:val="bullet"/>
      <w:lvlText w:val="•"/>
      <w:lvlJc w:val="left"/>
      <w:pPr>
        <w:ind w:left="4295" w:hanging="481"/>
      </w:pPr>
      <w:rPr>
        <w:rFonts w:hint="default"/>
        <w:lang w:val="en-US" w:eastAsia="en-US" w:bidi="ar-SA"/>
      </w:rPr>
    </w:lvl>
    <w:lvl w:ilvl="4" w:tplc="DE702D10">
      <w:numFmt w:val="bullet"/>
      <w:lvlText w:val="•"/>
      <w:lvlJc w:val="left"/>
      <w:pPr>
        <w:ind w:left="5213" w:hanging="481"/>
      </w:pPr>
      <w:rPr>
        <w:rFonts w:hint="default"/>
        <w:lang w:val="en-US" w:eastAsia="en-US" w:bidi="ar-SA"/>
      </w:rPr>
    </w:lvl>
    <w:lvl w:ilvl="5" w:tplc="3A06864E">
      <w:numFmt w:val="bullet"/>
      <w:lvlText w:val="•"/>
      <w:lvlJc w:val="left"/>
      <w:pPr>
        <w:ind w:left="6132" w:hanging="481"/>
      </w:pPr>
      <w:rPr>
        <w:rFonts w:hint="default"/>
        <w:lang w:val="en-US" w:eastAsia="en-US" w:bidi="ar-SA"/>
      </w:rPr>
    </w:lvl>
    <w:lvl w:ilvl="6" w:tplc="DF789568">
      <w:numFmt w:val="bullet"/>
      <w:lvlText w:val="•"/>
      <w:lvlJc w:val="left"/>
      <w:pPr>
        <w:ind w:left="7050" w:hanging="481"/>
      </w:pPr>
      <w:rPr>
        <w:rFonts w:hint="default"/>
        <w:lang w:val="en-US" w:eastAsia="en-US" w:bidi="ar-SA"/>
      </w:rPr>
    </w:lvl>
    <w:lvl w:ilvl="7" w:tplc="4B1ABC26">
      <w:numFmt w:val="bullet"/>
      <w:lvlText w:val="•"/>
      <w:lvlJc w:val="left"/>
      <w:pPr>
        <w:ind w:left="7968" w:hanging="481"/>
      </w:pPr>
      <w:rPr>
        <w:rFonts w:hint="default"/>
        <w:lang w:val="en-US" w:eastAsia="en-US" w:bidi="ar-SA"/>
      </w:rPr>
    </w:lvl>
    <w:lvl w:ilvl="8" w:tplc="7A00C596">
      <w:numFmt w:val="bullet"/>
      <w:lvlText w:val="•"/>
      <w:lvlJc w:val="left"/>
      <w:pPr>
        <w:ind w:left="8887" w:hanging="481"/>
      </w:pPr>
      <w:rPr>
        <w:rFonts w:hint="default"/>
        <w:lang w:val="en-US" w:eastAsia="en-US" w:bidi="ar-SA"/>
      </w:rPr>
    </w:lvl>
  </w:abstractNum>
  <w:abstractNum w:abstractNumId="48" w15:restartNumberingAfterBreak="0">
    <w:nsid w:val="66691AEB"/>
    <w:multiLevelType w:val="hybridMultilevel"/>
    <w:tmpl w:val="CBA03BB4"/>
    <w:lvl w:ilvl="0" w:tplc="FB462FD2">
      <w:numFmt w:val="bullet"/>
      <w:lvlText w:val=""/>
      <w:lvlJc w:val="left"/>
      <w:pPr>
        <w:ind w:left="1915" w:hanging="481"/>
      </w:pPr>
      <w:rPr>
        <w:rFonts w:ascii="Symbol" w:eastAsia="Symbol" w:hAnsi="Symbol" w:cs="Symbol" w:hint="default"/>
        <w:w w:val="100"/>
        <w:sz w:val="24"/>
        <w:szCs w:val="24"/>
        <w:lang w:val="en-US" w:eastAsia="en-US" w:bidi="ar-SA"/>
      </w:rPr>
    </w:lvl>
    <w:lvl w:ilvl="1" w:tplc="00F8A618">
      <w:numFmt w:val="bullet"/>
      <w:lvlText w:val="•"/>
      <w:lvlJc w:val="left"/>
      <w:pPr>
        <w:ind w:left="2800" w:hanging="481"/>
      </w:pPr>
      <w:rPr>
        <w:rFonts w:hint="default"/>
        <w:lang w:val="en-US" w:eastAsia="en-US" w:bidi="ar-SA"/>
      </w:rPr>
    </w:lvl>
    <w:lvl w:ilvl="2" w:tplc="877E64B4">
      <w:numFmt w:val="bullet"/>
      <w:lvlText w:val="•"/>
      <w:lvlJc w:val="left"/>
      <w:pPr>
        <w:ind w:left="3680" w:hanging="481"/>
      </w:pPr>
      <w:rPr>
        <w:rFonts w:hint="default"/>
        <w:lang w:val="en-US" w:eastAsia="en-US" w:bidi="ar-SA"/>
      </w:rPr>
    </w:lvl>
    <w:lvl w:ilvl="3" w:tplc="B82CEE4A">
      <w:numFmt w:val="bullet"/>
      <w:lvlText w:val="•"/>
      <w:lvlJc w:val="left"/>
      <w:pPr>
        <w:ind w:left="4561" w:hanging="481"/>
      </w:pPr>
      <w:rPr>
        <w:rFonts w:hint="default"/>
        <w:lang w:val="en-US" w:eastAsia="en-US" w:bidi="ar-SA"/>
      </w:rPr>
    </w:lvl>
    <w:lvl w:ilvl="4" w:tplc="0DF26EB0">
      <w:numFmt w:val="bullet"/>
      <w:lvlText w:val="•"/>
      <w:lvlJc w:val="left"/>
      <w:pPr>
        <w:ind w:left="5441" w:hanging="481"/>
      </w:pPr>
      <w:rPr>
        <w:rFonts w:hint="default"/>
        <w:lang w:val="en-US" w:eastAsia="en-US" w:bidi="ar-SA"/>
      </w:rPr>
    </w:lvl>
    <w:lvl w:ilvl="5" w:tplc="B02AEFC6">
      <w:numFmt w:val="bullet"/>
      <w:lvlText w:val="•"/>
      <w:lvlJc w:val="left"/>
      <w:pPr>
        <w:ind w:left="6322" w:hanging="481"/>
      </w:pPr>
      <w:rPr>
        <w:rFonts w:hint="default"/>
        <w:lang w:val="en-US" w:eastAsia="en-US" w:bidi="ar-SA"/>
      </w:rPr>
    </w:lvl>
    <w:lvl w:ilvl="6" w:tplc="1FCC3B9C">
      <w:numFmt w:val="bullet"/>
      <w:lvlText w:val="•"/>
      <w:lvlJc w:val="left"/>
      <w:pPr>
        <w:ind w:left="7202" w:hanging="481"/>
      </w:pPr>
      <w:rPr>
        <w:rFonts w:hint="default"/>
        <w:lang w:val="en-US" w:eastAsia="en-US" w:bidi="ar-SA"/>
      </w:rPr>
    </w:lvl>
    <w:lvl w:ilvl="7" w:tplc="2812AE08">
      <w:numFmt w:val="bullet"/>
      <w:lvlText w:val="•"/>
      <w:lvlJc w:val="left"/>
      <w:pPr>
        <w:ind w:left="8082" w:hanging="481"/>
      </w:pPr>
      <w:rPr>
        <w:rFonts w:hint="default"/>
        <w:lang w:val="en-US" w:eastAsia="en-US" w:bidi="ar-SA"/>
      </w:rPr>
    </w:lvl>
    <w:lvl w:ilvl="8" w:tplc="FDEC0B42">
      <w:numFmt w:val="bullet"/>
      <w:lvlText w:val="•"/>
      <w:lvlJc w:val="left"/>
      <w:pPr>
        <w:ind w:left="8963" w:hanging="481"/>
      </w:pPr>
      <w:rPr>
        <w:rFonts w:hint="default"/>
        <w:lang w:val="en-US" w:eastAsia="en-US" w:bidi="ar-SA"/>
      </w:rPr>
    </w:lvl>
  </w:abstractNum>
  <w:abstractNum w:abstractNumId="49" w15:restartNumberingAfterBreak="0">
    <w:nsid w:val="68747758"/>
    <w:multiLevelType w:val="hybridMultilevel"/>
    <w:tmpl w:val="890047A8"/>
    <w:lvl w:ilvl="0" w:tplc="523C392A">
      <w:numFmt w:val="bullet"/>
      <w:lvlText w:val="•"/>
      <w:lvlJc w:val="left"/>
      <w:pPr>
        <w:ind w:left="0" w:hanging="57"/>
      </w:pPr>
      <w:rPr>
        <w:rFonts w:ascii="Arial" w:eastAsia="Arial" w:hAnsi="Arial" w:cs="Arial" w:hint="default"/>
        <w:spacing w:val="2"/>
        <w:w w:val="102"/>
        <w:sz w:val="13"/>
        <w:szCs w:val="13"/>
        <w:lang w:val="en-US" w:eastAsia="en-US" w:bidi="ar-SA"/>
      </w:rPr>
    </w:lvl>
    <w:lvl w:ilvl="1" w:tplc="893A006C">
      <w:numFmt w:val="bullet"/>
      <w:lvlText w:val="•"/>
      <w:lvlJc w:val="left"/>
      <w:pPr>
        <w:ind w:left="99" w:hanging="57"/>
      </w:pPr>
      <w:rPr>
        <w:rFonts w:hint="default"/>
        <w:lang w:val="en-US" w:eastAsia="en-US" w:bidi="ar-SA"/>
      </w:rPr>
    </w:lvl>
    <w:lvl w:ilvl="2" w:tplc="88A48C98">
      <w:numFmt w:val="bullet"/>
      <w:lvlText w:val="•"/>
      <w:lvlJc w:val="left"/>
      <w:pPr>
        <w:ind w:left="198" w:hanging="57"/>
      </w:pPr>
      <w:rPr>
        <w:rFonts w:hint="default"/>
        <w:lang w:val="en-US" w:eastAsia="en-US" w:bidi="ar-SA"/>
      </w:rPr>
    </w:lvl>
    <w:lvl w:ilvl="3" w:tplc="1FE29E1A">
      <w:numFmt w:val="bullet"/>
      <w:lvlText w:val="•"/>
      <w:lvlJc w:val="left"/>
      <w:pPr>
        <w:ind w:left="297" w:hanging="57"/>
      </w:pPr>
      <w:rPr>
        <w:rFonts w:hint="default"/>
        <w:lang w:val="en-US" w:eastAsia="en-US" w:bidi="ar-SA"/>
      </w:rPr>
    </w:lvl>
    <w:lvl w:ilvl="4" w:tplc="B77EDEF4">
      <w:numFmt w:val="bullet"/>
      <w:lvlText w:val="•"/>
      <w:lvlJc w:val="left"/>
      <w:pPr>
        <w:ind w:left="396" w:hanging="57"/>
      </w:pPr>
      <w:rPr>
        <w:rFonts w:hint="default"/>
        <w:lang w:val="en-US" w:eastAsia="en-US" w:bidi="ar-SA"/>
      </w:rPr>
    </w:lvl>
    <w:lvl w:ilvl="5" w:tplc="E20434EA">
      <w:numFmt w:val="bullet"/>
      <w:lvlText w:val="•"/>
      <w:lvlJc w:val="left"/>
      <w:pPr>
        <w:ind w:left="495" w:hanging="57"/>
      </w:pPr>
      <w:rPr>
        <w:rFonts w:hint="default"/>
        <w:lang w:val="en-US" w:eastAsia="en-US" w:bidi="ar-SA"/>
      </w:rPr>
    </w:lvl>
    <w:lvl w:ilvl="6" w:tplc="48066B8C">
      <w:numFmt w:val="bullet"/>
      <w:lvlText w:val="•"/>
      <w:lvlJc w:val="left"/>
      <w:pPr>
        <w:ind w:left="594" w:hanging="57"/>
      </w:pPr>
      <w:rPr>
        <w:rFonts w:hint="default"/>
        <w:lang w:val="en-US" w:eastAsia="en-US" w:bidi="ar-SA"/>
      </w:rPr>
    </w:lvl>
    <w:lvl w:ilvl="7" w:tplc="4EEE80E2">
      <w:numFmt w:val="bullet"/>
      <w:lvlText w:val="•"/>
      <w:lvlJc w:val="left"/>
      <w:pPr>
        <w:ind w:left="694" w:hanging="57"/>
      </w:pPr>
      <w:rPr>
        <w:rFonts w:hint="default"/>
        <w:lang w:val="en-US" w:eastAsia="en-US" w:bidi="ar-SA"/>
      </w:rPr>
    </w:lvl>
    <w:lvl w:ilvl="8" w:tplc="EDDA7354">
      <w:numFmt w:val="bullet"/>
      <w:lvlText w:val="•"/>
      <w:lvlJc w:val="left"/>
      <w:pPr>
        <w:ind w:left="793" w:hanging="57"/>
      </w:pPr>
      <w:rPr>
        <w:rFonts w:hint="default"/>
        <w:lang w:val="en-US" w:eastAsia="en-US" w:bidi="ar-SA"/>
      </w:rPr>
    </w:lvl>
  </w:abstractNum>
  <w:abstractNum w:abstractNumId="50" w15:restartNumberingAfterBreak="0">
    <w:nsid w:val="68BB12AD"/>
    <w:multiLevelType w:val="hybridMultilevel"/>
    <w:tmpl w:val="57D4C78A"/>
    <w:lvl w:ilvl="0" w:tplc="B5449724">
      <w:start w:val="1"/>
      <w:numFmt w:val="decimal"/>
      <w:lvlText w:val="%1."/>
      <w:lvlJc w:val="left"/>
      <w:pPr>
        <w:ind w:left="1530" w:hanging="224"/>
        <w:jc w:val="left"/>
      </w:pPr>
      <w:rPr>
        <w:rFonts w:ascii="Carlito" w:eastAsia="Carlito" w:hAnsi="Carlito" w:cs="Carlito" w:hint="default"/>
        <w:spacing w:val="-10"/>
        <w:w w:val="100"/>
        <w:sz w:val="24"/>
        <w:szCs w:val="24"/>
        <w:lang w:val="en-US" w:eastAsia="en-US" w:bidi="ar-SA"/>
      </w:rPr>
    </w:lvl>
    <w:lvl w:ilvl="1" w:tplc="C750C18C">
      <w:start w:val="1"/>
      <w:numFmt w:val="decimal"/>
      <w:lvlText w:val="%1.%2."/>
      <w:lvlJc w:val="left"/>
      <w:pPr>
        <w:ind w:left="2186" w:hanging="400"/>
        <w:jc w:val="left"/>
      </w:pPr>
      <w:rPr>
        <w:rFonts w:ascii="Carlito" w:eastAsia="Carlito" w:hAnsi="Carlito" w:cs="Carlito" w:hint="default"/>
        <w:spacing w:val="-10"/>
        <w:w w:val="100"/>
        <w:sz w:val="24"/>
        <w:szCs w:val="24"/>
        <w:lang w:val="en-US" w:eastAsia="en-US" w:bidi="ar-SA"/>
      </w:rPr>
    </w:lvl>
    <w:lvl w:ilvl="2" w:tplc="C1D81506">
      <w:numFmt w:val="bullet"/>
      <w:lvlText w:val="•"/>
      <w:lvlJc w:val="left"/>
      <w:pPr>
        <w:ind w:left="2200" w:hanging="400"/>
      </w:pPr>
      <w:rPr>
        <w:rFonts w:hint="default"/>
        <w:lang w:val="en-US" w:eastAsia="en-US" w:bidi="ar-SA"/>
      </w:rPr>
    </w:lvl>
    <w:lvl w:ilvl="3" w:tplc="D53840CA">
      <w:numFmt w:val="bullet"/>
      <w:lvlText w:val="•"/>
      <w:lvlJc w:val="left"/>
      <w:pPr>
        <w:ind w:left="3265" w:hanging="400"/>
      </w:pPr>
      <w:rPr>
        <w:rFonts w:hint="default"/>
        <w:lang w:val="en-US" w:eastAsia="en-US" w:bidi="ar-SA"/>
      </w:rPr>
    </w:lvl>
    <w:lvl w:ilvl="4" w:tplc="0688EB1C">
      <w:numFmt w:val="bullet"/>
      <w:lvlText w:val="•"/>
      <w:lvlJc w:val="left"/>
      <w:pPr>
        <w:ind w:left="4331" w:hanging="400"/>
      </w:pPr>
      <w:rPr>
        <w:rFonts w:hint="default"/>
        <w:lang w:val="en-US" w:eastAsia="en-US" w:bidi="ar-SA"/>
      </w:rPr>
    </w:lvl>
    <w:lvl w:ilvl="5" w:tplc="12861E04">
      <w:numFmt w:val="bullet"/>
      <w:lvlText w:val="•"/>
      <w:lvlJc w:val="left"/>
      <w:pPr>
        <w:ind w:left="5396" w:hanging="400"/>
      </w:pPr>
      <w:rPr>
        <w:rFonts w:hint="default"/>
        <w:lang w:val="en-US" w:eastAsia="en-US" w:bidi="ar-SA"/>
      </w:rPr>
    </w:lvl>
    <w:lvl w:ilvl="6" w:tplc="C0924162">
      <w:numFmt w:val="bullet"/>
      <w:lvlText w:val="•"/>
      <w:lvlJc w:val="left"/>
      <w:pPr>
        <w:ind w:left="6462" w:hanging="400"/>
      </w:pPr>
      <w:rPr>
        <w:rFonts w:hint="default"/>
        <w:lang w:val="en-US" w:eastAsia="en-US" w:bidi="ar-SA"/>
      </w:rPr>
    </w:lvl>
    <w:lvl w:ilvl="7" w:tplc="B7FA6972">
      <w:numFmt w:val="bullet"/>
      <w:lvlText w:val="•"/>
      <w:lvlJc w:val="left"/>
      <w:pPr>
        <w:ind w:left="7527" w:hanging="400"/>
      </w:pPr>
      <w:rPr>
        <w:rFonts w:hint="default"/>
        <w:lang w:val="en-US" w:eastAsia="en-US" w:bidi="ar-SA"/>
      </w:rPr>
    </w:lvl>
    <w:lvl w:ilvl="8" w:tplc="932C7AEE">
      <w:numFmt w:val="bullet"/>
      <w:lvlText w:val="•"/>
      <w:lvlJc w:val="left"/>
      <w:pPr>
        <w:ind w:left="8593" w:hanging="400"/>
      </w:pPr>
      <w:rPr>
        <w:rFonts w:hint="default"/>
        <w:lang w:val="en-US" w:eastAsia="en-US" w:bidi="ar-SA"/>
      </w:rPr>
    </w:lvl>
  </w:abstractNum>
  <w:abstractNum w:abstractNumId="51" w15:restartNumberingAfterBreak="0">
    <w:nsid w:val="6B1A1DBC"/>
    <w:multiLevelType w:val="hybridMultilevel"/>
    <w:tmpl w:val="CF3E3C60"/>
    <w:lvl w:ilvl="0" w:tplc="B60467BE">
      <w:numFmt w:val="bullet"/>
      <w:lvlText w:val="•"/>
      <w:lvlJc w:val="left"/>
      <w:pPr>
        <w:ind w:left="1947" w:hanging="481"/>
      </w:pPr>
      <w:rPr>
        <w:rFonts w:ascii="Arial" w:eastAsia="Arial" w:hAnsi="Arial" w:cs="Arial" w:hint="default"/>
        <w:spacing w:val="-23"/>
        <w:w w:val="100"/>
        <w:sz w:val="24"/>
        <w:szCs w:val="24"/>
        <w:lang w:val="en-US" w:eastAsia="en-US" w:bidi="ar-SA"/>
      </w:rPr>
    </w:lvl>
    <w:lvl w:ilvl="1" w:tplc="5C769838">
      <w:numFmt w:val="bullet"/>
      <w:lvlText w:val="•"/>
      <w:lvlJc w:val="left"/>
      <w:pPr>
        <w:ind w:left="2818" w:hanging="481"/>
      </w:pPr>
      <w:rPr>
        <w:rFonts w:hint="default"/>
        <w:lang w:val="en-US" w:eastAsia="en-US" w:bidi="ar-SA"/>
      </w:rPr>
    </w:lvl>
    <w:lvl w:ilvl="2" w:tplc="25965E38">
      <w:numFmt w:val="bullet"/>
      <w:lvlText w:val="•"/>
      <w:lvlJc w:val="left"/>
      <w:pPr>
        <w:ind w:left="3696" w:hanging="481"/>
      </w:pPr>
      <w:rPr>
        <w:rFonts w:hint="default"/>
        <w:lang w:val="en-US" w:eastAsia="en-US" w:bidi="ar-SA"/>
      </w:rPr>
    </w:lvl>
    <w:lvl w:ilvl="3" w:tplc="E37ED9BA">
      <w:numFmt w:val="bullet"/>
      <w:lvlText w:val="•"/>
      <w:lvlJc w:val="left"/>
      <w:pPr>
        <w:ind w:left="4575" w:hanging="481"/>
      </w:pPr>
      <w:rPr>
        <w:rFonts w:hint="default"/>
        <w:lang w:val="en-US" w:eastAsia="en-US" w:bidi="ar-SA"/>
      </w:rPr>
    </w:lvl>
    <w:lvl w:ilvl="4" w:tplc="4022B902">
      <w:numFmt w:val="bullet"/>
      <w:lvlText w:val="•"/>
      <w:lvlJc w:val="left"/>
      <w:pPr>
        <w:ind w:left="5453" w:hanging="481"/>
      </w:pPr>
      <w:rPr>
        <w:rFonts w:hint="default"/>
        <w:lang w:val="en-US" w:eastAsia="en-US" w:bidi="ar-SA"/>
      </w:rPr>
    </w:lvl>
    <w:lvl w:ilvl="5" w:tplc="2A5EB7A6">
      <w:numFmt w:val="bullet"/>
      <w:lvlText w:val="•"/>
      <w:lvlJc w:val="left"/>
      <w:pPr>
        <w:ind w:left="6332" w:hanging="481"/>
      </w:pPr>
      <w:rPr>
        <w:rFonts w:hint="default"/>
        <w:lang w:val="en-US" w:eastAsia="en-US" w:bidi="ar-SA"/>
      </w:rPr>
    </w:lvl>
    <w:lvl w:ilvl="6" w:tplc="03A66676">
      <w:numFmt w:val="bullet"/>
      <w:lvlText w:val="•"/>
      <w:lvlJc w:val="left"/>
      <w:pPr>
        <w:ind w:left="7210" w:hanging="481"/>
      </w:pPr>
      <w:rPr>
        <w:rFonts w:hint="default"/>
        <w:lang w:val="en-US" w:eastAsia="en-US" w:bidi="ar-SA"/>
      </w:rPr>
    </w:lvl>
    <w:lvl w:ilvl="7" w:tplc="1766F4F6">
      <w:numFmt w:val="bullet"/>
      <w:lvlText w:val="•"/>
      <w:lvlJc w:val="left"/>
      <w:pPr>
        <w:ind w:left="8088" w:hanging="481"/>
      </w:pPr>
      <w:rPr>
        <w:rFonts w:hint="default"/>
        <w:lang w:val="en-US" w:eastAsia="en-US" w:bidi="ar-SA"/>
      </w:rPr>
    </w:lvl>
    <w:lvl w:ilvl="8" w:tplc="49E2B08A">
      <w:numFmt w:val="bullet"/>
      <w:lvlText w:val="•"/>
      <w:lvlJc w:val="left"/>
      <w:pPr>
        <w:ind w:left="8967" w:hanging="481"/>
      </w:pPr>
      <w:rPr>
        <w:rFonts w:hint="default"/>
        <w:lang w:val="en-US" w:eastAsia="en-US" w:bidi="ar-SA"/>
      </w:rPr>
    </w:lvl>
  </w:abstractNum>
  <w:abstractNum w:abstractNumId="52" w15:restartNumberingAfterBreak="0">
    <w:nsid w:val="6D2E3B08"/>
    <w:multiLevelType w:val="hybridMultilevel"/>
    <w:tmpl w:val="C5CE05C2"/>
    <w:lvl w:ilvl="0" w:tplc="243A2E3E">
      <w:numFmt w:val="bullet"/>
      <w:lvlText w:val=""/>
      <w:lvlJc w:val="left"/>
      <w:pPr>
        <w:ind w:left="1819" w:hanging="481"/>
      </w:pPr>
      <w:rPr>
        <w:rFonts w:ascii="Symbol" w:eastAsia="Symbol" w:hAnsi="Symbol" w:cs="Symbol" w:hint="default"/>
        <w:w w:val="100"/>
        <w:sz w:val="24"/>
        <w:szCs w:val="24"/>
        <w:lang w:val="en-US" w:eastAsia="en-US" w:bidi="ar-SA"/>
      </w:rPr>
    </w:lvl>
    <w:lvl w:ilvl="1" w:tplc="6AF83430">
      <w:numFmt w:val="bullet"/>
      <w:lvlText w:val="•"/>
      <w:lvlJc w:val="left"/>
      <w:pPr>
        <w:ind w:left="2710" w:hanging="481"/>
      </w:pPr>
      <w:rPr>
        <w:rFonts w:hint="default"/>
        <w:lang w:val="en-US" w:eastAsia="en-US" w:bidi="ar-SA"/>
      </w:rPr>
    </w:lvl>
    <w:lvl w:ilvl="2" w:tplc="83224884">
      <w:numFmt w:val="bullet"/>
      <w:lvlText w:val="•"/>
      <w:lvlJc w:val="left"/>
      <w:pPr>
        <w:ind w:left="3600" w:hanging="481"/>
      </w:pPr>
      <w:rPr>
        <w:rFonts w:hint="default"/>
        <w:lang w:val="en-US" w:eastAsia="en-US" w:bidi="ar-SA"/>
      </w:rPr>
    </w:lvl>
    <w:lvl w:ilvl="3" w:tplc="78A6056C">
      <w:numFmt w:val="bullet"/>
      <w:lvlText w:val="•"/>
      <w:lvlJc w:val="left"/>
      <w:pPr>
        <w:ind w:left="4491" w:hanging="481"/>
      </w:pPr>
      <w:rPr>
        <w:rFonts w:hint="default"/>
        <w:lang w:val="en-US" w:eastAsia="en-US" w:bidi="ar-SA"/>
      </w:rPr>
    </w:lvl>
    <w:lvl w:ilvl="4" w:tplc="3AC64A80">
      <w:numFmt w:val="bullet"/>
      <w:lvlText w:val="•"/>
      <w:lvlJc w:val="left"/>
      <w:pPr>
        <w:ind w:left="5381" w:hanging="481"/>
      </w:pPr>
      <w:rPr>
        <w:rFonts w:hint="default"/>
        <w:lang w:val="en-US" w:eastAsia="en-US" w:bidi="ar-SA"/>
      </w:rPr>
    </w:lvl>
    <w:lvl w:ilvl="5" w:tplc="7A905378">
      <w:numFmt w:val="bullet"/>
      <w:lvlText w:val="•"/>
      <w:lvlJc w:val="left"/>
      <w:pPr>
        <w:ind w:left="6272" w:hanging="481"/>
      </w:pPr>
      <w:rPr>
        <w:rFonts w:hint="default"/>
        <w:lang w:val="en-US" w:eastAsia="en-US" w:bidi="ar-SA"/>
      </w:rPr>
    </w:lvl>
    <w:lvl w:ilvl="6" w:tplc="81505BBC">
      <w:numFmt w:val="bullet"/>
      <w:lvlText w:val="•"/>
      <w:lvlJc w:val="left"/>
      <w:pPr>
        <w:ind w:left="7162" w:hanging="481"/>
      </w:pPr>
      <w:rPr>
        <w:rFonts w:hint="default"/>
        <w:lang w:val="en-US" w:eastAsia="en-US" w:bidi="ar-SA"/>
      </w:rPr>
    </w:lvl>
    <w:lvl w:ilvl="7" w:tplc="BB48641A">
      <w:numFmt w:val="bullet"/>
      <w:lvlText w:val="•"/>
      <w:lvlJc w:val="left"/>
      <w:pPr>
        <w:ind w:left="8052" w:hanging="481"/>
      </w:pPr>
      <w:rPr>
        <w:rFonts w:hint="default"/>
        <w:lang w:val="en-US" w:eastAsia="en-US" w:bidi="ar-SA"/>
      </w:rPr>
    </w:lvl>
    <w:lvl w:ilvl="8" w:tplc="95A668DE">
      <w:numFmt w:val="bullet"/>
      <w:lvlText w:val="•"/>
      <w:lvlJc w:val="left"/>
      <w:pPr>
        <w:ind w:left="8943" w:hanging="481"/>
      </w:pPr>
      <w:rPr>
        <w:rFonts w:hint="default"/>
        <w:lang w:val="en-US" w:eastAsia="en-US" w:bidi="ar-SA"/>
      </w:rPr>
    </w:lvl>
  </w:abstractNum>
  <w:abstractNum w:abstractNumId="53" w15:restartNumberingAfterBreak="0">
    <w:nsid w:val="6D6D4963"/>
    <w:multiLevelType w:val="hybridMultilevel"/>
    <w:tmpl w:val="3E9EAB6E"/>
    <w:lvl w:ilvl="0" w:tplc="4E5A41F2">
      <w:start w:val="1"/>
      <w:numFmt w:val="decimal"/>
      <w:lvlText w:val="%1."/>
      <w:lvlJc w:val="left"/>
      <w:pPr>
        <w:ind w:left="1531" w:hanging="225"/>
        <w:jc w:val="left"/>
      </w:pPr>
      <w:rPr>
        <w:rFonts w:ascii="Carlito" w:eastAsia="Carlito" w:hAnsi="Carlito" w:cs="Carlito" w:hint="default"/>
        <w:spacing w:val="-10"/>
        <w:w w:val="100"/>
        <w:sz w:val="24"/>
        <w:szCs w:val="24"/>
        <w:lang w:val="en-US" w:eastAsia="en-US" w:bidi="ar-SA"/>
      </w:rPr>
    </w:lvl>
    <w:lvl w:ilvl="1" w:tplc="2D4AE5BA">
      <w:start w:val="1"/>
      <w:numFmt w:val="decimal"/>
      <w:lvlText w:val="%1.%2."/>
      <w:lvlJc w:val="left"/>
      <w:pPr>
        <w:ind w:left="2186" w:hanging="400"/>
        <w:jc w:val="left"/>
      </w:pPr>
      <w:rPr>
        <w:rFonts w:ascii="Carlito" w:eastAsia="Carlito" w:hAnsi="Carlito" w:cs="Carlito" w:hint="default"/>
        <w:spacing w:val="-10"/>
        <w:w w:val="100"/>
        <w:sz w:val="24"/>
        <w:szCs w:val="24"/>
        <w:lang w:val="en-US" w:eastAsia="en-US" w:bidi="ar-SA"/>
      </w:rPr>
    </w:lvl>
    <w:lvl w:ilvl="2" w:tplc="D5D6FEE0">
      <w:numFmt w:val="bullet"/>
      <w:lvlText w:val="•"/>
      <w:lvlJc w:val="left"/>
      <w:pPr>
        <w:ind w:left="2200" w:hanging="400"/>
      </w:pPr>
      <w:rPr>
        <w:rFonts w:hint="default"/>
        <w:lang w:val="en-US" w:eastAsia="en-US" w:bidi="ar-SA"/>
      </w:rPr>
    </w:lvl>
    <w:lvl w:ilvl="3" w:tplc="5F12AE2A">
      <w:numFmt w:val="bullet"/>
      <w:lvlText w:val="•"/>
      <w:lvlJc w:val="left"/>
      <w:pPr>
        <w:ind w:left="3265" w:hanging="400"/>
      </w:pPr>
      <w:rPr>
        <w:rFonts w:hint="default"/>
        <w:lang w:val="en-US" w:eastAsia="en-US" w:bidi="ar-SA"/>
      </w:rPr>
    </w:lvl>
    <w:lvl w:ilvl="4" w:tplc="09904250">
      <w:numFmt w:val="bullet"/>
      <w:lvlText w:val="•"/>
      <w:lvlJc w:val="left"/>
      <w:pPr>
        <w:ind w:left="4331" w:hanging="400"/>
      </w:pPr>
      <w:rPr>
        <w:rFonts w:hint="default"/>
        <w:lang w:val="en-US" w:eastAsia="en-US" w:bidi="ar-SA"/>
      </w:rPr>
    </w:lvl>
    <w:lvl w:ilvl="5" w:tplc="73C0F5E6">
      <w:numFmt w:val="bullet"/>
      <w:lvlText w:val="•"/>
      <w:lvlJc w:val="left"/>
      <w:pPr>
        <w:ind w:left="5396" w:hanging="400"/>
      </w:pPr>
      <w:rPr>
        <w:rFonts w:hint="default"/>
        <w:lang w:val="en-US" w:eastAsia="en-US" w:bidi="ar-SA"/>
      </w:rPr>
    </w:lvl>
    <w:lvl w:ilvl="6" w:tplc="0C64962A">
      <w:numFmt w:val="bullet"/>
      <w:lvlText w:val="•"/>
      <w:lvlJc w:val="left"/>
      <w:pPr>
        <w:ind w:left="6462" w:hanging="400"/>
      </w:pPr>
      <w:rPr>
        <w:rFonts w:hint="default"/>
        <w:lang w:val="en-US" w:eastAsia="en-US" w:bidi="ar-SA"/>
      </w:rPr>
    </w:lvl>
    <w:lvl w:ilvl="7" w:tplc="3E6C0E8A">
      <w:numFmt w:val="bullet"/>
      <w:lvlText w:val="•"/>
      <w:lvlJc w:val="left"/>
      <w:pPr>
        <w:ind w:left="7527" w:hanging="400"/>
      </w:pPr>
      <w:rPr>
        <w:rFonts w:hint="default"/>
        <w:lang w:val="en-US" w:eastAsia="en-US" w:bidi="ar-SA"/>
      </w:rPr>
    </w:lvl>
    <w:lvl w:ilvl="8" w:tplc="0A7A5340">
      <w:numFmt w:val="bullet"/>
      <w:lvlText w:val="•"/>
      <w:lvlJc w:val="left"/>
      <w:pPr>
        <w:ind w:left="8593" w:hanging="400"/>
      </w:pPr>
      <w:rPr>
        <w:rFonts w:hint="default"/>
        <w:lang w:val="en-US" w:eastAsia="en-US" w:bidi="ar-SA"/>
      </w:rPr>
    </w:lvl>
  </w:abstractNum>
  <w:abstractNum w:abstractNumId="54" w15:restartNumberingAfterBreak="0">
    <w:nsid w:val="743B3B88"/>
    <w:multiLevelType w:val="hybridMultilevel"/>
    <w:tmpl w:val="3A261040"/>
    <w:lvl w:ilvl="0" w:tplc="B1E2BBAC">
      <w:start w:val="4"/>
      <w:numFmt w:val="decimal"/>
      <w:lvlText w:val="%1."/>
      <w:lvlJc w:val="left"/>
      <w:pPr>
        <w:ind w:left="275" w:hanging="134"/>
        <w:jc w:val="left"/>
      </w:pPr>
      <w:rPr>
        <w:rFonts w:ascii="Carlito" w:eastAsia="Carlito" w:hAnsi="Carlito" w:cs="Carlito" w:hint="default"/>
        <w:b/>
        <w:bCs/>
        <w:color w:val="FFFFFF"/>
        <w:spacing w:val="-2"/>
        <w:w w:val="94"/>
        <w:sz w:val="15"/>
        <w:szCs w:val="15"/>
        <w:lang w:val="en-US" w:eastAsia="en-US" w:bidi="ar-SA"/>
      </w:rPr>
    </w:lvl>
    <w:lvl w:ilvl="1" w:tplc="44BAFFE4">
      <w:numFmt w:val="bullet"/>
      <w:lvlText w:val="•"/>
      <w:lvlJc w:val="left"/>
      <w:pPr>
        <w:ind w:left="587" w:hanging="90"/>
      </w:pPr>
      <w:rPr>
        <w:rFonts w:ascii="Arial" w:eastAsia="Arial" w:hAnsi="Arial" w:cs="Arial" w:hint="default"/>
        <w:color w:val="FFFFFF"/>
        <w:w w:val="95"/>
        <w:sz w:val="13"/>
        <w:szCs w:val="13"/>
        <w:lang w:val="en-US" w:eastAsia="en-US" w:bidi="ar-SA"/>
      </w:rPr>
    </w:lvl>
    <w:lvl w:ilvl="2" w:tplc="5372D598">
      <w:numFmt w:val="bullet"/>
      <w:lvlText w:val="•"/>
      <w:lvlJc w:val="left"/>
      <w:pPr>
        <w:ind w:left="786" w:hanging="90"/>
      </w:pPr>
      <w:rPr>
        <w:rFonts w:hint="default"/>
        <w:lang w:val="en-US" w:eastAsia="en-US" w:bidi="ar-SA"/>
      </w:rPr>
    </w:lvl>
    <w:lvl w:ilvl="3" w:tplc="BAAE2528">
      <w:numFmt w:val="bullet"/>
      <w:lvlText w:val="•"/>
      <w:lvlJc w:val="left"/>
      <w:pPr>
        <w:ind w:left="993" w:hanging="90"/>
      </w:pPr>
      <w:rPr>
        <w:rFonts w:hint="default"/>
        <w:lang w:val="en-US" w:eastAsia="en-US" w:bidi="ar-SA"/>
      </w:rPr>
    </w:lvl>
    <w:lvl w:ilvl="4" w:tplc="C14CFA6C">
      <w:numFmt w:val="bullet"/>
      <w:lvlText w:val="•"/>
      <w:lvlJc w:val="left"/>
      <w:pPr>
        <w:ind w:left="1200" w:hanging="90"/>
      </w:pPr>
      <w:rPr>
        <w:rFonts w:hint="default"/>
        <w:lang w:val="en-US" w:eastAsia="en-US" w:bidi="ar-SA"/>
      </w:rPr>
    </w:lvl>
    <w:lvl w:ilvl="5" w:tplc="CE16DFE4">
      <w:numFmt w:val="bullet"/>
      <w:lvlText w:val="•"/>
      <w:lvlJc w:val="left"/>
      <w:pPr>
        <w:ind w:left="1407" w:hanging="90"/>
      </w:pPr>
      <w:rPr>
        <w:rFonts w:hint="default"/>
        <w:lang w:val="en-US" w:eastAsia="en-US" w:bidi="ar-SA"/>
      </w:rPr>
    </w:lvl>
    <w:lvl w:ilvl="6" w:tplc="BA6AF0EE">
      <w:numFmt w:val="bullet"/>
      <w:lvlText w:val="•"/>
      <w:lvlJc w:val="left"/>
      <w:pPr>
        <w:ind w:left="1613" w:hanging="90"/>
      </w:pPr>
      <w:rPr>
        <w:rFonts w:hint="default"/>
        <w:lang w:val="en-US" w:eastAsia="en-US" w:bidi="ar-SA"/>
      </w:rPr>
    </w:lvl>
    <w:lvl w:ilvl="7" w:tplc="7B12C088">
      <w:numFmt w:val="bullet"/>
      <w:lvlText w:val="•"/>
      <w:lvlJc w:val="left"/>
      <w:pPr>
        <w:ind w:left="1820" w:hanging="90"/>
      </w:pPr>
      <w:rPr>
        <w:rFonts w:hint="default"/>
        <w:lang w:val="en-US" w:eastAsia="en-US" w:bidi="ar-SA"/>
      </w:rPr>
    </w:lvl>
    <w:lvl w:ilvl="8" w:tplc="96C0B992">
      <w:numFmt w:val="bullet"/>
      <w:lvlText w:val="•"/>
      <w:lvlJc w:val="left"/>
      <w:pPr>
        <w:ind w:left="2027" w:hanging="90"/>
      </w:pPr>
      <w:rPr>
        <w:rFonts w:hint="default"/>
        <w:lang w:val="en-US" w:eastAsia="en-US" w:bidi="ar-SA"/>
      </w:rPr>
    </w:lvl>
  </w:abstractNum>
  <w:abstractNum w:abstractNumId="55" w15:restartNumberingAfterBreak="0">
    <w:nsid w:val="74F822E1"/>
    <w:multiLevelType w:val="hybridMultilevel"/>
    <w:tmpl w:val="914C9ED8"/>
    <w:lvl w:ilvl="0" w:tplc="60BA1B00">
      <w:start w:val="1"/>
      <w:numFmt w:val="decimal"/>
      <w:lvlText w:val="%1."/>
      <w:lvlJc w:val="left"/>
      <w:pPr>
        <w:ind w:left="1835" w:hanging="240"/>
        <w:jc w:val="right"/>
      </w:pPr>
      <w:rPr>
        <w:rFonts w:ascii="Carlito" w:eastAsia="Carlito" w:hAnsi="Carlito" w:cs="Carlito" w:hint="default"/>
        <w:b/>
        <w:bCs/>
        <w:color w:val="365F91"/>
        <w:spacing w:val="-10"/>
        <w:w w:val="100"/>
        <w:sz w:val="24"/>
        <w:szCs w:val="24"/>
        <w:lang w:val="en-US" w:eastAsia="en-US" w:bidi="ar-SA"/>
      </w:rPr>
    </w:lvl>
    <w:lvl w:ilvl="1" w:tplc="4AC86646">
      <w:numFmt w:val="bullet"/>
      <w:lvlText w:val="•"/>
      <w:lvlJc w:val="left"/>
      <w:pPr>
        <w:ind w:left="1967" w:hanging="240"/>
      </w:pPr>
      <w:rPr>
        <w:rFonts w:hint="default"/>
        <w:lang w:val="en-US" w:eastAsia="en-US" w:bidi="ar-SA"/>
      </w:rPr>
    </w:lvl>
    <w:lvl w:ilvl="2" w:tplc="EAB6F666">
      <w:numFmt w:val="bullet"/>
      <w:lvlText w:val="•"/>
      <w:lvlJc w:val="left"/>
      <w:pPr>
        <w:ind w:left="2095" w:hanging="240"/>
      </w:pPr>
      <w:rPr>
        <w:rFonts w:hint="default"/>
        <w:lang w:val="en-US" w:eastAsia="en-US" w:bidi="ar-SA"/>
      </w:rPr>
    </w:lvl>
    <w:lvl w:ilvl="3" w:tplc="71D43A8E">
      <w:numFmt w:val="bullet"/>
      <w:lvlText w:val="•"/>
      <w:lvlJc w:val="left"/>
      <w:pPr>
        <w:ind w:left="2222" w:hanging="240"/>
      </w:pPr>
      <w:rPr>
        <w:rFonts w:hint="default"/>
        <w:lang w:val="en-US" w:eastAsia="en-US" w:bidi="ar-SA"/>
      </w:rPr>
    </w:lvl>
    <w:lvl w:ilvl="4" w:tplc="A5C04086">
      <w:numFmt w:val="bullet"/>
      <w:lvlText w:val="•"/>
      <w:lvlJc w:val="left"/>
      <w:pPr>
        <w:ind w:left="2350" w:hanging="240"/>
      </w:pPr>
      <w:rPr>
        <w:rFonts w:hint="default"/>
        <w:lang w:val="en-US" w:eastAsia="en-US" w:bidi="ar-SA"/>
      </w:rPr>
    </w:lvl>
    <w:lvl w:ilvl="5" w:tplc="E29AAF06">
      <w:numFmt w:val="bullet"/>
      <w:lvlText w:val="•"/>
      <w:lvlJc w:val="left"/>
      <w:pPr>
        <w:ind w:left="2477" w:hanging="240"/>
      </w:pPr>
      <w:rPr>
        <w:rFonts w:hint="default"/>
        <w:lang w:val="en-US" w:eastAsia="en-US" w:bidi="ar-SA"/>
      </w:rPr>
    </w:lvl>
    <w:lvl w:ilvl="6" w:tplc="19C02B02">
      <w:numFmt w:val="bullet"/>
      <w:lvlText w:val="•"/>
      <w:lvlJc w:val="left"/>
      <w:pPr>
        <w:ind w:left="2605" w:hanging="240"/>
      </w:pPr>
      <w:rPr>
        <w:rFonts w:hint="default"/>
        <w:lang w:val="en-US" w:eastAsia="en-US" w:bidi="ar-SA"/>
      </w:rPr>
    </w:lvl>
    <w:lvl w:ilvl="7" w:tplc="7AD6C81E">
      <w:numFmt w:val="bullet"/>
      <w:lvlText w:val="•"/>
      <w:lvlJc w:val="left"/>
      <w:pPr>
        <w:ind w:left="2733" w:hanging="240"/>
      </w:pPr>
      <w:rPr>
        <w:rFonts w:hint="default"/>
        <w:lang w:val="en-US" w:eastAsia="en-US" w:bidi="ar-SA"/>
      </w:rPr>
    </w:lvl>
    <w:lvl w:ilvl="8" w:tplc="AE1AA568">
      <w:numFmt w:val="bullet"/>
      <w:lvlText w:val="•"/>
      <w:lvlJc w:val="left"/>
      <w:pPr>
        <w:ind w:left="2860" w:hanging="240"/>
      </w:pPr>
      <w:rPr>
        <w:rFonts w:hint="default"/>
        <w:lang w:val="en-US" w:eastAsia="en-US" w:bidi="ar-SA"/>
      </w:rPr>
    </w:lvl>
  </w:abstractNum>
  <w:abstractNum w:abstractNumId="56" w15:restartNumberingAfterBreak="0">
    <w:nsid w:val="78193540"/>
    <w:multiLevelType w:val="hybridMultilevel"/>
    <w:tmpl w:val="0D6AFCCE"/>
    <w:lvl w:ilvl="0" w:tplc="326A8A80">
      <w:numFmt w:val="bullet"/>
      <w:lvlText w:val=""/>
      <w:lvlJc w:val="left"/>
      <w:pPr>
        <w:ind w:left="1947" w:hanging="481"/>
      </w:pPr>
      <w:rPr>
        <w:rFonts w:ascii="Symbol" w:eastAsia="Symbol" w:hAnsi="Symbol" w:cs="Symbol" w:hint="default"/>
        <w:w w:val="100"/>
        <w:sz w:val="24"/>
        <w:szCs w:val="24"/>
        <w:lang w:val="en-US" w:eastAsia="en-US" w:bidi="ar-SA"/>
      </w:rPr>
    </w:lvl>
    <w:lvl w:ilvl="1" w:tplc="D25240D8">
      <w:numFmt w:val="bullet"/>
      <w:lvlText w:val="•"/>
      <w:lvlJc w:val="left"/>
      <w:pPr>
        <w:ind w:left="2818" w:hanging="481"/>
      </w:pPr>
      <w:rPr>
        <w:rFonts w:hint="default"/>
        <w:lang w:val="en-US" w:eastAsia="en-US" w:bidi="ar-SA"/>
      </w:rPr>
    </w:lvl>
    <w:lvl w:ilvl="2" w:tplc="F842BC92">
      <w:numFmt w:val="bullet"/>
      <w:lvlText w:val="•"/>
      <w:lvlJc w:val="left"/>
      <w:pPr>
        <w:ind w:left="3696" w:hanging="481"/>
      </w:pPr>
      <w:rPr>
        <w:rFonts w:hint="default"/>
        <w:lang w:val="en-US" w:eastAsia="en-US" w:bidi="ar-SA"/>
      </w:rPr>
    </w:lvl>
    <w:lvl w:ilvl="3" w:tplc="9EA6E08C">
      <w:numFmt w:val="bullet"/>
      <w:lvlText w:val="•"/>
      <w:lvlJc w:val="left"/>
      <w:pPr>
        <w:ind w:left="4575" w:hanging="481"/>
      </w:pPr>
      <w:rPr>
        <w:rFonts w:hint="default"/>
        <w:lang w:val="en-US" w:eastAsia="en-US" w:bidi="ar-SA"/>
      </w:rPr>
    </w:lvl>
    <w:lvl w:ilvl="4" w:tplc="13AACF98">
      <w:numFmt w:val="bullet"/>
      <w:lvlText w:val="•"/>
      <w:lvlJc w:val="left"/>
      <w:pPr>
        <w:ind w:left="5453" w:hanging="481"/>
      </w:pPr>
      <w:rPr>
        <w:rFonts w:hint="default"/>
        <w:lang w:val="en-US" w:eastAsia="en-US" w:bidi="ar-SA"/>
      </w:rPr>
    </w:lvl>
    <w:lvl w:ilvl="5" w:tplc="9E6AEE78">
      <w:numFmt w:val="bullet"/>
      <w:lvlText w:val="•"/>
      <w:lvlJc w:val="left"/>
      <w:pPr>
        <w:ind w:left="6332" w:hanging="481"/>
      </w:pPr>
      <w:rPr>
        <w:rFonts w:hint="default"/>
        <w:lang w:val="en-US" w:eastAsia="en-US" w:bidi="ar-SA"/>
      </w:rPr>
    </w:lvl>
    <w:lvl w:ilvl="6" w:tplc="1A6CFC3C">
      <w:numFmt w:val="bullet"/>
      <w:lvlText w:val="•"/>
      <w:lvlJc w:val="left"/>
      <w:pPr>
        <w:ind w:left="7210" w:hanging="481"/>
      </w:pPr>
      <w:rPr>
        <w:rFonts w:hint="default"/>
        <w:lang w:val="en-US" w:eastAsia="en-US" w:bidi="ar-SA"/>
      </w:rPr>
    </w:lvl>
    <w:lvl w:ilvl="7" w:tplc="2C922990">
      <w:numFmt w:val="bullet"/>
      <w:lvlText w:val="•"/>
      <w:lvlJc w:val="left"/>
      <w:pPr>
        <w:ind w:left="8088" w:hanging="481"/>
      </w:pPr>
      <w:rPr>
        <w:rFonts w:hint="default"/>
        <w:lang w:val="en-US" w:eastAsia="en-US" w:bidi="ar-SA"/>
      </w:rPr>
    </w:lvl>
    <w:lvl w:ilvl="8" w:tplc="06CE6C64">
      <w:numFmt w:val="bullet"/>
      <w:lvlText w:val="•"/>
      <w:lvlJc w:val="left"/>
      <w:pPr>
        <w:ind w:left="8967" w:hanging="481"/>
      </w:pPr>
      <w:rPr>
        <w:rFonts w:hint="default"/>
        <w:lang w:val="en-US" w:eastAsia="en-US" w:bidi="ar-SA"/>
      </w:rPr>
    </w:lvl>
  </w:abstractNum>
  <w:abstractNum w:abstractNumId="57" w15:restartNumberingAfterBreak="0">
    <w:nsid w:val="7CC60A45"/>
    <w:multiLevelType w:val="hybridMultilevel"/>
    <w:tmpl w:val="57A4B5EA"/>
    <w:lvl w:ilvl="0" w:tplc="63D8DA30">
      <w:numFmt w:val="bullet"/>
      <w:lvlText w:val="•"/>
      <w:lvlJc w:val="left"/>
      <w:pPr>
        <w:ind w:left="352" w:hanging="353"/>
      </w:pPr>
      <w:rPr>
        <w:rFonts w:ascii="Arial" w:eastAsia="Arial" w:hAnsi="Arial" w:cs="Arial" w:hint="default"/>
        <w:color w:val="30849B"/>
        <w:spacing w:val="-10"/>
        <w:w w:val="100"/>
        <w:sz w:val="24"/>
        <w:szCs w:val="24"/>
        <w:lang w:val="en-US" w:eastAsia="en-US" w:bidi="ar-SA"/>
      </w:rPr>
    </w:lvl>
    <w:lvl w:ilvl="1" w:tplc="1C8231C6">
      <w:numFmt w:val="bullet"/>
      <w:lvlText w:val="•"/>
      <w:lvlJc w:val="left"/>
      <w:pPr>
        <w:ind w:left="507" w:hanging="353"/>
      </w:pPr>
      <w:rPr>
        <w:rFonts w:hint="default"/>
        <w:lang w:val="en-US" w:eastAsia="en-US" w:bidi="ar-SA"/>
      </w:rPr>
    </w:lvl>
    <w:lvl w:ilvl="2" w:tplc="CC06A5C4">
      <w:numFmt w:val="bullet"/>
      <w:lvlText w:val="•"/>
      <w:lvlJc w:val="left"/>
      <w:pPr>
        <w:ind w:left="655" w:hanging="353"/>
      </w:pPr>
      <w:rPr>
        <w:rFonts w:hint="default"/>
        <w:lang w:val="en-US" w:eastAsia="en-US" w:bidi="ar-SA"/>
      </w:rPr>
    </w:lvl>
    <w:lvl w:ilvl="3" w:tplc="EE585C7E">
      <w:numFmt w:val="bullet"/>
      <w:lvlText w:val="•"/>
      <w:lvlJc w:val="left"/>
      <w:pPr>
        <w:ind w:left="803" w:hanging="353"/>
      </w:pPr>
      <w:rPr>
        <w:rFonts w:hint="default"/>
        <w:lang w:val="en-US" w:eastAsia="en-US" w:bidi="ar-SA"/>
      </w:rPr>
    </w:lvl>
    <w:lvl w:ilvl="4" w:tplc="BEE296D6">
      <w:numFmt w:val="bullet"/>
      <w:lvlText w:val="•"/>
      <w:lvlJc w:val="left"/>
      <w:pPr>
        <w:ind w:left="951" w:hanging="353"/>
      </w:pPr>
      <w:rPr>
        <w:rFonts w:hint="default"/>
        <w:lang w:val="en-US" w:eastAsia="en-US" w:bidi="ar-SA"/>
      </w:rPr>
    </w:lvl>
    <w:lvl w:ilvl="5" w:tplc="1B80475E">
      <w:numFmt w:val="bullet"/>
      <w:lvlText w:val="•"/>
      <w:lvlJc w:val="left"/>
      <w:pPr>
        <w:ind w:left="1099" w:hanging="353"/>
      </w:pPr>
      <w:rPr>
        <w:rFonts w:hint="default"/>
        <w:lang w:val="en-US" w:eastAsia="en-US" w:bidi="ar-SA"/>
      </w:rPr>
    </w:lvl>
    <w:lvl w:ilvl="6" w:tplc="58E2320A">
      <w:numFmt w:val="bullet"/>
      <w:lvlText w:val="•"/>
      <w:lvlJc w:val="left"/>
      <w:pPr>
        <w:ind w:left="1247" w:hanging="353"/>
      </w:pPr>
      <w:rPr>
        <w:rFonts w:hint="default"/>
        <w:lang w:val="en-US" w:eastAsia="en-US" w:bidi="ar-SA"/>
      </w:rPr>
    </w:lvl>
    <w:lvl w:ilvl="7" w:tplc="26B2F582">
      <w:numFmt w:val="bullet"/>
      <w:lvlText w:val="•"/>
      <w:lvlJc w:val="left"/>
      <w:pPr>
        <w:ind w:left="1395" w:hanging="353"/>
      </w:pPr>
      <w:rPr>
        <w:rFonts w:hint="default"/>
        <w:lang w:val="en-US" w:eastAsia="en-US" w:bidi="ar-SA"/>
      </w:rPr>
    </w:lvl>
    <w:lvl w:ilvl="8" w:tplc="40520D70">
      <w:numFmt w:val="bullet"/>
      <w:lvlText w:val="•"/>
      <w:lvlJc w:val="left"/>
      <w:pPr>
        <w:ind w:left="1543" w:hanging="353"/>
      </w:pPr>
      <w:rPr>
        <w:rFonts w:hint="default"/>
        <w:lang w:val="en-US" w:eastAsia="en-US" w:bidi="ar-SA"/>
      </w:rPr>
    </w:lvl>
  </w:abstractNum>
  <w:abstractNum w:abstractNumId="58" w15:restartNumberingAfterBreak="0">
    <w:nsid w:val="7F552AE7"/>
    <w:multiLevelType w:val="hybridMultilevel"/>
    <w:tmpl w:val="58CE4B7A"/>
    <w:lvl w:ilvl="0" w:tplc="1C2E9492">
      <w:start w:val="8"/>
      <w:numFmt w:val="decimal"/>
      <w:lvlText w:val="%1."/>
      <w:lvlJc w:val="left"/>
      <w:pPr>
        <w:ind w:left="1065" w:hanging="240"/>
        <w:jc w:val="left"/>
      </w:pPr>
      <w:rPr>
        <w:rFonts w:ascii="Carlito" w:eastAsia="Carlito" w:hAnsi="Carlito" w:cs="Carlito" w:hint="default"/>
        <w:b/>
        <w:bCs/>
        <w:spacing w:val="-10"/>
        <w:w w:val="100"/>
        <w:sz w:val="24"/>
        <w:szCs w:val="24"/>
        <w:lang w:val="en-US" w:eastAsia="en-US" w:bidi="ar-SA"/>
      </w:rPr>
    </w:lvl>
    <w:lvl w:ilvl="1" w:tplc="4F783472">
      <w:start w:val="1"/>
      <w:numFmt w:val="decimal"/>
      <w:lvlText w:val="%1.%2."/>
      <w:lvlJc w:val="left"/>
      <w:pPr>
        <w:ind w:left="1498" w:hanging="416"/>
        <w:jc w:val="left"/>
      </w:pPr>
      <w:rPr>
        <w:rFonts w:ascii="Carlito" w:eastAsia="Carlito" w:hAnsi="Carlito" w:cs="Carlito" w:hint="default"/>
        <w:spacing w:val="-10"/>
        <w:w w:val="100"/>
        <w:sz w:val="24"/>
        <w:szCs w:val="24"/>
        <w:lang w:val="en-US" w:eastAsia="en-US" w:bidi="ar-SA"/>
      </w:rPr>
    </w:lvl>
    <w:lvl w:ilvl="2" w:tplc="68F040EC">
      <w:numFmt w:val="bullet"/>
      <w:lvlText w:val="•"/>
      <w:lvlJc w:val="left"/>
      <w:pPr>
        <w:ind w:left="2524" w:hanging="416"/>
      </w:pPr>
      <w:rPr>
        <w:rFonts w:hint="default"/>
        <w:lang w:val="en-US" w:eastAsia="en-US" w:bidi="ar-SA"/>
      </w:rPr>
    </w:lvl>
    <w:lvl w:ilvl="3" w:tplc="018CBBE6">
      <w:numFmt w:val="bullet"/>
      <w:lvlText w:val="•"/>
      <w:lvlJc w:val="left"/>
      <w:pPr>
        <w:ind w:left="3549" w:hanging="416"/>
      </w:pPr>
      <w:rPr>
        <w:rFonts w:hint="default"/>
        <w:lang w:val="en-US" w:eastAsia="en-US" w:bidi="ar-SA"/>
      </w:rPr>
    </w:lvl>
    <w:lvl w:ilvl="4" w:tplc="FEE8C0E4">
      <w:numFmt w:val="bullet"/>
      <w:lvlText w:val="•"/>
      <w:lvlJc w:val="left"/>
      <w:pPr>
        <w:ind w:left="4574" w:hanging="416"/>
      </w:pPr>
      <w:rPr>
        <w:rFonts w:hint="default"/>
        <w:lang w:val="en-US" w:eastAsia="en-US" w:bidi="ar-SA"/>
      </w:rPr>
    </w:lvl>
    <w:lvl w:ilvl="5" w:tplc="65F2711A">
      <w:numFmt w:val="bullet"/>
      <w:lvlText w:val="•"/>
      <w:lvlJc w:val="left"/>
      <w:pPr>
        <w:ind w:left="5599" w:hanging="416"/>
      </w:pPr>
      <w:rPr>
        <w:rFonts w:hint="default"/>
        <w:lang w:val="en-US" w:eastAsia="en-US" w:bidi="ar-SA"/>
      </w:rPr>
    </w:lvl>
    <w:lvl w:ilvl="6" w:tplc="6942959E">
      <w:numFmt w:val="bullet"/>
      <w:lvlText w:val="•"/>
      <w:lvlJc w:val="left"/>
      <w:pPr>
        <w:ind w:left="6624" w:hanging="416"/>
      </w:pPr>
      <w:rPr>
        <w:rFonts w:hint="default"/>
        <w:lang w:val="en-US" w:eastAsia="en-US" w:bidi="ar-SA"/>
      </w:rPr>
    </w:lvl>
    <w:lvl w:ilvl="7" w:tplc="64269ABA">
      <w:numFmt w:val="bullet"/>
      <w:lvlText w:val="•"/>
      <w:lvlJc w:val="left"/>
      <w:pPr>
        <w:ind w:left="7649" w:hanging="416"/>
      </w:pPr>
      <w:rPr>
        <w:rFonts w:hint="default"/>
        <w:lang w:val="en-US" w:eastAsia="en-US" w:bidi="ar-SA"/>
      </w:rPr>
    </w:lvl>
    <w:lvl w:ilvl="8" w:tplc="4A589B22">
      <w:numFmt w:val="bullet"/>
      <w:lvlText w:val="•"/>
      <w:lvlJc w:val="left"/>
      <w:pPr>
        <w:ind w:left="8674" w:hanging="416"/>
      </w:pPr>
      <w:rPr>
        <w:rFonts w:hint="default"/>
        <w:lang w:val="en-US" w:eastAsia="en-US" w:bidi="ar-SA"/>
      </w:rPr>
    </w:lvl>
  </w:abstractNum>
  <w:num w:numId="1">
    <w:abstractNumId w:val="13"/>
  </w:num>
  <w:num w:numId="2">
    <w:abstractNumId w:val="52"/>
  </w:num>
  <w:num w:numId="3">
    <w:abstractNumId w:val="23"/>
  </w:num>
  <w:num w:numId="4">
    <w:abstractNumId w:val="45"/>
  </w:num>
  <w:num w:numId="5">
    <w:abstractNumId w:val="44"/>
  </w:num>
  <w:num w:numId="6">
    <w:abstractNumId w:val="6"/>
  </w:num>
  <w:num w:numId="7">
    <w:abstractNumId w:val="5"/>
  </w:num>
  <w:num w:numId="8">
    <w:abstractNumId w:val="24"/>
  </w:num>
  <w:num w:numId="9">
    <w:abstractNumId w:val="15"/>
  </w:num>
  <w:num w:numId="10">
    <w:abstractNumId w:val="25"/>
  </w:num>
  <w:num w:numId="11">
    <w:abstractNumId w:val="35"/>
  </w:num>
  <w:num w:numId="12">
    <w:abstractNumId w:val="11"/>
  </w:num>
  <w:num w:numId="13">
    <w:abstractNumId w:val="39"/>
  </w:num>
  <w:num w:numId="14">
    <w:abstractNumId w:val="43"/>
  </w:num>
  <w:num w:numId="15">
    <w:abstractNumId w:val="31"/>
  </w:num>
  <w:num w:numId="16">
    <w:abstractNumId w:val="3"/>
  </w:num>
  <w:num w:numId="17">
    <w:abstractNumId w:val="29"/>
  </w:num>
  <w:num w:numId="18">
    <w:abstractNumId w:val="1"/>
  </w:num>
  <w:num w:numId="19">
    <w:abstractNumId w:val="10"/>
  </w:num>
  <w:num w:numId="20">
    <w:abstractNumId w:val="34"/>
  </w:num>
  <w:num w:numId="21">
    <w:abstractNumId w:val="18"/>
  </w:num>
  <w:num w:numId="22">
    <w:abstractNumId w:val="16"/>
  </w:num>
  <w:num w:numId="23">
    <w:abstractNumId w:val="54"/>
  </w:num>
  <w:num w:numId="24">
    <w:abstractNumId w:val="40"/>
  </w:num>
  <w:num w:numId="25">
    <w:abstractNumId w:val="51"/>
  </w:num>
  <w:num w:numId="26">
    <w:abstractNumId w:val="12"/>
  </w:num>
  <w:num w:numId="27">
    <w:abstractNumId w:val="19"/>
  </w:num>
  <w:num w:numId="28">
    <w:abstractNumId w:val="0"/>
  </w:num>
  <w:num w:numId="29">
    <w:abstractNumId w:val="14"/>
  </w:num>
  <w:num w:numId="30">
    <w:abstractNumId w:val="20"/>
  </w:num>
  <w:num w:numId="31">
    <w:abstractNumId w:val="32"/>
  </w:num>
  <w:num w:numId="32">
    <w:abstractNumId w:val="58"/>
  </w:num>
  <w:num w:numId="33">
    <w:abstractNumId w:val="2"/>
  </w:num>
  <w:num w:numId="34">
    <w:abstractNumId w:val="28"/>
  </w:num>
  <w:num w:numId="35">
    <w:abstractNumId w:val="8"/>
  </w:num>
  <w:num w:numId="36">
    <w:abstractNumId w:val="30"/>
  </w:num>
  <w:num w:numId="37">
    <w:abstractNumId w:val="27"/>
  </w:num>
  <w:num w:numId="38">
    <w:abstractNumId w:val="57"/>
  </w:num>
  <w:num w:numId="39">
    <w:abstractNumId w:val="55"/>
  </w:num>
  <w:num w:numId="40">
    <w:abstractNumId w:val="56"/>
  </w:num>
  <w:num w:numId="41">
    <w:abstractNumId w:val="37"/>
  </w:num>
  <w:num w:numId="42">
    <w:abstractNumId w:val="33"/>
  </w:num>
  <w:num w:numId="43">
    <w:abstractNumId w:val="38"/>
  </w:num>
  <w:num w:numId="44">
    <w:abstractNumId w:val="9"/>
  </w:num>
  <w:num w:numId="45">
    <w:abstractNumId w:val="42"/>
  </w:num>
  <w:num w:numId="46">
    <w:abstractNumId w:val="49"/>
  </w:num>
  <w:num w:numId="47">
    <w:abstractNumId w:val="46"/>
  </w:num>
  <w:num w:numId="48">
    <w:abstractNumId w:val="26"/>
  </w:num>
  <w:num w:numId="49">
    <w:abstractNumId w:val="48"/>
  </w:num>
  <w:num w:numId="50">
    <w:abstractNumId w:val="7"/>
  </w:num>
  <w:num w:numId="51">
    <w:abstractNumId w:val="22"/>
  </w:num>
  <w:num w:numId="52">
    <w:abstractNumId w:val="47"/>
  </w:num>
  <w:num w:numId="53">
    <w:abstractNumId w:val="36"/>
  </w:num>
  <w:num w:numId="54">
    <w:abstractNumId w:val="17"/>
  </w:num>
  <w:num w:numId="55">
    <w:abstractNumId w:val="41"/>
  </w:num>
  <w:num w:numId="56">
    <w:abstractNumId w:val="53"/>
  </w:num>
  <w:num w:numId="57">
    <w:abstractNumId w:val="4"/>
  </w:num>
  <w:num w:numId="58">
    <w:abstractNumId w:val="21"/>
  </w:num>
  <w:num w:numId="59">
    <w:abstractNumId w:val="50"/>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evenAndOddHeaders/>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7266F7"/>
    <w:rsid w:val="003546B1"/>
    <w:rsid w:val="00612837"/>
    <w:rsid w:val="007266F7"/>
    <w:rsid w:val="00F578E3"/>
    <w:rsid w:val="00FB1CA0"/>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7E677EAF"/>
  <w15:docId w15:val="{E3670540-B39C-4673-B493-FEEFBCCE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rlito" w:eastAsia="Carlito" w:hAnsi="Carlito" w:cs="Carlito"/>
    </w:rPr>
  </w:style>
  <w:style w:type="paragraph" w:styleId="Heading1">
    <w:name w:val="heading 1"/>
    <w:basedOn w:val="Normal"/>
    <w:uiPriority w:val="9"/>
    <w:qFormat/>
    <w:pPr>
      <w:spacing w:line="327" w:lineRule="exact"/>
      <w:ind w:left="651"/>
      <w:jc w:val="center"/>
      <w:outlineLvl w:val="0"/>
    </w:pPr>
    <w:rPr>
      <w:b/>
      <w:bCs/>
      <w:sz w:val="27"/>
      <w:szCs w:val="27"/>
    </w:rPr>
  </w:style>
  <w:style w:type="paragraph" w:styleId="Heading2">
    <w:name w:val="heading 2"/>
    <w:basedOn w:val="Normal"/>
    <w:uiPriority w:val="9"/>
    <w:unhideWhenUsed/>
    <w:qFormat/>
    <w:pPr>
      <w:ind w:left="1065"/>
      <w:outlineLvl w:val="1"/>
    </w:pPr>
    <w:rPr>
      <w:b/>
      <w:bCs/>
      <w:sz w:val="24"/>
      <w:szCs w:val="24"/>
    </w:rPr>
  </w:style>
  <w:style w:type="paragraph" w:styleId="Heading3">
    <w:name w:val="heading 3"/>
    <w:basedOn w:val="Normal"/>
    <w:uiPriority w:val="9"/>
    <w:unhideWhenUsed/>
    <w:qFormat/>
    <w:pPr>
      <w:spacing w:before="51"/>
      <w:ind w:left="841"/>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59"/>
      <w:ind w:left="826"/>
    </w:pPr>
    <w:rPr>
      <w:sz w:val="24"/>
      <w:szCs w:val="24"/>
    </w:rPr>
  </w:style>
  <w:style w:type="paragraph" w:styleId="TOC2">
    <w:name w:val="toc 2"/>
    <w:basedOn w:val="Normal"/>
    <w:uiPriority w:val="1"/>
    <w:qFormat/>
    <w:pPr>
      <w:spacing w:before="59"/>
      <w:ind w:left="826"/>
    </w:pPr>
    <w:rPr>
      <w:i/>
      <w:sz w:val="24"/>
      <w:szCs w:val="24"/>
    </w:rPr>
  </w:style>
  <w:style w:type="paragraph" w:styleId="TOC3">
    <w:name w:val="toc 3"/>
    <w:basedOn w:val="Normal"/>
    <w:uiPriority w:val="1"/>
    <w:qFormat/>
    <w:pPr>
      <w:spacing w:before="75"/>
      <w:ind w:left="1530" w:hanging="225"/>
    </w:pPr>
    <w:rPr>
      <w:sz w:val="24"/>
      <w:szCs w:val="24"/>
    </w:rPr>
  </w:style>
  <w:style w:type="paragraph" w:styleId="TOC4">
    <w:name w:val="toc 4"/>
    <w:basedOn w:val="Normal"/>
    <w:uiPriority w:val="1"/>
    <w:qFormat/>
    <w:pPr>
      <w:spacing w:before="59"/>
      <w:ind w:left="2186" w:hanging="400"/>
    </w:pPr>
    <w:rPr>
      <w:sz w:val="24"/>
      <w:szCs w:val="24"/>
    </w:rPr>
  </w:style>
  <w:style w:type="paragraph" w:styleId="BodyText">
    <w:name w:val="Body Text"/>
    <w:basedOn w:val="Normal"/>
    <w:uiPriority w:val="1"/>
    <w:qFormat/>
    <w:rPr>
      <w:sz w:val="24"/>
      <w:szCs w:val="24"/>
    </w:rPr>
  </w:style>
  <w:style w:type="paragraph" w:styleId="Title">
    <w:name w:val="Title"/>
    <w:basedOn w:val="Normal"/>
    <w:uiPriority w:val="10"/>
    <w:qFormat/>
    <w:pPr>
      <w:spacing w:before="100"/>
      <w:ind w:left="826" w:right="1364"/>
    </w:pPr>
    <w:rPr>
      <w:rFonts w:ascii="Caladea" w:eastAsia="Caladea" w:hAnsi="Caladea" w:cs="Caladea"/>
      <w:sz w:val="72"/>
      <w:szCs w:val="72"/>
    </w:rPr>
  </w:style>
  <w:style w:type="paragraph" w:styleId="ListParagraph">
    <w:name w:val="List Paragraph"/>
    <w:basedOn w:val="Normal"/>
    <w:uiPriority w:val="1"/>
    <w:qFormat/>
    <w:pPr>
      <w:ind w:left="1819" w:hanging="48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109.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6.png"/><Relationship Id="rId89" Type="http://schemas.openxmlformats.org/officeDocument/2006/relationships/image" Target="media/image81.png"/><Relationship Id="rId112" Type="http://schemas.openxmlformats.org/officeDocument/2006/relationships/image" Target="media/image104.png"/><Relationship Id="rId133" Type="http://schemas.openxmlformats.org/officeDocument/2006/relationships/image" Target="media/image125.png"/><Relationship Id="rId138" Type="http://schemas.openxmlformats.org/officeDocument/2006/relationships/image" Target="media/image129.png"/><Relationship Id="rId16" Type="http://schemas.openxmlformats.org/officeDocument/2006/relationships/image" Target="media/image8.png"/><Relationship Id="rId107" Type="http://schemas.openxmlformats.org/officeDocument/2006/relationships/image" Target="media/image99.png"/><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102" Type="http://schemas.openxmlformats.org/officeDocument/2006/relationships/image" Target="media/image94.png"/><Relationship Id="rId123" Type="http://schemas.openxmlformats.org/officeDocument/2006/relationships/image" Target="media/image115.png"/><Relationship Id="rId128" Type="http://schemas.openxmlformats.org/officeDocument/2006/relationships/image" Target="media/image120.png"/><Relationship Id="rId144" Type="http://schemas.openxmlformats.org/officeDocument/2006/relationships/image" Target="media/image135.jpeg"/><Relationship Id="rId149" Type="http://schemas.openxmlformats.org/officeDocument/2006/relationships/theme" Target="theme/theme1.xml"/><Relationship Id="rId5" Type="http://schemas.openxmlformats.org/officeDocument/2006/relationships/footnotes" Target="footnotes.xml"/><Relationship Id="rId90" Type="http://schemas.openxmlformats.org/officeDocument/2006/relationships/image" Target="media/image82.png"/><Relationship Id="rId95" Type="http://schemas.openxmlformats.org/officeDocument/2006/relationships/image" Target="media/image87.png"/><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5.png"/><Relationship Id="rId48" Type="http://schemas.openxmlformats.org/officeDocument/2006/relationships/image" Target="media/image40.png"/><Relationship Id="rId64" Type="http://schemas.openxmlformats.org/officeDocument/2006/relationships/image" Target="media/image56.png"/><Relationship Id="rId69" Type="http://schemas.openxmlformats.org/officeDocument/2006/relationships/image" Target="media/image61.png"/><Relationship Id="rId113" Type="http://schemas.openxmlformats.org/officeDocument/2006/relationships/image" Target="media/image105.png"/><Relationship Id="rId118" Type="http://schemas.openxmlformats.org/officeDocument/2006/relationships/image" Target="media/image110.png"/><Relationship Id="rId134" Type="http://schemas.openxmlformats.org/officeDocument/2006/relationships/hyperlink" Target="http://www.gala-global.org/" TargetMode="External"/><Relationship Id="rId139" Type="http://schemas.openxmlformats.org/officeDocument/2006/relationships/image" Target="media/image130.png"/><Relationship Id="rId80" Type="http://schemas.openxmlformats.org/officeDocument/2006/relationships/image" Target="media/image72.png"/><Relationship Id="rId85" Type="http://schemas.openxmlformats.org/officeDocument/2006/relationships/image" Target="media/image77.pn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103" Type="http://schemas.openxmlformats.org/officeDocument/2006/relationships/image" Target="media/image95.png"/><Relationship Id="rId108" Type="http://schemas.openxmlformats.org/officeDocument/2006/relationships/image" Target="media/image100.png"/><Relationship Id="rId116" Type="http://schemas.openxmlformats.org/officeDocument/2006/relationships/image" Target="media/image108.png"/><Relationship Id="rId124" Type="http://schemas.openxmlformats.org/officeDocument/2006/relationships/image" Target="media/image116.png"/><Relationship Id="rId129" Type="http://schemas.openxmlformats.org/officeDocument/2006/relationships/image" Target="media/image121.png"/><Relationship Id="rId137" Type="http://schemas.openxmlformats.org/officeDocument/2006/relationships/image" Target="media/image128.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83" Type="http://schemas.openxmlformats.org/officeDocument/2006/relationships/image" Target="media/image75.png"/><Relationship Id="rId88" Type="http://schemas.openxmlformats.org/officeDocument/2006/relationships/image" Target="media/image80.png"/><Relationship Id="rId91" Type="http://schemas.openxmlformats.org/officeDocument/2006/relationships/image" Target="media/image83.png"/><Relationship Id="rId96" Type="http://schemas.openxmlformats.org/officeDocument/2006/relationships/image" Target="media/image88.png"/><Relationship Id="rId111" Type="http://schemas.openxmlformats.org/officeDocument/2006/relationships/image" Target="media/image103.png"/><Relationship Id="rId132" Type="http://schemas.openxmlformats.org/officeDocument/2006/relationships/image" Target="media/image124.png"/><Relationship Id="rId140" Type="http://schemas.openxmlformats.org/officeDocument/2006/relationships/image" Target="media/image131.png"/><Relationship Id="rId145" Type="http://schemas.openxmlformats.org/officeDocument/2006/relationships/hyperlink" Target="http://www.atkearney.in/"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6" Type="http://schemas.openxmlformats.org/officeDocument/2006/relationships/image" Target="media/image98.png"/><Relationship Id="rId114" Type="http://schemas.openxmlformats.org/officeDocument/2006/relationships/image" Target="media/image106.jpeg"/><Relationship Id="rId119" Type="http://schemas.openxmlformats.org/officeDocument/2006/relationships/image" Target="media/image111.png"/><Relationship Id="rId127" Type="http://schemas.openxmlformats.org/officeDocument/2006/relationships/image" Target="media/image119.png"/><Relationship Id="rId10" Type="http://schemas.openxmlformats.org/officeDocument/2006/relationships/header" Target="header2.xml"/><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86" Type="http://schemas.openxmlformats.org/officeDocument/2006/relationships/image" Target="media/image78.png"/><Relationship Id="rId94" Type="http://schemas.openxmlformats.org/officeDocument/2006/relationships/image" Target="media/image86.png"/><Relationship Id="rId99" Type="http://schemas.openxmlformats.org/officeDocument/2006/relationships/image" Target="media/image91.png"/><Relationship Id="rId101" Type="http://schemas.openxmlformats.org/officeDocument/2006/relationships/image" Target="media/image93.png"/><Relationship Id="rId122" Type="http://schemas.openxmlformats.org/officeDocument/2006/relationships/image" Target="media/image114.png"/><Relationship Id="rId130" Type="http://schemas.openxmlformats.org/officeDocument/2006/relationships/image" Target="media/image122.png"/><Relationship Id="rId135" Type="http://schemas.openxmlformats.org/officeDocument/2006/relationships/image" Target="media/image126.jpeg"/><Relationship Id="rId143" Type="http://schemas.openxmlformats.org/officeDocument/2006/relationships/image" Target="media/image134.png"/><Relationship Id="rId14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10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9.png"/><Relationship Id="rId104" Type="http://schemas.openxmlformats.org/officeDocument/2006/relationships/image" Target="media/image96.png"/><Relationship Id="rId120" Type="http://schemas.openxmlformats.org/officeDocument/2006/relationships/image" Target="media/image112.png"/><Relationship Id="rId125" Type="http://schemas.openxmlformats.org/officeDocument/2006/relationships/image" Target="media/image117.png"/><Relationship Id="rId141" Type="http://schemas.openxmlformats.org/officeDocument/2006/relationships/image" Target="media/image132.png"/><Relationship Id="rId146" Type="http://schemas.openxmlformats.org/officeDocument/2006/relationships/hyperlink" Target="http://www.mercer.com/" TargetMode="External"/><Relationship Id="rId7" Type="http://schemas.openxmlformats.org/officeDocument/2006/relationships/image" Target="media/image1.png"/><Relationship Id="rId71" Type="http://schemas.openxmlformats.org/officeDocument/2006/relationships/image" Target="media/image63.png"/><Relationship Id="rId92" Type="http://schemas.openxmlformats.org/officeDocument/2006/relationships/image" Target="media/image84.png"/><Relationship Id="rId2" Type="http://schemas.openxmlformats.org/officeDocument/2006/relationships/styles" Target="styles.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png"/><Relationship Id="rId110" Type="http://schemas.openxmlformats.org/officeDocument/2006/relationships/image" Target="media/image102.png"/><Relationship Id="rId115" Type="http://schemas.openxmlformats.org/officeDocument/2006/relationships/image" Target="media/image107.png"/><Relationship Id="rId131" Type="http://schemas.openxmlformats.org/officeDocument/2006/relationships/image" Target="media/image123.png"/><Relationship Id="rId136" Type="http://schemas.openxmlformats.org/officeDocument/2006/relationships/image" Target="media/image127.png"/><Relationship Id="rId61" Type="http://schemas.openxmlformats.org/officeDocument/2006/relationships/image" Target="media/image53.png"/><Relationship Id="rId82" Type="http://schemas.openxmlformats.org/officeDocument/2006/relationships/image" Target="media/image74.png"/><Relationship Id="rId19" Type="http://schemas.openxmlformats.org/officeDocument/2006/relationships/image" Target="media/image11.png"/><Relationship Id="rId14" Type="http://schemas.openxmlformats.org/officeDocument/2006/relationships/image" Target="media/image6.jpe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png"/><Relationship Id="rId100" Type="http://schemas.openxmlformats.org/officeDocument/2006/relationships/image" Target="media/image92.png"/><Relationship Id="rId105" Type="http://schemas.openxmlformats.org/officeDocument/2006/relationships/image" Target="media/image97.png"/><Relationship Id="rId126" Type="http://schemas.openxmlformats.org/officeDocument/2006/relationships/image" Target="media/image118.png"/><Relationship Id="rId147" Type="http://schemas.openxmlformats.org/officeDocument/2006/relationships/hyperlink" Target="http://rblip.s3.amazonaws.com/" TargetMode="External"/><Relationship Id="rId8" Type="http://schemas.openxmlformats.org/officeDocument/2006/relationships/image" Target="media/image2.png"/><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5.png"/><Relationship Id="rId98" Type="http://schemas.openxmlformats.org/officeDocument/2006/relationships/image" Target="media/image90.png"/><Relationship Id="rId121" Type="http://schemas.openxmlformats.org/officeDocument/2006/relationships/image" Target="media/image113.png"/><Relationship Id="rId142" Type="http://schemas.openxmlformats.org/officeDocument/2006/relationships/image" Target="media/image13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23</Pages>
  <Words>51845</Words>
  <Characters>295519</Characters>
  <Application>Microsoft Office Word</Application>
  <DocSecurity>0</DocSecurity>
  <Lines>2462</Lines>
  <Paragraphs>693</Paragraphs>
  <ScaleCrop>false</ScaleCrop>
  <Company/>
  <LinksUpToDate>false</LinksUpToDate>
  <CharactersWithSpaces>346671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Venkatesan Muraledharan</cp:lastModifiedBy>
  <cp:revision>3</cp:revision>
  <dcterms:created xsi:type="dcterms:W3CDTF">2020-12-16T13:37:00Z</dcterms:created>
  <dcterms:modified xsi:type="dcterms:W3CDTF">2020-12-16T15:40:00Z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2020-12-11T00:00:00Z</vt:filetime>
  </property>
  <property fmtid="{D5CDD505-2E9C-101B-9397-08002B2CF9AE}" pid="3" name="LastSaved">
    <vt:filetime>2020-12-16T00:00:00Z</vt:filetime>
  </property>
</Properties>
</file>